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C17EE3">
      <w:pPr>
        <w:spacing w:line="480" w:lineRule="exact"/>
        <w:ind w:right="960"/>
        <w:rPr>
          <w:rFonts w:hint="eastAsia" w:ascii="宋体" w:hAnsi="宋体" w:cs="宋体"/>
        </w:rPr>
      </w:pPr>
      <w:r>
        <w:rPr>
          <w:rFonts w:ascii="宋体" w:hAnsi="宋体" w:cs="宋体"/>
        </w:rPr>
        <w:t xml:space="preserve">                               </w:t>
      </w:r>
      <w:r>
        <w:rPr>
          <w:rFonts w:hint="eastAsia" w:ascii="宋体" w:hAnsi="宋体" w:cs="宋体"/>
          <w:lang w:val="en-US" w:eastAsia="zh-CN"/>
        </w:rPr>
        <w:t xml:space="preserve">          </w:t>
      </w:r>
      <w:r>
        <w:rPr>
          <w:rFonts w:ascii="宋体" w:hAnsi="宋体" w:cs="宋体"/>
        </w:rPr>
        <w:t xml:space="preserve"> </w:t>
      </w:r>
      <w:r>
        <w:rPr>
          <w:rFonts w:hint="eastAsia" w:ascii="宋体" w:hAnsi="宋体" w:cs="宋体"/>
        </w:rPr>
        <w:t>编号：CGZX2025080136</w:t>
      </w:r>
    </w:p>
    <w:p w14:paraId="66EB032D">
      <w:pPr>
        <w:spacing w:line="480" w:lineRule="exact"/>
        <w:jc w:val="center"/>
        <w:rPr>
          <w:rFonts w:ascii="宋体" w:cs="宋体"/>
        </w:rPr>
      </w:pPr>
    </w:p>
    <w:p w14:paraId="196D962F">
      <w:pPr>
        <w:spacing w:line="480" w:lineRule="atLeast"/>
        <w:jc w:val="center"/>
        <w:rPr>
          <w:rFonts w:hint="eastAsia" w:ascii="宋体" w:hAnsi="宋体" w:cs="宋体"/>
          <w:b/>
          <w:bCs/>
          <w:sz w:val="36"/>
          <w:szCs w:val="36"/>
        </w:rPr>
      </w:pPr>
      <w:bookmarkStart w:id="21" w:name="_GoBack"/>
      <w:bookmarkEnd w:id="21"/>
    </w:p>
    <w:p w14:paraId="5E70152C">
      <w:pPr>
        <w:spacing w:line="480" w:lineRule="atLeast"/>
        <w:jc w:val="center"/>
        <w:rPr>
          <w:rFonts w:hint="eastAsia" w:ascii="宋体" w:hAnsi="宋体" w:cs="宋体"/>
          <w:b/>
          <w:bCs/>
          <w:sz w:val="36"/>
          <w:szCs w:val="36"/>
        </w:rPr>
      </w:pPr>
    </w:p>
    <w:p w14:paraId="1A24B8B1">
      <w:pPr>
        <w:widowControl/>
        <w:spacing w:line="480" w:lineRule="exact"/>
        <w:jc w:val="center"/>
        <w:rPr>
          <w:rFonts w:ascii="楷体_GB2312" w:eastAsia="楷体_GB2312" w:cs="Times New Roman"/>
          <w:kern w:val="2"/>
          <w:sz w:val="44"/>
          <w:szCs w:val="44"/>
        </w:rPr>
      </w:pPr>
      <w:r>
        <w:rPr>
          <w:rFonts w:ascii="楷体_GB2312" w:eastAsia="楷体_GB2312" w:cs="Times New Roman"/>
          <w:kern w:val="2"/>
          <w:sz w:val="44"/>
          <w:szCs w:val="44"/>
        </w:rPr>
        <w:t>中国重汽集团济南</w:t>
      </w:r>
      <w:r>
        <w:rPr>
          <w:rFonts w:hint="eastAsia" w:ascii="楷体_GB2312" w:eastAsia="楷体_GB2312" w:cs="Times New Roman"/>
          <w:kern w:val="2"/>
          <w:sz w:val="44"/>
          <w:szCs w:val="44"/>
        </w:rPr>
        <w:t>卡车股份</w:t>
      </w:r>
      <w:r>
        <w:rPr>
          <w:rFonts w:ascii="楷体_GB2312" w:eastAsia="楷体_GB2312" w:cs="Times New Roman"/>
          <w:kern w:val="2"/>
          <w:sz w:val="44"/>
          <w:szCs w:val="44"/>
        </w:rPr>
        <w:t>有限公司</w:t>
      </w:r>
    </w:p>
    <w:p w14:paraId="2BA4029E">
      <w:pPr>
        <w:widowControl/>
        <w:spacing w:line="480" w:lineRule="exact"/>
        <w:jc w:val="center"/>
        <w:rPr>
          <w:b/>
          <w:sz w:val="36"/>
        </w:rPr>
      </w:pPr>
    </w:p>
    <w:p w14:paraId="3DD8712F">
      <w:pPr>
        <w:widowControl/>
        <w:spacing w:line="480" w:lineRule="exact"/>
        <w:jc w:val="center"/>
        <w:rPr>
          <w:rFonts w:ascii="黑体" w:eastAsia="黑体"/>
          <w:sz w:val="18"/>
        </w:rPr>
      </w:pPr>
      <w:r>
        <w:rPr>
          <w:b/>
          <w:sz w:val="36"/>
        </w:rPr>
        <w:t>设备</w:t>
      </w:r>
      <w:r>
        <w:rPr>
          <w:rFonts w:hint="eastAsia"/>
          <w:b/>
          <w:sz w:val="36"/>
        </w:rPr>
        <w:t>动能部</w:t>
      </w:r>
    </w:p>
    <w:p w14:paraId="3497DF21">
      <w:pPr>
        <w:widowControl/>
        <w:spacing w:line="480" w:lineRule="exact"/>
        <w:jc w:val="center"/>
        <w:rPr>
          <w:rFonts w:ascii="方正舒体" w:eastAsia="方正舒体"/>
          <w:sz w:val="44"/>
        </w:rPr>
      </w:pPr>
      <w:r>
        <w:rPr>
          <w:rFonts w:hint="eastAsia" w:ascii="楷体_GB2312" w:eastAsia="楷体_GB2312"/>
          <w:sz w:val="32"/>
          <w:lang w:val="en-US" w:eastAsia="zh-CN"/>
        </w:rPr>
        <w:t xml:space="preserve">党家厂区燃气管道隐患整改项目 </w:t>
      </w:r>
      <w:r>
        <w:rPr>
          <w:rFonts w:hint="eastAsia" w:ascii="楷体_GB2312" w:eastAsia="楷体_GB2312"/>
          <w:sz w:val="32"/>
          <w:lang w:val="en-US" w:eastAsia="zh-CN"/>
        </w:rPr>
        <w:br w:type="textWrapping"/>
      </w:r>
      <w:r>
        <w:rPr>
          <w:rFonts w:ascii="方正舒体" w:eastAsia="方正舒体"/>
          <w:sz w:val="44"/>
        </w:rPr>
        <w:t>招标书</w:t>
      </w:r>
    </w:p>
    <w:p w14:paraId="4C094DFD">
      <w:pPr>
        <w:widowControl/>
        <w:spacing w:line="480" w:lineRule="exact"/>
        <w:jc w:val="center"/>
        <w:rPr>
          <w:rFonts w:ascii="黑体" w:eastAsia="黑体"/>
        </w:rPr>
      </w:pPr>
    </w:p>
    <w:p w14:paraId="464D89A6">
      <w:pPr>
        <w:spacing w:line="480" w:lineRule="atLeast"/>
        <w:jc w:val="center"/>
        <w:rPr>
          <w:rFonts w:ascii="宋体" w:cs="宋体"/>
        </w:rPr>
      </w:pPr>
      <w:r>
        <w:rPr>
          <w:rFonts w:ascii="宋体" w:cs="宋体"/>
        </w:rPr>
        <w:t> </w:t>
      </w:r>
    </w:p>
    <w:p w14:paraId="472D64F8">
      <w:pPr>
        <w:spacing w:line="480" w:lineRule="auto"/>
        <w:ind w:firstLine="3300" w:firstLineChars="1100"/>
        <w:rPr>
          <w:sz w:val="30"/>
        </w:rPr>
      </w:pPr>
    </w:p>
    <w:p w14:paraId="0DC3E69B">
      <w:pPr>
        <w:spacing w:line="480" w:lineRule="auto"/>
        <w:ind w:firstLine="3300" w:firstLineChars="1100"/>
        <w:rPr>
          <w:sz w:val="30"/>
        </w:rPr>
      </w:pPr>
    </w:p>
    <w:p w14:paraId="304E41C7">
      <w:pPr>
        <w:spacing w:line="480" w:lineRule="auto"/>
        <w:ind w:left="3300" w:leftChars="1375" w:firstLine="0" w:firstLineChars="0"/>
        <w:jc w:val="both"/>
        <w:rPr>
          <w:rFonts w:hint="default" w:eastAsia="宋体"/>
          <w:sz w:val="30"/>
          <w:lang w:val="en-US" w:eastAsia="zh-CN"/>
        </w:rPr>
      </w:pPr>
      <w:r>
        <w:rPr>
          <w:sz w:val="30"/>
        </w:rPr>
        <w:t>编制：</w:t>
      </w:r>
      <w:r>
        <w:rPr>
          <w:rFonts w:hint="eastAsia"/>
          <w:sz w:val="30"/>
          <w:lang w:val="en-US" w:eastAsia="zh-CN"/>
        </w:rPr>
        <w:t>王骁</w:t>
      </w:r>
      <w:r>
        <w:rPr>
          <w:rFonts w:hint="eastAsia"/>
          <w:sz w:val="30"/>
          <w:lang w:val="en-US" w:eastAsia="zh-CN"/>
        </w:rPr>
        <w:br w:type="textWrapping"/>
      </w:r>
      <w:r>
        <w:rPr>
          <w:sz w:val="30"/>
        </w:rPr>
        <w:t>审核：</w:t>
      </w:r>
      <w:r>
        <w:rPr>
          <w:rFonts w:hint="eastAsia"/>
          <w:sz w:val="30"/>
          <w:lang w:val="en-US" w:eastAsia="zh-CN"/>
        </w:rPr>
        <w:t>周天榕</w:t>
      </w:r>
    </w:p>
    <w:p w14:paraId="083B1486">
      <w:pPr>
        <w:spacing w:line="480" w:lineRule="auto"/>
        <w:ind w:firstLine="3300" w:firstLineChars="1100"/>
        <w:rPr>
          <w:rFonts w:hint="default" w:eastAsia="宋体"/>
          <w:lang w:val="en-US" w:eastAsia="zh-CN"/>
        </w:rPr>
      </w:pPr>
      <w:r>
        <w:rPr>
          <w:sz w:val="30"/>
        </w:rPr>
        <w:t>批准：</w:t>
      </w:r>
      <w:r>
        <w:rPr>
          <w:rFonts w:hint="eastAsia"/>
          <w:sz w:val="30"/>
          <w:lang w:val="en-US" w:eastAsia="zh-CN"/>
        </w:rPr>
        <w:t>赵福朋</w:t>
      </w:r>
    </w:p>
    <w:p w14:paraId="1DC0CB83">
      <w:pPr>
        <w:spacing w:line="480" w:lineRule="atLeast"/>
        <w:jc w:val="center"/>
        <w:rPr>
          <w:rFonts w:ascii="宋体" w:cs="宋体"/>
        </w:rPr>
      </w:pPr>
      <w:r>
        <w:rPr>
          <w:rFonts w:ascii="宋体" w:cs="宋体"/>
        </w:rPr>
        <w:t> </w:t>
      </w:r>
    </w:p>
    <w:p w14:paraId="517BA8C4">
      <w:pPr>
        <w:spacing w:line="480" w:lineRule="exact"/>
        <w:jc w:val="center"/>
        <w:rPr>
          <w:rFonts w:ascii="宋体" w:cs="宋体"/>
        </w:rPr>
      </w:pPr>
    </w:p>
    <w:p w14:paraId="59DDF80F">
      <w:pPr>
        <w:spacing w:line="480" w:lineRule="exact"/>
        <w:jc w:val="center"/>
        <w:rPr>
          <w:rFonts w:ascii="宋体" w:cs="宋体"/>
        </w:rPr>
      </w:pPr>
    </w:p>
    <w:p w14:paraId="410FF58C">
      <w:pPr>
        <w:spacing w:line="480" w:lineRule="exact"/>
        <w:jc w:val="center"/>
        <w:rPr>
          <w:rFonts w:ascii="宋体" w:cs="宋体"/>
        </w:rPr>
      </w:pPr>
    </w:p>
    <w:p w14:paraId="43E87F1E">
      <w:pPr>
        <w:pStyle w:val="8"/>
      </w:pPr>
    </w:p>
    <w:p w14:paraId="666AD713">
      <w:pPr>
        <w:spacing w:line="480" w:lineRule="exact"/>
        <w:jc w:val="center"/>
        <w:rPr>
          <w:rFonts w:ascii="宋体" w:cs="宋体"/>
        </w:rPr>
      </w:pPr>
    </w:p>
    <w:p w14:paraId="064D6B7E">
      <w:pPr>
        <w:widowControl/>
        <w:spacing w:line="480" w:lineRule="exact"/>
        <w:jc w:val="center"/>
        <w:rPr>
          <w:sz w:val="36"/>
        </w:rPr>
      </w:pPr>
      <w:r>
        <w:rPr>
          <w:sz w:val="36"/>
        </w:rPr>
        <w:t>中国重汽集团济南</w:t>
      </w:r>
      <w:r>
        <w:rPr>
          <w:rFonts w:hint="eastAsia"/>
          <w:sz w:val="36"/>
        </w:rPr>
        <w:t>卡车股份</w:t>
      </w:r>
      <w:r>
        <w:rPr>
          <w:sz w:val="36"/>
        </w:rPr>
        <w:t>有限公司</w:t>
      </w:r>
    </w:p>
    <w:p w14:paraId="3F18B3D8">
      <w:pPr>
        <w:widowControl/>
        <w:spacing w:line="480" w:lineRule="exact"/>
        <w:jc w:val="center"/>
        <w:rPr>
          <w:sz w:val="36"/>
        </w:rPr>
      </w:pPr>
      <w:r>
        <w:rPr>
          <w:sz w:val="36"/>
        </w:rPr>
        <w:t>二0二</w:t>
      </w:r>
      <w:r>
        <w:rPr>
          <w:rFonts w:hint="eastAsia"/>
          <w:sz w:val="36"/>
          <w:lang w:val="en-US" w:eastAsia="zh-CN"/>
        </w:rPr>
        <w:t>五</w:t>
      </w:r>
      <w:r>
        <w:rPr>
          <w:sz w:val="36"/>
        </w:rPr>
        <w:t>年</w:t>
      </w:r>
      <w:r>
        <w:rPr>
          <w:rFonts w:hint="eastAsia"/>
          <w:sz w:val="36"/>
          <w:lang w:val="en-US" w:eastAsia="zh-CN"/>
        </w:rPr>
        <w:t>七</w:t>
      </w:r>
      <w:r>
        <w:rPr>
          <w:sz w:val="36"/>
        </w:rPr>
        <w:t>月</w:t>
      </w:r>
    </w:p>
    <w:p w14:paraId="0B9AFB1A">
      <w:pPr>
        <w:spacing w:line="480" w:lineRule="exact"/>
        <w:jc w:val="center"/>
        <w:rPr>
          <w:rFonts w:ascii="宋体" w:cs="宋体"/>
        </w:rPr>
      </w:pPr>
      <w:r>
        <w:rPr>
          <w:rFonts w:ascii="宋体" w:cs="宋体"/>
        </w:rPr>
        <w:br w:type="textWrapping"/>
      </w:r>
    </w:p>
    <w:p w14:paraId="7B32E9F1">
      <w:pPr>
        <w:widowControl/>
        <w:spacing w:line="480" w:lineRule="exact"/>
        <w:jc w:val="center"/>
        <w:rPr>
          <w:rFonts w:ascii="黑体" w:eastAsia="黑体"/>
          <w:kern w:val="0"/>
          <w:sz w:val="44"/>
          <w:szCs w:val="20"/>
        </w:rPr>
      </w:pPr>
      <w:r>
        <w:rPr>
          <w:rFonts w:hint="eastAsia" w:ascii="黑体" w:eastAsia="黑体"/>
          <w:kern w:val="0"/>
          <w:sz w:val="44"/>
          <w:szCs w:val="20"/>
        </w:rPr>
        <w:t>目录</w:t>
      </w:r>
    </w:p>
    <w:p w14:paraId="42509660">
      <w:pPr>
        <w:widowControl/>
        <w:numPr>
          <w:ilvl w:val="0"/>
          <w:numId w:val="1"/>
        </w:numPr>
        <w:tabs>
          <w:tab w:val="left" w:pos="1440"/>
        </w:tabs>
        <w:spacing w:line="360" w:lineRule="auto"/>
        <w:ind w:left="1440"/>
        <w:jc w:val="left"/>
        <w:rPr>
          <w:sz w:val="32"/>
        </w:rPr>
      </w:pPr>
      <w:r>
        <w:rPr>
          <w:sz w:val="32"/>
        </w:rPr>
        <w:t>项目介绍</w:t>
      </w:r>
    </w:p>
    <w:p w14:paraId="6C4A2231">
      <w:pPr>
        <w:widowControl/>
        <w:spacing w:line="480" w:lineRule="exact"/>
        <w:ind w:firstLine="480"/>
        <w:jc w:val="left"/>
        <w:rPr>
          <w:rFonts w:ascii="黑体" w:hAnsi="黑体" w:eastAsia="黑体"/>
          <w:sz w:val="24"/>
          <w:szCs w:val="24"/>
        </w:rPr>
      </w:pPr>
      <w:r>
        <w:rPr>
          <w:rFonts w:ascii="黑体" w:hAnsi="黑体" w:eastAsia="黑体"/>
          <w:sz w:val="24"/>
          <w:szCs w:val="24"/>
        </w:rPr>
        <w:t>一、项目概况</w:t>
      </w:r>
    </w:p>
    <w:p w14:paraId="60375355">
      <w:pPr>
        <w:spacing w:line="480" w:lineRule="exact"/>
        <w:ind w:firstLine="960" w:firstLineChars="400"/>
        <w:rPr>
          <w:rFonts w:ascii="宋体"/>
        </w:rPr>
      </w:pPr>
      <w:r>
        <w:rPr>
          <w:rFonts w:hint="eastAsia" w:ascii="宋体" w:hAnsi="宋体"/>
        </w:rPr>
        <w:t>（一）项目名称</w:t>
      </w:r>
    </w:p>
    <w:p w14:paraId="63F0BE5B">
      <w:pPr>
        <w:spacing w:line="480" w:lineRule="exact"/>
        <w:ind w:firstLine="960" w:firstLineChars="400"/>
        <w:rPr>
          <w:rFonts w:ascii="宋体"/>
        </w:rPr>
      </w:pPr>
      <w:r>
        <w:rPr>
          <w:rFonts w:hint="eastAsia" w:ascii="宋体" w:hAnsi="宋体"/>
        </w:rPr>
        <w:t>（二）建设地点</w:t>
      </w:r>
    </w:p>
    <w:p w14:paraId="7812E88C">
      <w:pPr>
        <w:spacing w:line="480" w:lineRule="exact"/>
        <w:ind w:firstLine="960" w:firstLineChars="400"/>
        <w:rPr>
          <w:rFonts w:ascii="宋体"/>
        </w:rPr>
      </w:pPr>
      <w:r>
        <w:rPr>
          <w:rFonts w:hint="eastAsia" w:ascii="宋体" w:hAnsi="宋体"/>
        </w:rPr>
        <w:t>（三）工作制度</w:t>
      </w:r>
    </w:p>
    <w:p w14:paraId="2B3329C4">
      <w:pPr>
        <w:spacing w:line="480" w:lineRule="exact"/>
        <w:ind w:firstLine="960" w:firstLineChars="400"/>
        <w:rPr>
          <w:rFonts w:ascii="宋体"/>
        </w:rPr>
      </w:pPr>
      <w:r>
        <w:rPr>
          <w:rFonts w:hint="eastAsia" w:ascii="宋体" w:hAnsi="宋体"/>
        </w:rPr>
        <w:t>（四）使用环境</w:t>
      </w:r>
    </w:p>
    <w:p w14:paraId="37BFDB9A">
      <w:pPr>
        <w:widowControl/>
        <w:spacing w:line="480" w:lineRule="exact"/>
        <w:ind w:left="1056" w:leftChars="240" w:hanging="480" w:hangingChars="200"/>
        <w:jc w:val="left"/>
        <w:rPr>
          <w:rFonts w:hint="eastAsia" w:ascii="黑体" w:hAnsi="黑体" w:eastAsia="黑体"/>
          <w:sz w:val="24"/>
          <w:szCs w:val="24"/>
          <w:lang w:eastAsia="zh-CN"/>
        </w:rPr>
      </w:pPr>
      <w:r>
        <w:rPr>
          <w:rFonts w:hint="eastAsia" w:ascii="黑体" w:hAnsi="黑体" w:eastAsia="黑体"/>
          <w:sz w:val="24"/>
          <w:szCs w:val="24"/>
        </w:rPr>
        <w:t>二</w:t>
      </w:r>
      <w:r>
        <w:rPr>
          <w:rFonts w:ascii="黑体" w:hAnsi="黑体" w:eastAsia="黑体"/>
          <w:sz w:val="24"/>
          <w:szCs w:val="24"/>
        </w:rPr>
        <w:t>、项目内容及要求</w:t>
      </w:r>
    </w:p>
    <w:p w14:paraId="462E8669">
      <w:pPr>
        <w:spacing w:line="360" w:lineRule="auto"/>
        <w:ind w:left="960" w:leftChars="400" w:firstLine="0" w:firstLineChars="0"/>
        <w:jc w:val="left"/>
        <w:outlineLvl w:val="0"/>
        <w:rPr>
          <w:rFonts w:hint="eastAsia" w:ascii="宋体" w:eastAsia="宋体"/>
          <w:b/>
          <w:sz w:val="32"/>
          <w:szCs w:val="32"/>
          <w:lang w:val="en-US" w:eastAsia="zh-CN"/>
        </w:rPr>
      </w:pPr>
      <w:r>
        <w:rPr>
          <w:rFonts w:hint="eastAsia" w:ascii="宋体" w:hAnsi="宋体"/>
        </w:rPr>
        <w:t>（一）</w:t>
      </w:r>
      <w:r>
        <w:rPr>
          <w:rFonts w:hint="eastAsia" w:ascii="宋体" w:hAnsi="宋体"/>
          <w:lang w:val="en-US" w:eastAsia="zh-CN"/>
        </w:rPr>
        <w:t>招标方式</w:t>
      </w:r>
      <w:r>
        <w:rPr>
          <w:rFonts w:hint="eastAsia" w:ascii="宋体" w:hAnsi="宋体"/>
          <w:lang w:val="en-US" w:eastAsia="zh-CN"/>
        </w:rPr>
        <w:br w:type="textWrapping"/>
      </w:r>
      <w:r>
        <w:rPr>
          <w:rFonts w:hint="eastAsia" w:ascii="宋体" w:hAnsi="宋体"/>
        </w:rPr>
        <w:t>（二）项目</w:t>
      </w:r>
      <w:r>
        <w:rPr>
          <w:rFonts w:hint="eastAsia" w:ascii="宋体" w:hAnsi="宋体"/>
          <w:lang w:val="en-US" w:eastAsia="zh-CN"/>
        </w:rPr>
        <w:t>内容</w:t>
      </w:r>
    </w:p>
    <w:p w14:paraId="1D051853">
      <w:pPr>
        <w:spacing w:line="360" w:lineRule="auto"/>
        <w:ind w:firstLine="960" w:firstLineChars="400"/>
        <w:jc w:val="left"/>
        <w:outlineLvl w:val="0"/>
        <w:rPr>
          <w:rFonts w:ascii="宋体"/>
          <w:b/>
          <w:sz w:val="32"/>
          <w:szCs w:val="32"/>
        </w:rPr>
      </w:pPr>
      <w:r>
        <w:rPr>
          <w:rFonts w:hint="eastAsia" w:ascii="宋体" w:hAnsi="宋体"/>
        </w:rPr>
        <w:t>（</w:t>
      </w:r>
      <w:r>
        <w:rPr>
          <w:rFonts w:hint="eastAsia" w:ascii="宋体" w:hAnsi="宋体"/>
          <w:lang w:val="en-US" w:eastAsia="zh-CN"/>
        </w:rPr>
        <w:t>三</w:t>
      </w:r>
      <w:r>
        <w:rPr>
          <w:rFonts w:hint="eastAsia" w:ascii="宋体" w:hAnsi="宋体"/>
        </w:rPr>
        <w:t>）项目要求</w:t>
      </w:r>
    </w:p>
    <w:p w14:paraId="241695C7">
      <w:pPr>
        <w:widowControl/>
        <w:numPr>
          <w:ilvl w:val="0"/>
          <w:numId w:val="1"/>
        </w:numPr>
        <w:tabs>
          <w:tab w:val="left" w:pos="1440"/>
        </w:tabs>
        <w:spacing w:line="360" w:lineRule="auto"/>
        <w:ind w:left="1440"/>
        <w:jc w:val="left"/>
        <w:rPr>
          <w:rFonts w:hAnsi="Times New Roman"/>
          <w:sz w:val="32"/>
        </w:rPr>
      </w:pPr>
      <w:r>
        <w:rPr>
          <w:sz w:val="32"/>
        </w:rPr>
        <w:t>投标人须知</w:t>
      </w:r>
    </w:p>
    <w:p w14:paraId="154D52DD">
      <w:pPr>
        <w:widowControl/>
        <w:numPr>
          <w:ilvl w:val="0"/>
          <w:numId w:val="1"/>
        </w:numPr>
        <w:tabs>
          <w:tab w:val="left" w:pos="1440"/>
        </w:tabs>
        <w:spacing w:line="360" w:lineRule="auto"/>
        <w:ind w:left="1440"/>
        <w:jc w:val="left"/>
        <w:rPr>
          <w:rFonts w:hAnsi="Times New Roman"/>
          <w:sz w:val="32"/>
        </w:rPr>
      </w:pPr>
      <w:r>
        <w:rPr>
          <w:rFonts w:hint="eastAsia" w:hAnsi="Times New Roman"/>
          <w:sz w:val="32"/>
          <w:lang w:val="en-US" w:eastAsia="zh-CN"/>
        </w:rPr>
        <w:t>资质文件</w:t>
      </w:r>
      <w:r>
        <w:rPr>
          <w:rFonts w:hAnsi="Times New Roman"/>
          <w:sz w:val="32"/>
        </w:rPr>
        <w:t>规范</w:t>
      </w:r>
    </w:p>
    <w:p w14:paraId="3475D056">
      <w:pPr>
        <w:widowControl/>
        <w:numPr>
          <w:ilvl w:val="0"/>
          <w:numId w:val="1"/>
        </w:numPr>
        <w:tabs>
          <w:tab w:val="left" w:pos="1440"/>
        </w:tabs>
        <w:spacing w:line="360" w:lineRule="auto"/>
        <w:ind w:left="1440"/>
        <w:jc w:val="left"/>
        <w:rPr>
          <w:rFonts w:hAnsi="Times New Roman"/>
          <w:sz w:val="32"/>
        </w:rPr>
      </w:pPr>
      <w:r>
        <w:rPr>
          <w:rFonts w:hint="eastAsia"/>
          <w:sz w:val="32"/>
          <w:lang w:val="en-US" w:eastAsia="zh-CN"/>
        </w:rPr>
        <w:t>商务</w:t>
      </w:r>
      <w:r>
        <w:rPr>
          <w:sz w:val="32"/>
        </w:rPr>
        <w:t>技术规范</w:t>
      </w:r>
    </w:p>
    <w:p w14:paraId="090B38B4">
      <w:pPr>
        <w:keepNext w:val="0"/>
        <w:keepLines w:val="0"/>
        <w:pageBreakBefore w:val="0"/>
        <w:widowControl/>
        <w:kinsoku/>
        <w:wordWrap/>
        <w:overflowPunct/>
        <w:topLinePunct w:val="0"/>
        <w:autoSpaceDE/>
        <w:autoSpaceDN/>
        <w:bidi w:val="0"/>
        <w:adjustRightInd/>
        <w:snapToGrid/>
        <w:spacing w:line="480" w:lineRule="exact"/>
        <w:ind w:left="576" w:leftChars="240" w:firstLine="0" w:firstLineChars="0"/>
        <w:jc w:val="left"/>
        <w:textAlignment w:val="auto"/>
        <w:rPr>
          <w:rFonts w:hint="eastAsia" w:ascii="黑体" w:hAnsi="黑体" w:eastAsia="黑体" w:cs="Times New Roman"/>
          <w:sz w:val="24"/>
          <w:szCs w:val="24"/>
          <w:lang w:val="en-US" w:eastAsia="zh-CN"/>
        </w:rPr>
      </w:pPr>
      <w:r>
        <w:rPr>
          <w:rFonts w:hint="eastAsia" w:ascii="黑体" w:hAnsi="黑体" w:eastAsia="黑体" w:cs="Times New Roman"/>
          <w:sz w:val="24"/>
          <w:szCs w:val="24"/>
        </w:rPr>
        <w:t>一、</w:t>
      </w:r>
      <w:r>
        <w:rPr>
          <w:rFonts w:hint="eastAsia" w:ascii="黑体" w:hAnsi="黑体" w:eastAsia="黑体" w:cs="Times New Roman"/>
          <w:sz w:val="24"/>
          <w:szCs w:val="24"/>
          <w:lang w:val="en-US" w:eastAsia="zh-CN"/>
        </w:rPr>
        <w:t>商务规范</w:t>
      </w:r>
    </w:p>
    <w:p w14:paraId="042B007D">
      <w:pPr>
        <w:keepNext w:val="0"/>
        <w:keepLines w:val="0"/>
        <w:pageBreakBefore w:val="0"/>
        <w:widowControl/>
        <w:kinsoku/>
        <w:wordWrap/>
        <w:overflowPunct/>
        <w:topLinePunct w:val="0"/>
        <w:autoSpaceDE/>
        <w:autoSpaceDN/>
        <w:bidi w:val="0"/>
        <w:adjustRightInd/>
        <w:snapToGrid/>
        <w:spacing w:line="480" w:lineRule="exact"/>
        <w:ind w:left="576" w:leftChars="240" w:firstLine="0" w:firstLineChars="0"/>
        <w:jc w:val="left"/>
        <w:textAlignment w:val="auto"/>
        <w:rPr>
          <w:rFonts w:hint="eastAsia" w:ascii="黑体" w:hAnsi="黑体" w:eastAsia="黑体" w:cs="Times New Roman"/>
          <w:sz w:val="24"/>
          <w:szCs w:val="24"/>
        </w:rPr>
      </w:pPr>
      <w:r>
        <w:rPr>
          <w:rFonts w:hint="eastAsia" w:ascii="黑体" w:hAnsi="黑体" w:eastAsia="黑体" w:cs="Times New Roman"/>
          <w:sz w:val="24"/>
          <w:szCs w:val="24"/>
          <w:lang w:val="en-US" w:eastAsia="zh-CN"/>
        </w:rPr>
        <w:t>二、技术规范</w:t>
      </w:r>
    </w:p>
    <w:p w14:paraId="54592CB1">
      <w:pPr>
        <w:widowControl/>
        <w:spacing w:line="480" w:lineRule="exact"/>
        <w:ind w:firstLine="960"/>
        <w:jc w:val="left"/>
        <w:rPr>
          <w:sz w:val="24"/>
          <w:szCs w:val="24"/>
        </w:rPr>
      </w:pPr>
      <w:r>
        <w:rPr>
          <w:sz w:val="24"/>
          <w:szCs w:val="24"/>
        </w:rPr>
        <w:t>（一）</w:t>
      </w:r>
      <w:r>
        <w:rPr>
          <w:rFonts w:hint="eastAsia"/>
          <w:sz w:val="24"/>
          <w:szCs w:val="24"/>
          <w:lang w:val="en-US" w:eastAsia="zh-CN"/>
        </w:rPr>
        <w:t>基本</w:t>
      </w:r>
      <w:r>
        <w:rPr>
          <w:sz w:val="24"/>
          <w:szCs w:val="24"/>
        </w:rPr>
        <w:t>要求</w:t>
      </w:r>
    </w:p>
    <w:p w14:paraId="685FD1BF">
      <w:pPr>
        <w:widowControl/>
        <w:spacing w:line="480" w:lineRule="exact"/>
        <w:ind w:firstLine="960"/>
        <w:jc w:val="left"/>
        <w:rPr>
          <w:sz w:val="24"/>
          <w:szCs w:val="24"/>
        </w:rPr>
      </w:pPr>
      <w:r>
        <w:rPr>
          <w:sz w:val="24"/>
          <w:szCs w:val="24"/>
        </w:rPr>
        <w:t>（二）执行标准</w:t>
      </w:r>
    </w:p>
    <w:p w14:paraId="17B8FE1D">
      <w:pPr>
        <w:spacing w:line="480" w:lineRule="exact"/>
        <w:ind w:left="960" w:leftChars="400" w:firstLine="0" w:firstLineChars="0"/>
        <w:rPr>
          <w:rFonts w:hint="default" w:ascii="宋体" w:eastAsia="宋体"/>
          <w:lang w:val="en-US" w:eastAsia="zh-CN"/>
        </w:rPr>
      </w:pPr>
      <w:r>
        <w:rPr>
          <w:sz w:val="24"/>
          <w:szCs w:val="24"/>
        </w:rPr>
        <w:t>（三）具体要求</w:t>
      </w:r>
      <w:r>
        <w:rPr>
          <w:sz w:val="24"/>
          <w:szCs w:val="24"/>
        </w:rPr>
        <w:br w:type="textWrapping"/>
      </w:r>
      <w:r>
        <w:rPr>
          <w:rFonts w:hint="eastAsia" w:ascii="宋体" w:hAnsi="宋体"/>
        </w:rPr>
        <w:t>（</w:t>
      </w:r>
      <w:r>
        <w:rPr>
          <w:rFonts w:hint="eastAsia" w:ascii="宋体" w:hAnsi="宋体"/>
          <w:lang w:val="en-US" w:eastAsia="zh-CN"/>
        </w:rPr>
        <w:t>四</w:t>
      </w:r>
      <w:r>
        <w:rPr>
          <w:rFonts w:hint="eastAsia" w:ascii="宋体" w:hAnsi="宋体"/>
        </w:rPr>
        <w:t>）</w:t>
      </w:r>
      <w:r>
        <w:rPr>
          <w:rFonts w:hint="eastAsia" w:ascii="宋体" w:hAnsi="宋体"/>
          <w:lang w:val="en-US" w:eastAsia="zh-CN"/>
        </w:rPr>
        <w:t>施工组织</w:t>
      </w:r>
    </w:p>
    <w:p w14:paraId="42550060">
      <w:pPr>
        <w:spacing w:line="480" w:lineRule="exact"/>
        <w:ind w:firstLine="960" w:firstLineChars="400"/>
        <w:rPr>
          <w:rFonts w:hint="default" w:ascii="宋体" w:eastAsia="宋体"/>
          <w:lang w:val="en-US" w:eastAsia="zh-CN"/>
        </w:rPr>
      </w:pPr>
      <w:r>
        <w:rPr>
          <w:rFonts w:hint="eastAsia" w:ascii="宋体" w:hAnsi="宋体"/>
        </w:rPr>
        <w:t>（</w:t>
      </w:r>
      <w:r>
        <w:rPr>
          <w:rFonts w:hint="eastAsia" w:ascii="宋体" w:hAnsi="宋体"/>
          <w:lang w:val="en-US" w:eastAsia="zh-CN"/>
        </w:rPr>
        <w:t>五</w:t>
      </w:r>
      <w:r>
        <w:rPr>
          <w:rFonts w:hint="eastAsia" w:ascii="宋体" w:hAnsi="宋体"/>
        </w:rPr>
        <w:t>）</w:t>
      </w:r>
      <w:r>
        <w:rPr>
          <w:rFonts w:hint="eastAsia" w:ascii="宋体" w:hAnsi="宋体"/>
          <w:lang w:val="en-US" w:eastAsia="zh-CN"/>
        </w:rPr>
        <w:t>工程安全</w:t>
      </w:r>
    </w:p>
    <w:p w14:paraId="6D0365E6">
      <w:pPr>
        <w:spacing w:line="480" w:lineRule="exact"/>
        <w:ind w:firstLine="960" w:firstLineChars="400"/>
        <w:rPr>
          <w:rFonts w:hint="default" w:ascii="宋体" w:eastAsia="宋体"/>
          <w:lang w:val="en-US" w:eastAsia="zh-CN"/>
        </w:rPr>
      </w:pPr>
      <w:r>
        <w:rPr>
          <w:rFonts w:hint="eastAsia" w:ascii="宋体" w:hAnsi="宋体"/>
        </w:rPr>
        <w:t>（</w:t>
      </w:r>
      <w:r>
        <w:rPr>
          <w:rFonts w:hint="eastAsia" w:ascii="宋体" w:hAnsi="宋体"/>
          <w:lang w:val="en-US" w:eastAsia="zh-CN"/>
        </w:rPr>
        <w:t>六</w:t>
      </w:r>
      <w:r>
        <w:rPr>
          <w:rFonts w:hint="eastAsia" w:ascii="宋体" w:hAnsi="宋体"/>
        </w:rPr>
        <w:t>）</w:t>
      </w:r>
      <w:r>
        <w:rPr>
          <w:rFonts w:hint="eastAsia" w:ascii="宋体" w:hAnsi="宋体"/>
          <w:lang w:val="en-US" w:eastAsia="zh-CN"/>
        </w:rPr>
        <w:t>工程质量</w:t>
      </w:r>
    </w:p>
    <w:p w14:paraId="0831F680">
      <w:pPr>
        <w:spacing w:line="480" w:lineRule="exact"/>
        <w:ind w:firstLine="960" w:firstLineChars="400"/>
        <w:rPr>
          <w:rFonts w:hint="eastAsia" w:ascii="宋体" w:hAnsi="宋体"/>
          <w:lang w:val="en-US" w:eastAsia="zh-CN"/>
        </w:rPr>
      </w:pPr>
      <w:r>
        <w:rPr>
          <w:rFonts w:hint="eastAsia" w:ascii="宋体" w:hAnsi="宋体"/>
        </w:rPr>
        <w:t>（</w:t>
      </w:r>
      <w:r>
        <w:rPr>
          <w:rFonts w:hint="eastAsia" w:ascii="宋体" w:hAnsi="宋体"/>
          <w:lang w:val="en-US" w:eastAsia="zh-CN"/>
        </w:rPr>
        <w:t>七</w:t>
      </w:r>
      <w:r>
        <w:rPr>
          <w:rFonts w:hint="eastAsia" w:ascii="宋体" w:hAnsi="宋体"/>
        </w:rPr>
        <w:t>）</w:t>
      </w:r>
      <w:r>
        <w:rPr>
          <w:rFonts w:hint="eastAsia" w:ascii="宋体" w:hAnsi="宋体"/>
          <w:lang w:val="en-US" w:eastAsia="zh-CN"/>
        </w:rPr>
        <w:t>工程进度</w:t>
      </w:r>
    </w:p>
    <w:p w14:paraId="66B26DBF">
      <w:pPr>
        <w:spacing w:line="480" w:lineRule="exact"/>
        <w:ind w:left="960" w:leftChars="400" w:firstLine="0" w:firstLineChars="0"/>
        <w:rPr>
          <w:rFonts w:hint="eastAsia" w:ascii="宋体" w:hAnsi="宋体"/>
          <w:lang w:val="en-US" w:eastAsia="zh-CN"/>
        </w:rPr>
      </w:pPr>
      <w:r>
        <w:rPr>
          <w:rFonts w:hint="eastAsia" w:ascii="宋体" w:hAnsi="宋体"/>
          <w:lang w:val="en-US" w:eastAsia="zh-CN"/>
        </w:rPr>
        <w:t>（八）施工现场</w:t>
      </w:r>
      <w:r>
        <w:rPr>
          <w:rFonts w:hint="eastAsia" w:ascii="宋体" w:hAnsi="宋体"/>
          <w:lang w:val="en-US" w:eastAsia="zh-CN"/>
        </w:rPr>
        <w:br w:type="textWrapping"/>
      </w:r>
      <w:r>
        <w:rPr>
          <w:rFonts w:hint="eastAsia" w:ascii="宋体" w:hAnsi="宋体"/>
        </w:rPr>
        <w:t>（</w:t>
      </w:r>
      <w:r>
        <w:rPr>
          <w:rFonts w:hint="eastAsia" w:ascii="宋体" w:hAnsi="宋体"/>
          <w:lang w:val="en-US" w:eastAsia="zh-CN"/>
        </w:rPr>
        <w:t>九</w:t>
      </w:r>
      <w:r>
        <w:rPr>
          <w:rFonts w:hint="eastAsia" w:ascii="宋体" w:hAnsi="宋体"/>
        </w:rPr>
        <w:t>）</w:t>
      </w:r>
      <w:r>
        <w:rPr>
          <w:rFonts w:hint="eastAsia" w:ascii="宋体" w:hAnsi="宋体"/>
          <w:lang w:val="en-US" w:eastAsia="zh-CN"/>
        </w:rPr>
        <w:t>文明施工</w:t>
      </w:r>
    </w:p>
    <w:p w14:paraId="323368C6">
      <w:pPr>
        <w:keepNext w:val="0"/>
        <w:keepLines w:val="0"/>
        <w:pageBreakBefore w:val="0"/>
        <w:widowControl/>
        <w:kinsoku/>
        <w:wordWrap/>
        <w:overflowPunct/>
        <w:topLinePunct w:val="0"/>
        <w:autoSpaceDE/>
        <w:autoSpaceDN/>
        <w:bidi w:val="0"/>
        <w:adjustRightInd/>
        <w:snapToGrid/>
        <w:spacing w:line="480" w:lineRule="exact"/>
        <w:ind w:left="720" w:leftChars="300" w:firstLine="240" w:firstLineChars="100"/>
        <w:jc w:val="left"/>
        <w:textAlignment w:val="auto"/>
        <w:rPr>
          <w:rFonts w:hint="default" w:ascii="黑体" w:hAnsi="黑体" w:eastAsia="黑体" w:cs="Times New Roman"/>
          <w:sz w:val="24"/>
          <w:szCs w:val="24"/>
          <w:lang w:val="en-US" w:eastAsia="zh-CN"/>
        </w:rPr>
      </w:pPr>
      <w:r>
        <w:rPr>
          <w:rFonts w:hint="eastAsia" w:ascii="宋体" w:hAnsi="宋体"/>
          <w:lang w:val="en-US" w:eastAsia="zh-CN"/>
        </w:rPr>
        <w:t>（十）施工方的其他工作</w:t>
      </w:r>
      <w:r>
        <w:rPr>
          <w:rFonts w:hint="eastAsia" w:ascii="宋体" w:hAnsi="宋体"/>
          <w:lang w:val="en-US" w:eastAsia="zh-CN"/>
        </w:rPr>
        <w:br w:type="textWrapping"/>
      </w:r>
      <w:r>
        <w:rPr>
          <w:rFonts w:hint="eastAsia" w:ascii="黑体" w:hAnsi="黑体" w:eastAsia="黑体" w:cs="Times New Roman"/>
          <w:sz w:val="24"/>
          <w:szCs w:val="24"/>
          <w:lang w:val="en-US" w:eastAsia="zh-CN"/>
        </w:rPr>
        <w:t>三</w:t>
      </w:r>
      <w:r>
        <w:rPr>
          <w:rFonts w:hint="eastAsia" w:ascii="黑体" w:hAnsi="黑体" w:eastAsia="黑体" w:cs="Times New Roman"/>
          <w:sz w:val="24"/>
          <w:szCs w:val="24"/>
        </w:rPr>
        <w:t>、</w:t>
      </w:r>
      <w:r>
        <w:rPr>
          <w:rFonts w:hint="eastAsia" w:ascii="黑体" w:hAnsi="黑体" w:eastAsia="黑体" w:cs="Times New Roman"/>
          <w:sz w:val="24"/>
          <w:szCs w:val="24"/>
          <w:lang w:val="en-US" w:eastAsia="zh-CN"/>
        </w:rPr>
        <w:t>服务范围及要求</w:t>
      </w:r>
    </w:p>
    <w:p w14:paraId="7DB67EDD">
      <w:pPr>
        <w:spacing w:before="50" w:line="360" w:lineRule="auto"/>
        <w:ind w:left="720" w:leftChars="300" w:firstLine="0" w:firstLineChars="0"/>
        <w:rPr>
          <w:rFonts w:hint="eastAsia" w:ascii="黑体" w:hAnsi="黑体" w:eastAsia="黑体" w:cs="Times New Roman"/>
          <w:sz w:val="24"/>
          <w:szCs w:val="24"/>
          <w:lang w:val="en-US" w:eastAsia="zh-CN"/>
        </w:rPr>
      </w:pPr>
      <w:r>
        <w:rPr>
          <w:rFonts w:hint="eastAsia" w:ascii="黑体" w:hAnsi="黑体" w:eastAsia="黑体" w:cs="Times New Roman"/>
          <w:sz w:val="24"/>
          <w:szCs w:val="24"/>
          <w:lang w:val="en-US" w:eastAsia="zh-CN"/>
        </w:rPr>
        <w:t>四、施工周期与质保期</w:t>
      </w:r>
      <w:r>
        <w:rPr>
          <w:rFonts w:hint="eastAsia" w:ascii="黑体" w:hAnsi="黑体" w:eastAsia="黑体" w:cs="Times New Roman"/>
          <w:sz w:val="24"/>
          <w:szCs w:val="24"/>
          <w:lang w:val="en-US" w:eastAsia="zh-CN"/>
        </w:rPr>
        <w:br w:type="textWrapping"/>
      </w:r>
      <w:r>
        <w:rPr>
          <w:rFonts w:hint="eastAsia" w:ascii="黑体" w:hAnsi="黑体" w:eastAsia="黑体" w:cs="Times New Roman"/>
          <w:sz w:val="24"/>
          <w:szCs w:val="24"/>
          <w:lang w:val="en-US" w:eastAsia="zh-CN"/>
        </w:rPr>
        <w:t>五、验收要求</w:t>
      </w:r>
    </w:p>
    <w:p w14:paraId="298305DC">
      <w:pPr>
        <w:widowControl/>
        <w:numPr>
          <w:ilvl w:val="0"/>
          <w:numId w:val="1"/>
        </w:numPr>
        <w:tabs>
          <w:tab w:val="left" w:pos="1440"/>
        </w:tabs>
        <w:spacing w:line="360" w:lineRule="auto"/>
        <w:ind w:left="1440"/>
        <w:jc w:val="left"/>
        <w:rPr>
          <w:rFonts w:ascii="黑体" w:eastAsia="黑体"/>
        </w:rPr>
      </w:pPr>
      <w:r>
        <w:rPr>
          <w:sz w:val="32"/>
          <w:szCs w:val="32"/>
        </w:rPr>
        <w:t>附件</w:t>
      </w:r>
    </w:p>
    <w:p w14:paraId="2B312272">
      <w:pPr>
        <w:pStyle w:val="8"/>
        <w:rPr>
          <w:rFonts w:ascii="宋体" w:cs="宋体"/>
          <w:sz w:val="24"/>
          <w:szCs w:val="24"/>
        </w:rPr>
      </w:pPr>
    </w:p>
    <w:p w14:paraId="2EBE0EF8">
      <w:pPr>
        <w:pStyle w:val="8"/>
        <w:rPr>
          <w:rFonts w:ascii="宋体" w:cs="宋体"/>
          <w:sz w:val="24"/>
          <w:szCs w:val="24"/>
        </w:rPr>
      </w:pPr>
    </w:p>
    <w:p w14:paraId="31B99C62">
      <w:pPr>
        <w:rPr>
          <w:rFonts w:ascii="宋体" w:cs="宋体"/>
          <w:sz w:val="24"/>
          <w:szCs w:val="24"/>
        </w:rPr>
      </w:pPr>
      <w:r>
        <w:rPr>
          <w:rFonts w:ascii="宋体" w:cs="宋体"/>
          <w:sz w:val="24"/>
          <w:szCs w:val="24"/>
        </w:rPr>
        <w:br w:type="page"/>
      </w:r>
    </w:p>
    <w:p w14:paraId="543C4731">
      <w:pPr>
        <w:pStyle w:val="8"/>
        <w:rPr>
          <w:rFonts w:ascii="宋体" w:cs="宋体"/>
          <w:sz w:val="24"/>
          <w:szCs w:val="24"/>
        </w:rPr>
      </w:pPr>
    </w:p>
    <w:p w14:paraId="093DCBA6">
      <w:pPr>
        <w:numPr>
          <w:ilvl w:val="0"/>
          <w:numId w:val="2"/>
        </w:numPr>
        <w:spacing w:line="480" w:lineRule="exact"/>
        <w:ind w:firstLine="2650" w:firstLineChars="600"/>
        <w:rPr>
          <w:rFonts w:hint="eastAsia" w:ascii="宋体" w:hAnsi="宋体" w:eastAsia="宋体" w:cs="宋体"/>
          <w:b/>
          <w:bCs/>
          <w:sz w:val="44"/>
          <w:szCs w:val="44"/>
        </w:rPr>
      </w:pPr>
      <w:bookmarkStart w:id="0" w:name="_Toc19596"/>
      <w:r>
        <w:rPr>
          <w:rFonts w:hint="eastAsia" w:ascii="宋体" w:hAnsi="宋体" w:eastAsia="宋体" w:cs="宋体"/>
          <w:b/>
          <w:bCs/>
          <w:sz w:val="44"/>
          <w:szCs w:val="44"/>
        </w:rPr>
        <w:t>项目介绍</w:t>
      </w:r>
      <w:bookmarkEnd w:id="0"/>
    </w:p>
    <w:p w14:paraId="40B28AE6">
      <w:pPr>
        <w:pStyle w:val="7"/>
        <w:rPr>
          <w:sz w:val="24"/>
          <w:szCs w:val="24"/>
        </w:rPr>
      </w:pPr>
    </w:p>
    <w:p w14:paraId="4C164668">
      <w:pPr>
        <w:spacing w:line="480" w:lineRule="exact"/>
        <w:rPr>
          <w:rFonts w:ascii="宋体" w:cs="宋体"/>
          <w:b/>
          <w:bCs/>
          <w:sz w:val="24"/>
          <w:szCs w:val="24"/>
        </w:rPr>
      </w:pPr>
      <w:bookmarkStart w:id="1" w:name="_Toc772"/>
      <w:r>
        <w:rPr>
          <w:rFonts w:hint="eastAsia" w:ascii="宋体" w:hAnsi="宋体" w:cs="宋体"/>
          <w:b/>
          <w:bCs/>
          <w:sz w:val="24"/>
          <w:szCs w:val="24"/>
        </w:rPr>
        <w:t>一、项目概况</w:t>
      </w:r>
      <w:bookmarkEnd w:id="1"/>
    </w:p>
    <w:p w14:paraId="62FB3AE0">
      <w:pPr>
        <w:spacing w:line="480" w:lineRule="exact"/>
        <w:ind w:left="1807" w:hanging="1200" w:hangingChars="500"/>
        <w:jc w:val="both"/>
        <w:rPr>
          <w:rFonts w:hint="eastAsia" w:ascii="宋体" w:hAnsi="宋体" w:cs="宋体"/>
          <w:b/>
          <w:bCs/>
          <w:sz w:val="24"/>
          <w:szCs w:val="24"/>
          <w:u w:val="single"/>
          <w:lang w:val="en-US" w:eastAsia="zh-CN"/>
        </w:rPr>
      </w:pPr>
      <w:bookmarkStart w:id="2" w:name="_Toc31678"/>
      <w:r>
        <w:rPr>
          <w:rFonts w:hint="eastAsia" w:ascii="宋体" w:hAnsi="宋体" w:cs="宋体"/>
          <w:b w:val="0"/>
          <w:bCs w:val="0"/>
          <w:sz w:val="24"/>
          <w:szCs w:val="24"/>
        </w:rPr>
        <w:t>（一）项目名称：</w:t>
      </w:r>
      <w:bookmarkEnd w:id="2"/>
      <w:r>
        <w:rPr>
          <w:rFonts w:hint="eastAsia" w:ascii="宋体" w:hAnsi="宋体" w:cs="宋体"/>
          <w:b/>
          <w:bCs/>
          <w:sz w:val="24"/>
          <w:szCs w:val="24"/>
        </w:rPr>
        <w:t>党家厂区燃气管道隐患整改项目</w:t>
      </w:r>
    </w:p>
    <w:p w14:paraId="1F70585E">
      <w:pPr>
        <w:spacing w:line="480" w:lineRule="atLeast"/>
        <w:rPr>
          <w:rFonts w:hint="default" w:ascii="宋体" w:eastAsia="宋体" w:cs="宋体"/>
          <w:sz w:val="24"/>
          <w:szCs w:val="24"/>
          <w:lang w:val="en-US" w:eastAsia="zh-CN"/>
        </w:rPr>
      </w:pPr>
      <w:bookmarkStart w:id="3" w:name="_Toc10333"/>
      <w:r>
        <w:rPr>
          <w:rFonts w:hint="eastAsia" w:ascii="宋体" w:hAnsi="宋体" w:cs="宋体"/>
          <w:sz w:val="24"/>
          <w:szCs w:val="24"/>
        </w:rPr>
        <w:t>（二）</w:t>
      </w:r>
      <w:r>
        <w:rPr>
          <w:rFonts w:hint="eastAsia" w:ascii="宋体" w:hAnsi="宋体" w:cs="宋体"/>
          <w:sz w:val="24"/>
          <w:szCs w:val="24"/>
          <w:lang w:val="en-US" w:eastAsia="zh-CN"/>
        </w:rPr>
        <w:t>建设</w:t>
      </w:r>
      <w:r>
        <w:rPr>
          <w:rFonts w:hint="eastAsia" w:ascii="宋体" w:hAnsi="宋体" w:cs="宋体"/>
          <w:sz w:val="24"/>
          <w:szCs w:val="24"/>
        </w:rPr>
        <w:t>地点：</w:t>
      </w:r>
      <w:bookmarkEnd w:id="3"/>
      <w:r>
        <w:rPr>
          <w:rFonts w:hint="eastAsia" w:ascii="宋体" w:hAnsi="宋体" w:cs="宋体"/>
          <w:sz w:val="24"/>
          <w:szCs w:val="24"/>
          <w:lang w:val="en-US" w:eastAsia="zh-CN"/>
        </w:rPr>
        <w:t>中国重汽集团济南卡车股份有限公司党家厂区</w:t>
      </w:r>
    </w:p>
    <w:p w14:paraId="75E07540">
      <w:pPr>
        <w:spacing w:line="480" w:lineRule="exact"/>
        <w:rPr>
          <w:rFonts w:ascii="宋体" w:hAnsi="宋体"/>
          <w:sz w:val="24"/>
          <w:szCs w:val="24"/>
          <w:shd w:val="clear" w:color="auto" w:fill="auto"/>
        </w:rPr>
      </w:pPr>
      <w:r>
        <w:rPr>
          <w:rFonts w:hint="eastAsia" w:ascii="宋体" w:hAnsi="宋体"/>
          <w:sz w:val="24"/>
          <w:szCs w:val="24"/>
        </w:rPr>
        <w:t>（</w:t>
      </w:r>
      <w:r>
        <w:rPr>
          <w:rFonts w:hint="eastAsia" w:ascii="宋体" w:hAnsi="宋体"/>
          <w:sz w:val="24"/>
          <w:szCs w:val="24"/>
          <w:lang w:val="en-US" w:eastAsia="zh-CN"/>
        </w:rPr>
        <w:t>三</w:t>
      </w:r>
      <w:r>
        <w:rPr>
          <w:rFonts w:hint="eastAsia" w:ascii="宋体" w:hAnsi="宋体"/>
          <w:sz w:val="24"/>
          <w:szCs w:val="24"/>
        </w:rPr>
        <w:t>）工作制</w:t>
      </w:r>
      <w:r>
        <w:rPr>
          <w:rFonts w:hint="eastAsia" w:ascii="宋体" w:hAnsi="宋体"/>
          <w:sz w:val="24"/>
          <w:szCs w:val="24"/>
          <w:shd w:val="clear" w:color="auto" w:fill="auto"/>
        </w:rPr>
        <w:t>度：全年工作</w:t>
      </w:r>
      <w:r>
        <w:rPr>
          <w:rFonts w:hint="eastAsia" w:ascii="宋体" w:hAnsi="宋体"/>
          <w:sz w:val="24"/>
          <w:szCs w:val="24"/>
          <w:u w:val="single"/>
          <w:shd w:val="clear" w:color="auto" w:fill="auto"/>
        </w:rPr>
        <w:t xml:space="preserve"> 300 </w:t>
      </w:r>
      <w:r>
        <w:rPr>
          <w:rFonts w:hint="eastAsia" w:ascii="宋体" w:hAnsi="宋体"/>
          <w:sz w:val="24"/>
          <w:szCs w:val="24"/>
          <w:shd w:val="clear" w:color="auto" w:fill="auto"/>
        </w:rPr>
        <w:t>天、</w:t>
      </w:r>
      <w:r>
        <w:rPr>
          <w:rFonts w:hint="eastAsia" w:ascii="宋体" w:hAnsi="宋体"/>
          <w:sz w:val="24"/>
          <w:szCs w:val="24"/>
          <w:u w:val="single"/>
          <w:shd w:val="clear" w:color="auto" w:fill="auto"/>
        </w:rPr>
        <w:t xml:space="preserve"> 双 </w:t>
      </w:r>
      <w:r>
        <w:rPr>
          <w:rFonts w:hint="eastAsia" w:ascii="宋体" w:hAnsi="宋体"/>
          <w:sz w:val="24"/>
          <w:szCs w:val="24"/>
          <w:shd w:val="clear" w:color="auto" w:fill="auto"/>
        </w:rPr>
        <w:t>班制</w:t>
      </w:r>
    </w:p>
    <w:p w14:paraId="650D9188">
      <w:pPr>
        <w:spacing w:line="480" w:lineRule="exact"/>
        <w:rPr>
          <w:rFonts w:ascii="宋体" w:hAnsi="宋体"/>
          <w:bCs/>
          <w:sz w:val="24"/>
          <w:szCs w:val="24"/>
          <w:shd w:val="clear" w:color="auto" w:fill="auto"/>
        </w:rPr>
      </w:pPr>
      <w:r>
        <w:rPr>
          <w:rFonts w:hint="eastAsia" w:ascii="宋体" w:hAnsi="宋体"/>
          <w:sz w:val="24"/>
          <w:szCs w:val="24"/>
          <w:shd w:val="clear" w:color="auto" w:fill="auto"/>
        </w:rPr>
        <w:t>（</w:t>
      </w:r>
      <w:r>
        <w:rPr>
          <w:rFonts w:hint="eastAsia" w:ascii="宋体" w:hAnsi="宋体"/>
          <w:sz w:val="24"/>
          <w:szCs w:val="24"/>
          <w:shd w:val="clear" w:color="auto" w:fill="auto"/>
          <w:lang w:val="en-US" w:eastAsia="zh-CN"/>
        </w:rPr>
        <w:t>四</w:t>
      </w:r>
      <w:r>
        <w:rPr>
          <w:rFonts w:hint="eastAsia" w:ascii="宋体" w:hAnsi="宋体"/>
          <w:sz w:val="24"/>
          <w:szCs w:val="24"/>
          <w:shd w:val="clear" w:color="auto" w:fill="auto"/>
        </w:rPr>
        <w:t>）使用环境：</w:t>
      </w:r>
      <w:r>
        <w:rPr>
          <w:rFonts w:hint="eastAsia" w:ascii="宋体" w:hAnsi="宋体"/>
          <w:sz w:val="24"/>
          <w:szCs w:val="24"/>
          <w:u w:val="single"/>
          <w:shd w:val="clear" w:color="auto" w:fill="auto"/>
        </w:rPr>
        <w:t>钢结构厂房</w:t>
      </w:r>
      <w:r>
        <w:rPr>
          <w:rFonts w:hint="eastAsia" w:ascii="宋体" w:hAnsi="宋体"/>
          <w:sz w:val="24"/>
          <w:szCs w:val="24"/>
          <w:u w:val="single"/>
          <w:shd w:val="clear" w:color="auto" w:fill="auto"/>
          <w:lang w:val="en-US" w:eastAsia="zh-CN"/>
        </w:rPr>
        <w:t>内</w:t>
      </w:r>
      <w:r>
        <w:rPr>
          <w:rFonts w:hint="eastAsia" w:ascii="宋体" w:hAnsi="宋体"/>
          <w:sz w:val="24"/>
          <w:szCs w:val="24"/>
          <w:u w:val="single"/>
          <w:shd w:val="clear" w:color="auto" w:fill="auto"/>
        </w:rPr>
        <w:t>部</w:t>
      </w:r>
      <w:r>
        <w:rPr>
          <w:rFonts w:hint="eastAsia" w:ascii="宋体" w:hAnsi="宋体"/>
          <w:sz w:val="24"/>
          <w:szCs w:val="24"/>
          <w:u w:val="single"/>
          <w:shd w:val="clear" w:color="auto" w:fill="auto"/>
          <w:lang w:eastAsia="zh-CN"/>
        </w:rPr>
        <w:t>、</w:t>
      </w:r>
      <w:r>
        <w:rPr>
          <w:rFonts w:hint="eastAsia" w:ascii="宋体" w:hAnsi="宋体"/>
          <w:sz w:val="24"/>
          <w:szCs w:val="24"/>
          <w:u w:val="single"/>
          <w:shd w:val="clear" w:color="auto" w:fill="auto"/>
          <w:lang w:val="en-US" w:eastAsia="zh-CN"/>
        </w:rPr>
        <w:t>露天</w:t>
      </w:r>
      <w:r>
        <w:rPr>
          <w:rFonts w:hint="eastAsia" w:ascii="宋体" w:hAnsi="宋体"/>
          <w:sz w:val="24"/>
          <w:szCs w:val="24"/>
          <w:u w:val="single"/>
          <w:shd w:val="clear" w:color="auto" w:fill="auto"/>
        </w:rPr>
        <w:t xml:space="preserve"> </w:t>
      </w:r>
    </w:p>
    <w:p w14:paraId="366CB2AD">
      <w:pPr>
        <w:spacing w:line="480" w:lineRule="exact"/>
        <w:ind w:firstLine="360" w:firstLineChars="150"/>
        <w:rPr>
          <w:rFonts w:ascii="宋体" w:hAnsi="宋体" w:cs="宋体"/>
          <w:bCs/>
          <w:kern w:val="1"/>
          <w:sz w:val="24"/>
          <w:szCs w:val="24"/>
        </w:rPr>
      </w:pPr>
      <w:r>
        <w:rPr>
          <w:rFonts w:hint="eastAsia" w:ascii="宋体" w:hAnsi="宋体" w:cs="宋体"/>
          <w:bCs/>
          <w:kern w:val="1"/>
          <w:sz w:val="24"/>
          <w:szCs w:val="24"/>
        </w:rPr>
        <w:t>1）海拔高度：1000m以下</w:t>
      </w:r>
      <w:r>
        <w:rPr>
          <w:rFonts w:hint="eastAsia" w:ascii="宋体" w:hAnsi="宋体" w:cs="宋体"/>
          <w:bCs/>
          <w:kern w:val="1"/>
          <w:sz w:val="24"/>
          <w:szCs w:val="24"/>
          <w:lang w:val="en-US" w:eastAsia="zh-CN"/>
        </w:rPr>
        <w:t xml:space="preserve">   </w:t>
      </w:r>
      <w:r>
        <w:rPr>
          <w:rFonts w:hint="eastAsia" w:ascii="宋体" w:hAnsi="宋体" w:cs="宋体"/>
          <w:bCs/>
          <w:kern w:val="1"/>
          <w:sz w:val="24"/>
          <w:szCs w:val="24"/>
        </w:rPr>
        <w:t>2）环境温度-</w:t>
      </w:r>
      <w:r>
        <w:rPr>
          <w:rFonts w:hint="eastAsia" w:ascii="宋体" w:hAnsi="宋体" w:cs="宋体"/>
          <w:bCs/>
          <w:kern w:val="1"/>
          <w:sz w:val="24"/>
          <w:szCs w:val="24"/>
          <w:lang w:val="en-US" w:eastAsia="zh-CN"/>
        </w:rPr>
        <w:t>20</w:t>
      </w:r>
      <w:r>
        <w:rPr>
          <w:rFonts w:hint="eastAsia" w:ascii="宋体" w:hAnsi="宋体" w:cs="宋体"/>
          <w:bCs/>
          <w:kern w:val="1"/>
          <w:sz w:val="24"/>
          <w:szCs w:val="24"/>
        </w:rPr>
        <w:t>--+45℃，最大日温差：25℃；</w:t>
      </w:r>
    </w:p>
    <w:p w14:paraId="75F50FEF">
      <w:pPr>
        <w:spacing w:line="480" w:lineRule="exact"/>
        <w:ind w:firstLine="360" w:firstLineChars="150"/>
        <w:rPr>
          <w:rFonts w:ascii="宋体" w:hAnsi="宋体" w:cs="宋体"/>
          <w:bCs/>
          <w:kern w:val="1"/>
          <w:sz w:val="24"/>
          <w:szCs w:val="24"/>
        </w:rPr>
      </w:pPr>
      <w:r>
        <w:rPr>
          <w:rFonts w:hint="eastAsia" w:ascii="宋体" w:hAnsi="宋体" w:cs="宋体"/>
          <w:bCs/>
          <w:kern w:val="1"/>
          <w:sz w:val="24"/>
          <w:szCs w:val="24"/>
        </w:rPr>
        <w:t>3）年平均湿度：59%       4）地震裂度：七度</w:t>
      </w:r>
    </w:p>
    <w:p w14:paraId="4142FDBD">
      <w:pPr>
        <w:spacing w:line="480" w:lineRule="exact"/>
        <w:ind w:firstLine="360" w:firstLineChars="150"/>
        <w:rPr>
          <w:rFonts w:ascii="宋体" w:hAnsi="宋体" w:cs="宋体"/>
          <w:bCs/>
          <w:kern w:val="1"/>
          <w:sz w:val="24"/>
          <w:szCs w:val="24"/>
        </w:rPr>
      </w:pPr>
      <w:r>
        <w:rPr>
          <w:rFonts w:hint="eastAsia" w:ascii="宋体" w:hAnsi="宋体" w:cs="宋体"/>
          <w:bCs/>
          <w:kern w:val="1"/>
          <w:sz w:val="24"/>
          <w:szCs w:val="24"/>
        </w:rPr>
        <w:t>5）使用地点：室</w:t>
      </w:r>
      <w:r>
        <w:rPr>
          <w:rFonts w:hint="eastAsia" w:ascii="宋体" w:hAnsi="宋体" w:cs="宋体"/>
          <w:bCs/>
          <w:kern w:val="1"/>
          <w:sz w:val="24"/>
          <w:szCs w:val="24"/>
          <w:lang w:val="en-US" w:eastAsia="zh-CN"/>
        </w:rPr>
        <w:t>内外</w:t>
      </w:r>
      <w:r>
        <w:rPr>
          <w:rFonts w:hint="eastAsia" w:ascii="宋体" w:hAnsi="宋体" w:cs="宋体"/>
          <w:bCs/>
          <w:kern w:val="1"/>
          <w:sz w:val="24"/>
          <w:szCs w:val="24"/>
        </w:rPr>
        <w:t xml:space="preserve">    </w:t>
      </w:r>
    </w:p>
    <w:p w14:paraId="3D0B35A4">
      <w:pPr>
        <w:spacing w:line="480" w:lineRule="exact"/>
        <w:ind w:firstLine="360" w:firstLineChars="150"/>
        <w:rPr>
          <w:rFonts w:ascii="宋体" w:hAnsi="宋体" w:cs="宋体"/>
          <w:kern w:val="1"/>
          <w:sz w:val="24"/>
          <w:szCs w:val="24"/>
        </w:rPr>
      </w:pPr>
      <w:r>
        <w:rPr>
          <w:rFonts w:hint="eastAsia" w:ascii="宋体" w:hAnsi="宋体" w:cs="宋体"/>
          <w:bCs/>
          <w:kern w:val="1"/>
          <w:sz w:val="24"/>
          <w:szCs w:val="24"/>
        </w:rPr>
        <w:t>6）电源：符合中国制式，供电电压：380V±15%，供电频率50HZ±2%</w:t>
      </w:r>
    </w:p>
    <w:p w14:paraId="57763C80">
      <w:pPr>
        <w:numPr>
          <w:ilvl w:val="0"/>
          <w:numId w:val="3"/>
        </w:numPr>
        <w:spacing w:line="360" w:lineRule="auto"/>
        <w:rPr>
          <w:rFonts w:hint="eastAsia" w:ascii="宋体" w:hAnsi="宋体" w:cs="宋体"/>
          <w:b/>
          <w:bCs/>
          <w:sz w:val="24"/>
          <w:szCs w:val="24"/>
        </w:rPr>
      </w:pPr>
      <w:bookmarkStart w:id="4" w:name="_Toc22163"/>
      <w:r>
        <w:rPr>
          <w:rFonts w:hint="eastAsia" w:ascii="宋体" w:hAnsi="宋体" w:cs="宋体"/>
          <w:b/>
          <w:bCs/>
          <w:sz w:val="24"/>
          <w:szCs w:val="24"/>
        </w:rPr>
        <w:t>项目内容及要求</w:t>
      </w:r>
      <w:bookmarkEnd w:id="4"/>
    </w:p>
    <w:p w14:paraId="6D733587">
      <w:pPr>
        <w:keepNext w:val="0"/>
        <w:keepLines w:val="0"/>
        <w:pageBreakBefore w:val="0"/>
        <w:widowControl w:val="0"/>
        <w:numPr>
          <w:ilvl w:val="0"/>
          <w:numId w:val="4"/>
        </w:numPr>
        <w:kinsoku/>
        <w:wordWrap/>
        <w:overflowPunct/>
        <w:topLinePunct w:val="0"/>
        <w:autoSpaceDE/>
        <w:autoSpaceDN/>
        <w:bidi w:val="0"/>
        <w:adjustRightInd/>
        <w:snapToGrid/>
        <w:spacing w:line="360" w:lineRule="auto"/>
        <w:ind w:firstLine="0" w:firstLineChars="0"/>
        <w:textAlignment w:val="auto"/>
        <w:rPr>
          <w:rFonts w:hint="eastAsia" w:ascii="宋体" w:hAnsi="宋体" w:cs="宋体"/>
          <w:sz w:val="24"/>
          <w:szCs w:val="24"/>
        </w:rPr>
      </w:pPr>
      <w:r>
        <w:rPr>
          <w:rFonts w:hint="eastAsia" w:ascii="宋体" w:hAnsi="宋体" w:cs="宋体"/>
          <w:sz w:val="24"/>
          <w:szCs w:val="24"/>
          <w:lang w:eastAsia="zh-CN"/>
        </w:rPr>
        <w:t>招标方式：公开招标</w:t>
      </w:r>
      <w:r>
        <w:rPr>
          <w:rFonts w:hint="eastAsia" w:ascii="宋体" w:hAnsi="宋体" w:cs="宋体"/>
          <w:sz w:val="24"/>
          <w:szCs w:val="24"/>
          <w:lang w:val="en-US" w:eastAsia="zh-CN"/>
        </w:rPr>
        <w:t xml:space="preserve">  </w:t>
      </w:r>
    </w:p>
    <w:p w14:paraId="2C10C4BE">
      <w:pPr>
        <w:tabs>
          <w:tab w:val="left" w:pos="0"/>
        </w:tabs>
        <w:spacing w:line="480" w:lineRule="exact"/>
        <w:rPr>
          <w:rFonts w:hint="eastAsia" w:ascii="宋体" w:hAnsi="宋体"/>
          <w:sz w:val="24"/>
          <w:szCs w:val="24"/>
          <w:lang w:val="en-US" w:eastAsia="zh-CN"/>
        </w:rPr>
      </w:pPr>
      <w:r>
        <w:rPr>
          <w:rFonts w:hint="eastAsia" w:ascii="宋体" w:hAnsi="宋体" w:cs="宋体"/>
          <w:sz w:val="24"/>
          <w:szCs w:val="24"/>
          <w:lang w:eastAsia="zh-CN"/>
        </w:rPr>
        <w:t>（</w:t>
      </w:r>
      <w:r>
        <w:rPr>
          <w:rFonts w:hint="eastAsia" w:ascii="宋体" w:hAnsi="宋体" w:cs="宋体"/>
          <w:sz w:val="24"/>
          <w:szCs w:val="24"/>
          <w:lang w:val="en-US" w:eastAsia="zh-CN"/>
        </w:rPr>
        <w:t>二）</w:t>
      </w:r>
      <w:r>
        <w:rPr>
          <w:rFonts w:hint="eastAsia" w:ascii="宋体" w:hAnsi="宋体" w:cs="宋体"/>
          <w:sz w:val="24"/>
          <w:szCs w:val="24"/>
        </w:rPr>
        <w:t>项目内容：</w:t>
      </w:r>
      <w:r>
        <w:rPr>
          <w:rFonts w:hint="eastAsia" w:ascii="宋体" w:hAnsi="宋体"/>
          <w:sz w:val="24"/>
          <w:szCs w:val="24"/>
        </w:rPr>
        <w:t>卡车公司党家厂区</w:t>
      </w:r>
      <w:r>
        <w:rPr>
          <w:rFonts w:hint="eastAsia" w:ascii="宋体" w:hAnsi="宋体"/>
          <w:sz w:val="24"/>
          <w:szCs w:val="24"/>
          <w:lang w:val="en-US" w:eastAsia="zh-CN"/>
        </w:rPr>
        <w:t>一食堂、二食堂燃气管道日常巡检中，多次检查出泄漏点，两食堂使用多年，燃气管道老化，且室内管道都为丝接管道，炉灶搬迁、震动对管道连接口造成影响，存在燃气泄漏，极易造成火灾、爆炸；厂区燃气管道巡检发现多处燃气管道脱漆爆皮、表面锈蚀，存在泄漏安全隐患，需进行隐患整改。重新敷设党家厂区一食堂、二食堂天然气管道（总计168米），优先采用焊接连接；对厂区其他部位锈蚀的架空天然气管道（约3510m）进行除锈刷漆。</w:t>
      </w:r>
    </w:p>
    <w:p w14:paraId="5E62FE24">
      <w:pPr>
        <w:tabs>
          <w:tab w:val="left" w:pos="0"/>
        </w:tabs>
        <w:spacing w:line="480" w:lineRule="exact"/>
        <w:jc w:val="center"/>
        <w:rPr>
          <w:rFonts w:hint="eastAsia" w:ascii="宋体" w:hAnsi="宋体"/>
          <w:sz w:val="24"/>
          <w:szCs w:val="24"/>
          <w:lang w:val="en-US" w:eastAsia="zh-CN"/>
        </w:rPr>
      </w:pPr>
      <w:r>
        <w:rPr>
          <w:rFonts w:hint="eastAsia" w:ascii="宋体" w:hAnsi="宋体"/>
          <w:sz w:val="24"/>
          <w:szCs w:val="24"/>
          <w:lang w:val="en-US" w:eastAsia="zh-CN"/>
        </w:rPr>
        <w:t>招标项目一览表</w:t>
      </w:r>
    </w:p>
    <w:tbl>
      <w:tblPr>
        <w:tblStyle w:val="55"/>
        <w:tblW w:w="890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55"/>
        <w:gridCol w:w="1450"/>
        <w:gridCol w:w="5525"/>
        <w:gridCol w:w="1278"/>
      </w:tblGrid>
      <w:tr w14:paraId="05DBEC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5" w:hRule="atLeast"/>
        </w:trPr>
        <w:tc>
          <w:tcPr>
            <w:tcW w:w="655" w:type="dxa"/>
            <w:tcBorders>
              <w:top w:val="single" w:color="auto" w:sz="4" w:space="0"/>
              <w:left w:val="single" w:color="auto" w:sz="4" w:space="0"/>
              <w:bottom w:val="single" w:color="auto" w:sz="4" w:space="0"/>
              <w:right w:val="single" w:color="auto" w:sz="4" w:space="0"/>
            </w:tcBorders>
            <w:shd w:val="clear" w:color="auto" w:fill="auto"/>
            <w:vAlign w:val="center"/>
          </w:tcPr>
          <w:p w14:paraId="764E788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序号</w:t>
            </w:r>
          </w:p>
        </w:tc>
        <w:tc>
          <w:tcPr>
            <w:tcW w:w="1450" w:type="dxa"/>
            <w:tcBorders>
              <w:top w:val="single" w:color="auto" w:sz="4" w:space="0"/>
              <w:left w:val="single" w:color="auto" w:sz="4" w:space="0"/>
              <w:bottom w:val="single" w:color="auto" w:sz="4" w:space="0"/>
              <w:right w:val="single" w:color="auto" w:sz="4" w:space="0"/>
            </w:tcBorders>
            <w:shd w:val="clear" w:color="auto" w:fill="auto"/>
            <w:vAlign w:val="center"/>
          </w:tcPr>
          <w:p w14:paraId="57D1326D">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施工区域</w:t>
            </w:r>
          </w:p>
        </w:tc>
        <w:tc>
          <w:tcPr>
            <w:tcW w:w="5525" w:type="dxa"/>
            <w:tcBorders>
              <w:top w:val="single" w:color="auto" w:sz="4" w:space="0"/>
              <w:left w:val="single" w:color="auto" w:sz="4" w:space="0"/>
              <w:bottom w:val="single" w:color="auto" w:sz="4" w:space="0"/>
              <w:right w:val="single" w:color="auto" w:sz="4" w:space="0"/>
            </w:tcBorders>
            <w:shd w:val="clear" w:color="auto" w:fill="auto"/>
            <w:vAlign w:val="center"/>
          </w:tcPr>
          <w:p w14:paraId="3318743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主要施工</w:t>
            </w:r>
            <w:r>
              <w:rPr>
                <w:rFonts w:hint="eastAsia" w:ascii="宋体" w:hAnsi="宋体" w:eastAsia="宋体" w:cs="宋体"/>
                <w:i w:val="0"/>
                <w:iCs w:val="0"/>
                <w:color w:val="000000"/>
                <w:kern w:val="0"/>
                <w:sz w:val="21"/>
                <w:szCs w:val="21"/>
                <w:u w:val="none"/>
                <w:lang w:val="en-US" w:eastAsia="zh-CN" w:bidi="ar"/>
              </w:rPr>
              <w:t>内容</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14:paraId="78E5766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备注</w:t>
            </w:r>
          </w:p>
        </w:tc>
      </w:tr>
      <w:tr w14:paraId="268565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655" w:type="dxa"/>
            <w:tcBorders>
              <w:top w:val="single" w:color="auto" w:sz="4" w:space="0"/>
              <w:left w:val="single" w:color="auto" w:sz="4" w:space="0"/>
              <w:bottom w:val="single" w:color="auto" w:sz="4" w:space="0"/>
              <w:right w:val="single" w:color="auto" w:sz="4" w:space="0"/>
            </w:tcBorders>
            <w:shd w:val="clear" w:color="auto" w:fill="auto"/>
            <w:vAlign w:val="center"/>
          </w:tcPr>
          <w:p w14:paraId="351CFCB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450" w:type="dxa"/>
            <w:tcBorders>
              <w:top w:val="single" w:color="auto" w:sz="4" w:space="0"/>
              <w:left w:val="single" w:color="auto" w:sz="4" w:space="0"/>
              <w:bottom w:val="single" w:color="auto" w:sz="4" w:space="0"/>
              <w:right w:val="single" w:color="auto" w:sz="4" w:space="0"/>
            </w:tcBorders>
            <w:shd w:val="clear" w:color="auto" w:fill="auto"/>
            <w:vAlign w:val="center"/>
          </w:tcPr>
          <w:p w14:paraId="52968543">
            <w:pPr>
              <w:keepNext w:val="0"/>
              <w:keepLines w:val="0"/>
              <w:widowControl/>
              <w:suppressLineNumbers w:val="0"/>
              <w:spacing w:before="0" w:beforeAutospacing="0" w:after="0" w:afterAutospacing="0"/>
              <w:ind w:left="0" w:right="0"/>
              <w:jc w:val="center"/>
              <w:textAlignment w:val="center"/>
              <w:rPr>
                <w:rFonts w:hint="eastAsia" w:ascii="宋体" w:hAnsi="宋体"/>
                <w:sz w:val="24"/>
                <w:szCs w:val="24"/>
                <w:lang w:val="en-US" w:eastAsia="zh-CN"/>
              </w:rPr>
            </w:pPr>
            <w:r>
              <w:rPr>
                <w:rFonts w:hint="eastAsia" w:ascii="宋体" w:hAnsi="宋体"/>
                <w:sz w:val="24"/>
                <w:szCs w:val="24"/>
                <w:lang w:val="en-US" w:eastAsia="zh-CN"/>
              </w:rPr>
              <w:t>一食堂、</w:t>
            </w:r>
          </w:p>
          <w:p w14:paraId="3FBD6CC7">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sz w:val="24"/>
                <w:szCs w:val="24"/>
                <w:lang w:val="en-US" w:eastAsia="zh-CN"/>
              </w:rPr>
              <w:t>二食堂</w:t>
            </w:r>
          </w:p>
        </w:tc>
        <w:tc>
          <w:tcPr>
            <w:tcW w:w="5525" w:type="dxa"/>
            <w:tcBorders>
              <w:top w:val="single" w:color="auto" w:sz="4" w:space="0"/>
              <w:left w:val="single" w:color="auto" w:sz="4" w:space="0"/>
              <w:bottom w:val="single" w:color="auto" w:sz="4" w:space="0"/>
              <w:right w:val="single" w:color="auto" w:sz="4" w:space="0"/>
            </w:tcBorders>
            <w:shd w:val="clear" w:color="auto" w:fill="auto"/>
            <w:vAlign w:val="center"/>
          </w:tcPr>
          <w:p w14:paraId="0C7E862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天然气管道拆除168米、安装管道168米、制作安装管道支架40个、法兰</w:t>
            </w:r>
            <w:r>
              <w:rPr>
                <w:rFonts w:hint="eastAsia" w:ascii="宋体" w:hAnsi="宋体" w:cs="宋体"/>
                <w:i w:val="0"/>
                <w:iCs w:val="0"/>
                <w:color w:val="auto"/>
                <w:kern w:val="0"/>
                <w:sz w:val="21"/>
                <w:szCs w:val="21"/>
                <w:highlight w:val="none"/>
                <w:u w:val="none"/>
                <w:lang w:val="en-US" w:eastAsia="zh-CN" w:bidi="ar"/>
              </w:rPr>
              <w:t>球阀15个、新装管道除锈刷漆168米，管道吹扫置换、打压、气密试验、加装放散管道等。</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14:paraId="614762A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包工包料</w:t>
            </w:r>
          </w:p>
        </w:tc>
      </w:tr>
      <w:tr w14:paraId="55DC5A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655" w:type="dxa"/>
            <w:tcBorders>
              <w:top w:val="single" w:color="auto" w:sz="4" w:space="0"/>
              <w:left w:val="single" w:color="auto" w:sz="4" w:space="0"/>
              <w:bottom w:val="single" w:color="auto" w:sz="4" w:space="0"/>
              <w:right w:val="single" w:color="auto" w:sz="4" w:space="0"/>
            </w:tcBorders>
            <w:shd w:val="clear" w:color="auto" w:fill="auto"/>
            <w:vAlign w:val="center"/>
          </w:tcPr>
          <w:p w14:paraId="54D86B7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450" w:type="dxa"/>
            <w:tcBorders>
              <w:top w:val="single" w:color="auto" w:sz="4" w:space="0"/>
              <w:left w:val="single" w:color="auto" w:sz="4" w:space="0"/>
              <w:bottom w:val="single" w:color="auto" w:sz="4" w:space="0"/>
              <w:right w:val="single" w:color="auto" w:sz="4" w:space="0"/>
            </w:tcBorders>
            <w:shd w:val="clear" w:color="auto" w:fill="auto"/>
            <w:vAlign w:val="center"/>
          </w:tcPr>
          <w:p w14:paraId="7A52A2D1">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cs="宋体"/>
                <w:i w:val="0"/>
                <w:iCs w:val="0"/>
                <w:color w:val="000000"/>
                <w:sz w:val="21"/>
                <w:szCs w:val="21"/>
                <w:highlight w:val="none"/>
                <w:u w:val="none"/>
                <w:lang w:val="en-US" w:eastAsia="zh-CN"/>
              </w:rPr>
              <w:t>燃气管道除锈刷漆</w:t>
            </w:r>
          </w:p>
        </w:tc>
        <w:tc>
          <w:tcPr>
            <w:tcW w:w="5525" w:type="dxa"/>
            <w:tcBorders>
              <w:top w:val="single" w:color="auto" w:sz="4" w:space="0"/>
              <w:left w:val="single" w:color="auto" w:sz="4" w:space="0"/>
              <w:bottom w:val="single" w:color="auto" w:sz="4" w:space="0"/>
              <w:right w:val="single" w:color="auto" w:sz="4" w:space="0"/>
            </w:tcBorders>
            <w:shd w:val="clear" w:color="auto" w:fill="auto"/>
            <w:vAlign w:val="center"/>
          </w:tcPr>
          <w:p w14:paraId="111303F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highlight w:val="none"/>
                <w:u w:val="none"/>
                <w:lang w:eastAsia="zh-CN"/>
              </w:rPr>
            </w:pPr>
            <w:r>
              <w:rPr>
                <w:rFonts w:hint="eastAsia" w:ascii="宋体" w:hAnsi="宋体" w:cs="宋体"/>
                <w:i w:val="0"/>
                <w:iCs w:val="0"/>
                <w:color w:val="000000"/>
                <w:sz w:val="21"/>
                <w:szCs w:val="21"/>
                <w:highlight w:val="none"/>
                <w:u w:val="none"/>
                <w:lang w:val="en-US" w:eastAsia="zh-CN"/>
              </w:rPr>
              <w:t>燃气管道除锈刷黄色面漆两遍，总长约3510米，包含</w:t>
            </w:r>
            <w:r>
              <w:rPr>
                <w:rFonts w:hint="eastAsia" w:ascii="宋体" w:hAnsi="宋体" w:cs="宋体"/>
                <w:i w:val="0"/>
                <w:iCs w:val="0"/>
                <w:color w:val="000000"/>
                <w:kern w:val="0"/>
                <w:sz w:val="21"/>
                <w:szCs w:val="21"/>
                <w:highlight w:val="none"/>
                <w:u w:val="none"/>
                <w:lang w:val="en-US" w:eastAsia="zh-CN" w:bidi="ar"/>
              </w:rPr>
              <w:t>天然气DN80管道300米，DN100管道1300米，DN125管道300米，DN150管道170米，DN200管道1130米，DN300管道310米。</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14:paraId="11FB023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包工包料</w:t>
            </w:r>
          </w:p>
        </w:tc>
      </w:tr>
    </w:tbl>
    <w:p w14:paraId="2BF18EF7">
      <w:pPr>
        <w:tabs>
          <w:tab w:val="left" w:pos="0"/>
        </w:tabs>
        <w:spacing w:line="480" w:lineRule="exact"/>
        <w:rPr>
          <w:rFonts w:hint="eastAsia" w:ascii="宋体" w:hAnsi="宋体"/>
          <w:sz w:val="24"/>
          <w:szCs w:val="24"/>
          <w:highlight w:val="none"/>
        </w:rPr>
      </w:pPr>
      <w:r>
        <w:rPr>
          <w:rFonts w:hint="eastAsia" w:ascii="宋体" w:hAnsi="宋体" w:cs="宋体"/>
          <w:sz w:val="24"/>
          <w:szCs w:val="24"/>
          <w:lang w:val="en-US" w:eastAsia="zh-CN"/>
        </w:rPr>
        <w:t>备注：</w:t>
      </w:r>
      <w:r>
        <w:rPr>
          <w:rFonts w:hint="eastAsia" w:ascii="宋体" w:hAnsi="宋体" w:cs="宋体"/>
          <w:sz w:val="24"/>
          <w:szCs w:val="24"/>
          <w:lang w:val="en-US" w:eastAsia="zh-CN"/>
        </w:rPr>
        <w:br w:type="textWrapping"/>
      </w:r>
      <w:r>
        <w:rPr>
          <w:rFonts w:hint="eastAsia" w:ascii="宋体" w:hAnsi="宋体"/>
          <w:sz w:val="24"/>
          <w:szCs w:val="24"/>
        </w:rPr>
        <w:t>1、总工期</w:t>
      </w:r>
      <w:r>
        <w:rPr>
          <w:rFonts w:hint="eastAsia" w:ascii="宋体" w:hAnsi="宋体"/>
          <w:sz w:val="24"/>
          <w:szCs w:val="24"/>
          <w:highlight w:val="none"/>
        </w:rPr>
        <w:t>：</w:t>
      </w:r>
      <w:r>
        <w:rPr>
          <w:rFonts w:hint="eastAsia" w:ascii="宋体" w:hAnsi="宋体"/>
          <w:sz w:val="24"/>
          <w:szCs w:val="24"/>
          <w:highlight w:val="none"/>
          <w:lang w:val="en-US" w:eastAsia="zh-CN"/>
        </w:rPr>
        <w:t>45</w:t>
      </w:r>
      <w:r>
        <w:rPr>
          <w:rFonts w:hint="eastAsia" w:ascii="宋体" w:hAnsi="宋体"/>
          <w:sz w:val="24"/>
          <w:szCs w:val="24"/>
          <w:highlight w:val="none"/>
        </w:rPr>
        <w:t>个日历日</w:t>
      </w:r>
    </w:p>
    <w:p w14:paraId="70D03639">
      <w:pPr>
        <w:tabs>
          <w:tab w:val="left" w:pos="0"/>
        </w:tabs>
        <w:spacing w:line="480" w:lineRule="exact"/>
        <w:rPr>
          <w:rFonts w:hint="eastAsia" w:ascii="宋体" w:hAnsi="宋体"/>
          <w:sz w:val="24"/>
          <w:szCs w:val="24"/>
        </w:rPr>
      </w:pPr>
      <w:r>
        <w:rPr>
          <w:rFonts w:hint="eastAsia" w:ascii="宋体" w:hAnsi="宋体"/>
          <w:sz w:val="24"/>
          <w:szCs w:val="24"/>
        </w:rPr>
        <w:t>2、接标书后3日内，投标方需对现场施工情况及具体工程量进行现场核实，逾期不进行核实视为无效报名。</w:t>
      </w:r>
    </w:p>
    <w:p w14:paraId="4E4A8D7C">
      <w:pPr>
        <w:tabs>
          <w:tab w:val="left" w:pos="0"/>
        </w:tabs>
        <w:spacing w:line="480" w:lineRule="exact"/>
        <w:rPr>
          <w:rFonts w:hint="default" w:ascii="宋体" w:hAnsi="宋体"/>
          <w:sz w:val="24"/>
          <w:szCs w:val="24"/>
          <w:lang w:val="en-US" w:eastAsia="zh-CN"/>
        </w:rPr>
      </w:pPr>
      <w:r>
        <w:rPr>
          <w:rFonts w:hint="eastAsia" w:ascii="宋体" w:hAnsi="宋体"/>
          <w:sz w:val="24"/>
          <w:szCs w:val="24"/>
        </w:rPr>
        <w:t>3</w:t>
      </w:r>
      <w:r>
        <w:rPr>
          <w:rFonts w:hint="eastAsia" w:ascii="宋体" w:hAnsi="宋体"/>
          <w:sz w:val="24"/>
          <w:szCs w:val="24"/>
          <w:lang w:eastAsia="zh-CN"/>
        </w:rPr>
        <w:t>、</w:t>
      </w:r>
      <w:r>
        <w:rPr>
          <w:rFonts w:hint="eastAsia" w:ascii="宋体" w:hAnsi="宋体"/>
          <w:sz w:val="24"/>
          <w:szCs w:val="24"/>
        </w:rPr>
        <w:t>投标文件中 需详细说明本项目施工方案，及施工期间应采取的安全防护措施。</w:t>
      </w:r>
      <w:r>
        <w:rPr>
          <w:rFonts w:hint="eastAsia" w:ascii="宋体" w:hAnsi="宋体"/>
          <w:sz w:val="24"/>
          <w:szCs w:val="24"/>
          <w:lang w:val="en-US" w:eastAsia="zh-CN"/>
        </w:rPr>
        <w:t>4、水电费：不扣除</w:t>
      </w:r>
    </w:p>
    <w:p w14:paraId="436A656F">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default"/>
          <w:highlight w:val="yellow"/>
          <w:lang w:val="en-US" w:eastAsia="zh-CN"/>
        </w:rPr>
      </w:pPr>
      <w:r>
        <w:rPr>
          <w:rFonts w:hint="eastAsia"/>
          <w:lang w:val="en-US" w:eastAsia="zh-CN"/>
        </w:rPr>
        <w:t>审计费用：审计差额超过5%的部分，按审减额的5%计取审计费，由施工方承担。</w:t>
      </w:r>
    </w:p>
    <w:p w14:paraId="2F2DAED5">
      <w:pPr>
        <w:numPr>
          <w:ilvl w:val="0"/>
          <w:numId w:val="5"/>
        </w:numPr>
        <w:spacing w:line="360" w:lineRule="auto"/>
        <w:rPr>
          <w:rFonts w:hint="eastAsia" w:ascii="宋体" w:hAnsi="宋体" w:cs="宋体"/>
          <w:sz w:val="24"/>
          <w:szCs w:val="24"/>
        </w:rPr>
      </w:pPr>
      <w:r>
        <w:rPr>
          <w:rFonts w:hint="eastAsia" w:ascii="宋体" w:hAnsi="宋体" w:cs="宋体"/>
          <w:sz w:val="24"/>
          <w:szCs w:val="24"/>
        </w:rPr>
        <w:t>项目</w:t>
      </w:r>
      <w:r>
        <w:rPr>
          <w:rFonts w:hint="eastAsia" w:ascii="宋体" w:hAnsi="宋体" w:cs="宋体"/>
          <w:sz w:val="24"/>
          <w:szCs w:val="24"/>
          <w:lang w:val="en-US" w:eastAsia="zh-CN"/>
        </w:rPr>
        <w:t>要求</w:t>
      </w:r>
      <w:r>
        <w:rPr>
          <w:rFonts w:hint="eastAsia" w:ascii="宋体" w:hAnsi="宋体" w:cs="宋体"/>
          <w:sz w:val="24"/>
          <w:szCs w:val="24"/>
        </w:rPr>
        <w:t>：</w:t>
      </w:r>
    </w:p>
    <w:p w14:paraId="2BA20A8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i w:val="0"/>
          <w:caps w:val="0"/>
          <w:color w:val="000000"/>
          <w:spacing w:val="0"/>
          <w:sz w:val="24"/>
          <w:szCs w:val="24"/>
          <w:shd w:val="clear" w:fill="FCFCFC"/>
          <w:lang w:val="en-US" w:eastAsia="zh-CN"/>
        </w:rPr>
      </w:pPr>
      <w:r>
        <w:rPr>
          <w:rFonts w:hint="default" w:ascii="宋体" w:hAnsi="宋体" w:eastAsia="宋体" w:cs="宋体"/>
          <w:i w:val="0"/>
          <w:caps w:val="0"/>
          <w:color w:val="000000"/>
          <w:spacing w:val="0"/>
          <w:sz w:val="24"/>
          <w:szCs w:val="24"/>
          <w:shd w:val="clear" w:fill="FCFCFC"/>
          <w:lang w:val="en-US" w:eastAsia="zh-CN"/>
        </w:rPr>
        <w:t>①</w:t>
      </w:r>
      <w:r>
        <w:rPr>
          <w:rFonts w:hint="eastAsia" w:ascii="宋体" w:hAnsi="宋体" w:eastAsia="宋体" w:cs="宋体"/>
          <w:i w:val="0"/>
          <w:caps w:val="0"/>
          <w:color w:val="000000"/>
          <w:spacing w:val="0"/>
          <w:sz w:val="24"/>
          <w:szCs w:val="24"/>
          <w:shd w:val="clear" w:fill="FCFCFC"/>
          <w:lang w:val="en-US" w:eastAsia="zh-CN"/>
        </w:rPr>
        <w:t>施工方需具备</w:t>
      </w:r>
      <w:r>
        <w:rPr>
          <w:rFonts w:ascii="宋体" w:hAnsi="宋体" w:eastAsia="宋体" w:cs="宋体"/>
          <w:sz w:val="24"/>
          <w:szCs w:val="24"/>
        </w:rPr>
        <w:t>市政公用工程</w:t>
      </w:r>
      <w:r>
        <w:rPr>
          <w:rFonts w:hint="eastAsia" w:ascii="宋体" w:hAnsi="宋体" w:eastAsia="宋体" w:cs="宋体"/>
          <w:sz w:val="24"/>
          <w:szCs w:val="24"/>
          <w:lang w:val="en-US" w:eastAsia="zh-CN"/>
        </w:rPr>
        <w:t>二</w:t>
      </w:r>
      <w:r>
        <w:rPr>
          <w:rFonts w:ascii="宋体" w:hAnsi="宋体" w:eastAsia="宋体" w:cs="宋体"/>
          <w:sz w:val="24"/>
          <w:szCs w:val="24"/>
        </w:rPr>
        <w:t>级</w:t>
      </w:r>
      <w:r>
        <w:rPr>
          <w:rFonts w:hint="eastAsia" w:ascii="宋体" w:hAnsi="宋体" w:eastAsia="宋体" w:cs="宋体"/>
          <w:sz w:val="24"/>
          <w:szCs w:val="24"/>
          <w:lang w:val="en-US" w:eastAsia="zh-CN"/>
        </w:rPr>
        <w:t>及以上相关资质</w:t>
      </w:r>
      <w:r>
        <w:rPr>
          <w:rFonts w:hint="eastAsia" w:ascii="宋体" w:hAnsi="宋体" w:eastAsia="宋体" w:cs="宋体"/>
          <w:i w:val="0"/>
          <w:caps w:val="0"/>
          <w:color w:val="000000"/>
          <w:spacing w:val="0"/>
          <w:sz w:val="24"/>
          <w:szCs w:val="24"/>
          <w:shd w:val="clear" w:fill="FCFCFC"/>
          <w:lang w:val="en-US" w:eastAsia="zh-CN"/>
        </w:rPr>
        <w:t>；</w:t>
      </w:r>
    </w:p>
    <w:p w14:paraId="6A5A6B8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i w:val="0"/>
          <w:caps w:val="0"/>
          <w:color w:val="000000"/>
          <w:spacing w:val="0"/>
          <w:sz w:val="24"/>
          <w:szCs w:val="24"/>
          <w:shd w:val="clear" w:fill="FCFCFC"/>
          <w:lang w:val="en-US" w:eastAsia="zh-CN"/>
        </w:rPr>
      </w:pPr>
      <w:r>
        <w:rPr>
          <w:rFonts w:hint="default" w:ascii="Calibri" w:hAnsi="Calibri" w:eastAsia="宋体" w:cs="Calibri"/>
          <w:color w:val="auto"/>
          <w:kern w:val="2"/>
          <w:sz w:val="21"/>
          <w:szCs w:val="21"/>
          <w:highlight w:val="none"/>
          <w:u w:val="none"/>
          <w:lang w:val="en-US" w:eastAsia="zh-CN" w:bidi="ar-SA"/>
        </w:rPr>
        <w:t>②</w:t>
      </w:r>
      <w:r>
        <w:rPr>
          <w:rFonts w:hint="eastAsia" w:ascii="宋体" w:hAnsi="宋体" w:cs="宋体"/>
          <w:i w:val="0"/>
          <w:caps w:val="0"/>
          <w:color w:val="000000"/>
          <w:spacing w:val="0"/>
          <w:sz w:val="24"/>
          <w:szCs w:val="24"/>
          <w:highlight w:val="none"/>
          <w:u w:val="none"/>
          <w:shd w:val="clear" w:fill="FCFCFC"/>
          <w:lang w:val="en-US" w:eastAsia="zh-CN"/>
        </w:rPr>
        <w:t>本项目包工包料，为交</w:t>
      </w:r>
      <w:r>
        <w:rPr>
          <w:rFonts w:hint="eastAsia" w:ascii="宋体" w:hAnsi="宋体" w:cs="宋体"/>
          <w:i w:val="0"/>
          <w:caps w:val="0"/>
          <w:color w:val="000000"/>
          <w:spacing w:val="0"/>
          <w:sz w:val="24"/>
          <w:szCs w:val="24"/>
          <w:shd w:val="clear" w:fill="FCFCFC"/>
          <w:lang w:val="en-US" w:eastAsia="zh-CN"/>
        </w:rPr>
        <w:t>钥匙工程。施工前做好现场施工人员的安全培训，规范施工标准，施工时做好安全防护，防止违规作业。</w:t>
      </w:r>
    </w:p>
    <w:p w14:paraId="5C2A49CA">
      <w:pPr>
        <w:numPr>
          <w:ilvl w:val="0"/>
          <w:numId w:val="0"/>
        </w:numPr>
        <w:spacing w:line="360" w:lineRule="auto"/>
        <w:rPr>
          <w:rFonts w:hint="eastAsia" w:ascii="宋体" w:hAnsi="宋体" w:eastAsia="宋体" w:cs="宋体"/>
          <w:color w:val="auto"/>
          <w:kern w:val="2"/>
          <w:sz w:val="21"/>
          <w:szCs w:val="21"/>
          <w:highlight w:val="yellow"/>
          <w:u w:val="single"/>
          <w:lang w:val="en-US" w:eastAsia="zh-CN" w:bidi="ar-SA"/>
        </w:rPr>
      </w:pPr>
    </w:p>
    <w:p w14:paraId="35BD156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i w:val="0"/>
          <w:caps w:val="0"/>
          <w:color w:val="000000"/>
          <w:spacing w:val="0"/>
          <w:sz w:val="24"/>
          <w:szCs w:val="24"/>
          <w:highlight w:val="yellow"/>
          <w:shd w:val="clear" w:fill="FCFCFC"/>
          <w:lang w:val="en-US" w:eastAsia="zh-CN"/>
        </w:rPr>
      </w:pPr>
    </w:p>
    <w:p w14:paraId="390FFDC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i w:val="0"/>
          <w:caps w:val="0"/>
          <w:color w:val="000000"/>
          <w:spacing w:val="0"/>
          <w:sz w:val="24"/>
          <w:szCs w:val="24"/>
          <w:shd w:val="clear" w:fill="FCFCFC"/>
          <w:lang w:val="en-US" w:eastAsia="zh-CN"/>
        </w:rPr>
      </w:pPr>
      <w:bookmarkStart w:id="5" w:name="_Toc16136"/>
      <w:bookmarkStart w:id="6" w:name="_Toc13800"/>
    </w:p>
    <w:p w14:paraId="4A17CAF4">
      <w:pPr>
        <w:rPr>
          <w:rFonts w:hint="eastAsia" w:ascii="宋体" w:hAnsi="宋体" w:cs="宋体"/>
          <w:b/>
          <w:bCs/>
          <w:sz w:val="44"/>
          <w:szCs w:val="44"/>
        </w:rPr>
      </w:pPr>
      <w:r>
        <w:rPr>
          <w:rFonts w:hint="eastAsia" w:ascii="宋体" w:hAnsi="宋体" w:cs="宋体"/>
          <w:b/>
          <w:bCs/>
          <w:sz w:val="44"/>
          <w:szCs w:val="44"/>
        </w:rPr>
        <w:br w:type="page"/>
      </w:r>
    </w:p>
    <w:p w14:paraId="52ABEAE0">
      <w:pPr>
        <w:pStyle w:val="2"/>
        <w:numPr>
          <w:ilvl w:val="0"/>
          <w:numId w:val="0"/>
        </w:numPr>
        <w:spacing w:line="360" w:lineRule="auto"/>
        <w:jc w:val="center"/>
        <w:rPr>
          <w:rFonts w:ascii="黑体" w:hAnsi="仿宋_GB2312" w:eastAsia="黑体"/>
          <w:b w:val="0"/>
          <w:bCs/>
          <w:sz w:val="52"/>
          <w:szCs w:val="52"/>
        </w:rPr>
      </w:pPr>
      <w:r>
        <w:rPr>
          <w:rFonts w:hint="eastAsia" w:ascii="宋体" w:hAnsi="宋体" w:cs="宋体"/>
          <w:b/>
          <w:bCs/>
          <w:sz w:val="44"/>
          <w:szCs w:val="44"/>
        </w:rPr>
        <w:t>第二章</w:t>
      </w:r>
      <w:r>
        <w:rPr>
          <w:rFonts w:ascii="宋体" w:hAnsi="宋体" w:cs="宋体"/>
          <w:b/>
          <w:bCs/>
          <w:sz w:val="44"/>
          <w:szCs w:val="44"/>
        </w:rPr>
        <w:t xml:space="preserve">   </w:t>
      </w:r>
      <w:r>
        <w:rPr>
          <w:rFonts w:hint="eastAsia" w:ascii="宋体" w:hAnsi="宋体" w:cs="宋体"/>
          <w:b/>
          <w:bCs/>
          <w:sz w:val="44"/>
          <w:szCs w:val="44"/>
        </w:rPr>
        <w:t>投标人须知</w:t>
      </w:r>
      <w:bookmarkEnd w:id="5"/>
      <w:bookmarkEnd w:id="6"/>
      <w:r>
        <w:rPr>
          <w:rFonts w:hint="eastAsia" w:ascii="宋体" w:hAnsi="宋体" w:cs="宋体"/>
          <w:b/>
          <w:bCs/>
          <w:sz w:val="44"/>
          <w:szCs w:val="44"/>
        </w:rPr>
        <w:br w:type="textWrapping"/>
      </w:r>
      <w:r>
        <w:rPr>
          <w:rFonts w:hint="eastAsia" w:ascii="宋体" w:hAnsi="仿宋_GB2312"/>
          <w:b w:val="0"/>
          <w:sz w:val="36"/>
          <w:szCs w:val="36"/>
        </w:rPr>
        <w:t>投标人须知</w:t>
      </w:r>
    </w:p>
    <w:tbl>
      <w:tblPr>
        <w:tblStyle w:val="55"/>
        <w:tblW w:w="4999" w:type="pct"/>
        <w:jc w:val="center"/>
        <w:tblBorders>
          <w:top w:val="single" w:color="auto" w:sz="6"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563"/>
        <w:gridCol w:w="1261"/>
        <w:gridCol w:w="6536"/>
      </w:tblGrid>
      <w:tr w14:paraId="22B6DCA4">
        <w:tblPrEx>
          <w:tblBorders>
            <w:top w:val="single" w:color="auto" w:sz="6"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jc w:val="center"/>
        </w:trPr>
        <w:tc>
          <w:tcPr>
            <w:tcW w:w="337" w:type="pct"/>
            <w:tcBorders>
              <w:top w:val="single" w:color="auto" w:sz="6" w:space="0"/>
            </w:tcBorders>
            <w:noWrap w:val="0"/>
            <w:vAlign w:val="center"/>
          </w:tcPr>
          <w:p w14:paraId="38F6EF10">
            <w:pPr>
              <w:keepNext w:val="0"/>
              <w:keepLines w:val="0"/>
              <w:suppressLineNumbers w:val="0"/>
              <w:spacing w:before="0" w:beforeAutospacing="0" w:after="0" w:afterAutospacing="0" w:line="300" w:lineRule="auto"/>
              <w:ind w:left="0" w:right="0"/>
              <w:jc w:val="center"/>
              <w:rPr>
                <w:rFonts w:hint="eastAsia" w:ascii="宋体" w:hAnsi="宋体" w:eastAsia="宋体" w:cs="宋体"/>
                <w:sz w:val="24"/>
                <w:szCs w:val="24"/>
              </w:rPr>
            </w:pPr>
            <w:r>
              <w:rPr>
                <w:rFonts w:hint="eastAsia" w:ascii="宋体" w:hAnsi="宋体" w:eastAsia="宋体" w:cs="宋体"/>
                <w:sz w:val="24"/>
                <w:szCs w:val="24"/>
              </w:rPr>
              <w:t>序号</w:t>
            </w:r>
          </w:p>
        </w:tc>
        <w:tc>
          <w:tcPr>
            <w:tcW w:w="754" w:type="pct"/>
            <w:tcBorders>
              <w:top w:val="single" w:color="auto" w:sz="6" w:space="0"/>
            </w:tcBorders>
            <w:noWrap w:val="0"/>
            <w:vAlign w:val="center"/>
          </w:tcPr>
          <w:p w14:paraId="5C9C376A">
            <w:pPr>
              <w:keepNext w:val="0"/>
              <w:keepLines w:val="0"/>
              <w:suppressLineNumbers w:val="0"/>
              <w:spacing w:before="0" w:beforeAutospacing="0" w:after="0" w:afterAutospacing="0" w:line="300" w:lineRule="auto"/>
              <w:ind w:left="0" w:right="0"/>
              <w:jc w:val="center"/>
              <w:rPr>
                <w:rFonts w:hint="eastAsia" w:ascii="宋体" w:hAnsi="宋体" w:eastAsia="宋体" w:cs="宋体"/>
                <w:sz w:val="24"/>
                <w:szCs w:val="24"/>
              </w:rPr>
            </w:pPr>
            <w:r>
              <w:rPr>
                <w:rFonts w:hint="eastAsia" w:ascii="宋体" w:hAnsi="宋体" w:eastAsia="宋体" w:cs="宋体"/>
                <w:sz w:val="24"/>
                <w:szCs w:val="24"/>
              </w:rPr>
              <w:t>内容</w:t>
            </w:r>
          </w:p>
        </w:tc>
        <w:tc>
          <w:tcPr>
            <w:tcW w:w="3908" w:type="pct"/>
            <w:tcBorders>
              <w:top w:val="single" w:color="auto" w:sz="6" w:space="0"/>
            </w:tcBorders>
            <w:noWrap w:val="0"/>
            <w:vAlign w:val="center"/>
          </w:tcPr>
          <w:p w14:paraId="3B599C80">
            <w:pPr>
              <w:keepNext w:val="0"/>
              <w:keepLines w:val="0"/>
              <w:suppressLineNumbers w:val="0"/>
              <w:spacing w:before="0" w:beforeAutospacing="0" w:after="0" w:afterAutospacing="0" w:line="300" w:lineRule="auto"/>
              <w:ind w:left="0" w:right="0"/>
              <w:jc w:val="center"/>
              <w:rPr>
                <w:rFonts w:hint="eastAsia" w:ascii="宋体" w:hAnsi="宋体" w:eastAsia="宋体" w:cs="宋体"/>
                <w:sz w:val="24"/>
                <w:szCs w:val="24"/>
              </w:rPr>
            </w:pPr>
            <w:r>
              <w:rPr>
                <w:rFonts w:hint="eastAsia" w:ascii="宋体" w:hAnsi="宋体" w:eastAsia="宋体" w:cs="宋体"/>
                <w:sz w:val="24"/>
                <w:szCs w:val="24"/>
              </w:rPr>
              <w:t>说明与要求</w:t>
            </w:r>
          </w:p>
        </w:tc>
      </w:tr>
      <w:tr w14:paraId="0077B4E3">
        <w:tblPrEx>
          <w:tblBorders>
            <w:top w:val="single" w:color="auto" w:sz="6"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jc w:val="center"/>
        </w:trPr>
        <w:tc>
          <w:tcPr>
            <w:tcW w:w="337" w:type="pct"/>
            <w:noWrap w:val="0"/>
            <w:vAlign w:val="center"/>
          </w:tcPr>
          <w:p w14:paraId="244CB422">
            <w:pPr>
              <w:keepNext w:val="0"/>
              <w:keepLines w:val="0"/>
              <w:suppressLineNumbers w:val="0"/>
              <w:spacing w:before="0" w:beforeAutospacing="0" w:after="0" w:afterAutospacing="0" w:line="300" w:lineRule="auto"/>
              <w:ind w:left="0" w:right="0"/>
              <w:jc w:val="center"/>
              <w:rPr>
                <w:rFonts w:hint="eastAsia" w:ascii="宋体" w:hAnsi="宋体" w:eastAsia="宋体" w:cs="宋体"/>
                <w:sz w:val="24"/>
                <w:szCs w:val="24"/>
              </w:rPr>
            </w:pPr>
            <w:r>
              <w:rPr>
                <w:rFonts w:hint="eastAsia" w:ascii="宋体" w:hAnsi="宋体" w:eastAsia="宋体" w:cs="宋体"/>
                <w:sz w:val="24"/>
                <w:szCs w:val="24"/>
              </w:rPr>
              <w:t>1</w:t>
            </w:r>
          </w:p>
        </w:tc>
        <w:tc>
          <w:tcPr>
            <w:tcW w:w="754" w:type="pct"/>
            <w:noWrap w:val="0"/>
            <w:vAlign w:val="center"/>
          </w:tcPr>
          <w:p w14:paraId="52EB374B">
            <w:pPr>
              <w:keepNext w:val="0"/>
              <w:keepLines w:val="0"/>
              <w:suppressLineNumbers w:val="0"/>
              <w:spacing w:before="0" w:beforeAutospacing="0" w:after="0" w:afterAutospacing="0" w:line="300" w:lineRule="auto"/>
              <w:ind w:left="0" w:right="0"/>
              <w:jc w:val="center"/>
              <w:rPr>
                <w:rFonts w:hint="eastAsia" w:ascii="宋体" w:hAnsi="宋体" w:eastAsia="宋体" w:cs="宋体"/>
                <w:sz w:val="24"/>
                <w:szCs w:val="24"/>
              </w:rPr>
            </w:pPr>
            <w:r>
              <w:rPr>
                <w:rFonts w:hint="eastAsia" w:ascii="宋体" w:hAnsi="宋体" w:eastAsia="宋体" w:cs="宋体"/>
                <w:sz w:val="24"/>
                <w:szCs w:val="24"/>
              </w:rPr>
              <w:t>招标人</w:t>
            </w:r>
          </w:p>
        </w:tc>
        <w:tc>
          <w:tcPr>
            <w:tcW w:w="3908" w:type="pct"/>
            <w:noWrap w:val="0"/>
            <w:vAlign w:val="center"/>
          </w:tcPr>
          <w:p w14:paraId="01E5205A">
            <w:pPr>
              <w:keepNext w:val="0"/>
              <w:keepLines w:val="0"/>
              <w:suppressLineNumbers w:val="0"/>
              <w:spacing w:before="0" w:beforeAutospacing="0" w:after="0" w:afterAutospacing="0" w:line="300" w:lineRule="auto"/>
              <w:ind w:left="0" w:right="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本项目招标人为中国重汽集团济南卡车股份有限公司，以下简称“招标人”</w:t>
            </w:r>
            <w:r>
              <w:rPr>
                <w:rFonts w:hint="eastAsia" w:ascii="宋体" w:hAnsi="宋体" w:eastAsia="宋体" w:cs="宋体"/>
                <w:sz w:val="24"/>
                <w:szCs w:val="24"/>
                <w:lang w:eastAsia="zh-CN"/>
              </w:rPr>
              <w:t>。</w:t>
            </w:r>
          </w:p>
        </w:tc>
      </w:tr>
      <w:tr w14:paraId="1621859B">
        <w:tblPrEx>
          <w:tblBorders>
            <w:top w:val="single" w:color="auto" w:sz="6"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16" w:hRule="atLeast"/>
          <w:jc w:val="center"/>
        </w:trPr>
        <w:tc>
          <w:tcPr>
            <w:tcW w:w="337" w:type="pct"/>
            <w:noWrap w:val="0"/>
            <w:vAlign w:val="center"/>
          </w:tcPr>
          <w:p w14:paraId="031557D8">
            <w:pPr>
              <w:keepNext w:val="0"/>
              <w:keepLines w:val="0"/>
              <w:suppressLineNumbers w:val="0"/>
              <w:spacing w:before="0" w:beforeAutospacing="0" w:after="0" w:afterAutospacing="0" w:line="300" w:lineRule="auto"/>
              <w:ind w:left="0" w:right="0"/>
              <w:jc w:val="center"/>
              <w:rPr>
                <w:rFonts w:hint="eastAsia" w:ascii="宋体" w:hAnsi="宋体" w:eastAsia="宋体" w:cs="宋体"/>
                <w:sz w:val="24"/>
                <w:szCs w:val="24"/>
              </w:rPr>
            </w:pPr>
            <w:r>
              <w:rPr>
                <w:rFonts w:hint="eastAsia" w:ascii="宋体" w:hAnsi="宋体" w:eastAsia="宋体" w:cs="宋体"/>
                <w:sz w:val="24"/>
                <w:szCs w:val="24"/>
              </w:rPr>
              <w:t>2</w:t>
            </w:r>
          </w:p>
        </w:tc>
        <w:tc>
          <w:tcPr>
            <w:tcW w:w="754" w:type="pct"/>
            <w:noWrap w:val="0"/>
            <w:vAlign w:val="center"/>
          </w:tcPr>
          <w:p w14:paraId="4D565A3F">
            <w:pPr>
              <w:keepNext w:val="0"/>
              <w:keepLines w:val="0"/>
              <w:suppressLineNumbers w:val="0"/>
              <w:spacing w:before="0" w:beforeAutospacing="0" w:after="0" w:afterAutospacing="0" w:line="300" w:lineRule="auto"/>
              <w:ind w:left="0" w:right="0"/>
              <w:jc w:val="center"/>
              <w:rPr>
                <w:rFonts w:hint="eastAsia" w:ascii="宋体" w:hAnsi="宋体" w:eastAsia="宋体" w:cs="宋体"/>
                <w:sz w:val="24"/>
                <w:szCs w:val="24"/>
              </w:rPr>
            </w:pPr>
            <w:r>
              <w:rPr>
                <w:rFonts w:hint="eastAsia" w:ascii="宋体" w:hAnsi="宋体" w:eastAsia="宋体" w:cs="宋体"/>
                <w:sz w:val="24"/>
                <w:szCs w:val="24"/>
              </w:rPr>
              <w:t>投标文件的式样和签署</w:t>
            </w:r>
          </w:p>
        </w:tc>
        <w:tc>
          <w:tcPr>
            <w:tcW w:w="3908" w:type="pct"/>
            <w:noWrap w:val="0"/>
            <w:vAlign w:val="center"/>
          </w:tcPr>
          <w:p w14:paraId="1B2F0904">
            <w:pPr>
              <w:keepNext w:val="0"/>
              <w:keepLines w:val="0"/>
              <w:suppressLineNumbers w:val="0"/>
              <w:spacing w:before="0" w:beforeAutospacing="0" w:after="0" w:afterAutospacing="0" w:line="300" w:lineRule="auto"/>
              <w:ind w:left="0" w:right="0" w:firstLine="482" w:firstLineChars="200"/>
              <w:jc w:val="both"/>
              <w:rPr>
                <w:rFonts w:hint="eastAsia" w:ascii="宋体" w:hAnsi="宋体" w:eastAsia="宋体" w:cs="宋体"/>
                <w:b/>
                <w:bCs/>
                <w:sz w:val="24"/>
                <w:szCs w:val="24"/>
              </w:rPr>
            </w:pPr>
            <w:r>
              <w:rPr>
                <w:rFonts w:hint="eastAsia" w:ascii="宋体" w:hAnsi="宋体" w:eastAsia="宋体" w:cs="宋体"/>
                <w:b/>
                <w:bCs/>
                <w:sz w:val="24"/>
                <w:szCs w:val="24"/>
                <w:lang w:val="en-US" w:eastAsia="zh-CN"/>
              </w:rPr>
              <w:t>招标方式为电子化线上及现场投标，投标方先进入中国重汽e采通进行登录，线上</w:t>
            </w:r>
            <w:r>
              <w:rPr>
                <w:rFonts w:hint="eastAsia" w:ascii="宋体" w:hAnsi="宋体" w:eastAsia="宋体" w:cs="宋体"/>
                <w:b/>
                <w:bCs/>
                <w:sz w:val="24"/>
                <w:szCs w:val="24"/>
              </w:rPr>
              <w:t>投标文件分为</w:t>
            </w:r>
            <w:r>
              <w:rPr>
                <w:rFonts w:hint="eastAsia" w:ascii="宋体" w:hAnsi="宋体" w:eastAsia="宋体" w:cs="宋体"/>
                <w:b/>
                <w:bCs/>
                <w:sz w:val="24"/>
                <w:szCs w:val="24"/>
                <w:lang w:val="en-US" w:eastAsia="zh-CN"/>
              </w:rPr>
              <w:t>三</w:t>
            </w:r>
            <w:r>
              <w:rPr>
                <w:rFonts w:hint="eastAsia" w:ascii="宋体" w:hAnsi="宋体" w:eastAsia="宋体" w:cs="宋体"/>
                <w:b/>
                <w:bCs/>
                <w:sz w:val="24"/>
                <w:szCs w:val="24"/>
              </w:rPr>
              <w:t>个</w:t>
            </w:r>
            <w:r>
              <w:rPr>
                <w:rFonts w:hint="eastAsia" w:ascii="宋体" w:hAnsi="宋体" w:eastAsia="宋体" w:cs="宋体"/>
                <w:b/>
                <w:bCs/>
                <w:sz w:val="24"/>
                <w:szCs w:val="24"/>
                <w:lang w:val="en-US" w:eastAsia="zh-CN"/>
              </w:rPr>
              <w:t>部分（扫描PDF版需加盖公司红章）</w:t>
            </w:r>
            <w:r>
              <w:rPr>
                <w:rFonts w:hint="eastAsia" w:ascii="宋体" w:hAnsi="宋体" w:eastAsia="宋体" w:cs="宋体"/>
                <w:b/>
                <w:bCs/>
                <w:sz w:val="24"/>
                <w:szCs w:val="24"/>
              </w:rPr>
              <w:t>，即资质文件、技术</w:t>
            </w:r>
            <w:r>
              <w:rPr>
                <w:rFonts w:hint="eastAsia" w:ascii="宋体" w:hAnsi="宋体" w:eastAsia="宋体" w:cs="宋体"/>
                <w:b/>
                <w:bCs/>
                <w:sz w:val="24"/>
                <w:szCs w:val="24"/>
                <w:lang w:val="en-US" w:eastAsia="zh-CN"/>
              </w:rPr>
              <w:t>和</w:t>
            </w:r>
            <w:r>
              <w:rPr>
                <w:rFonts w:hint="eastAsia" w:ascii="宋体" w:hAnsi="宋体" w:eastAsia="宋体" w:cs="宋体"/>
                <w:b/>
                <w:bCs/>
                <w:sz w:val="24"/>
                <w:szCs w:val="24"/>
              </w:rPr>
              <w:t>商务标</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合在一起）</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三年内财务报表各一份</w:t>
            </w:r>
            <w:r>
              <w:rPr>
                <w:rFonts w:hint="eastAsia" w:ascii="宋体" w:hAnsi="宋体" w:eastAsia="宋体" w:cs="宋体"/>
                <w:b/>
                <w:bCs/>
                <w:sz w:val="24"/>
                <w:szCs w:val="24"/>
              </w:rPr>
              <w:t>。</w:t>
            </w:r>
          </w:p>
          <w:p w14:paraId="6871B32A">
            <w:pPr>
              <w:keepNext w:val="0"/>
              <w:keepLines w:val="0"/>
              <w:suppressLineNumbers w:val="0"/>
              <w:spacing w:before="0" w:beforeAutospacing="0" w:after="0" w:afterAutospacing="0" w:line="300" w:lineRule="auto"/>
              <w:ind w:left="0" w:right="0" w:firstLine="482" w:firstLineChars="200"/>
              <w:jc w:val="left"/>
              <w:rPr>
                <w:rFonts w:hint="eastAsia" w:ascii="宋体" w:hAnsi="宋体" w:eastAsia="宋体" w:cs="宋体"/>
                <w:sz w:val="24"/>
                <w:szCs w:val="24"/>
                <w:lang w:eastAsia="zh-CN"/>
              </w:rPr>
            </w:pPr>
            <w:r>
              <w:rPr>
                <w:rFonts w:hint="eastAsia" w:ascii="宋体" w:hAnsi="宋体" w:eastAsia="宋体" w:cs="宋体"/>
                <w:b/>
                <w:sz w:val="24"/>
                <w:szCs w:val="24"/>
              </w:rPr>
              <w:t>投标文件编制目录及逐页编码</w:t>
            </w:r>
            <w:r>
              <w:rPr>
                <w:rFonts w:hint="eastAsia" w:ascii="宋体" w:hAnsi="宋体" w:eastAsia="宋体" w:cs="宋体"/>
                <w:b/>
                <w:sz w:val="24"/>
                <w:szCs w:val="24"/>
                <w:lang w:eastAsia="zh-CN"/>
              </w:rPr>
              <w:t>，</w:t>
            </w:r>
            <w:r>
              <w:rPr>
                <w:rFonts w:hint="eastAsia" w:ascii="宋体" w:hAnsi="宋体" w:eastAsia="宋体" w:cs="宋体"/>
                <w:b/>
                <w:bCs/>
                <w:sz w:val="24"/>
                <w:szCs w:val="24"/>
                <w:lang w:val="en-US" w:eastAsia="zh-CN"/>
              </w:rPr>
              <w:t>扫描为PDF版需加盖公司红章和电子版（开标后发给招标人）。</w:t>
            </w:r>
          </w:p>
        </w:tc>
      </w:tr>
      <w:tr w14:paraId="6E4E4028">
        <w:tblPrEx>
          <w:tblBorders>
            <w:top w:val="single" w:color="auto" w:sz="6"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jc w:val="center"/>
        </w:trPr>
        <w:tc>
          <w:tcPr>
            <w:tcW w:w="337" w:type="pct"/>
            <w:noWrap w:val="0"/>
            <w:vAlign w:val="center"/>
          </w:tcPr>
          <w:p w14:paraId="08B208BB">
            <w:pPr>
              <w:keepNext w:val="0"/>
              <w:keepLines w:val="0"/>
              <w:suppressLineNumbers w:val="0"/>
              <w:spacing w:before="0" w:beforeAutospacing="0" w:after="0" w:afterAutospacing="0" w:line="300" w:lineRule="auto"/>
              <w:ind w:left="0" w:right="0"/>
              <w:jc w:val="center"/>
              <w:rPr>
                <w:rFonts w:hint="eastAsia" w:ascii="宋体" w:hAnsi="宋体" w:eastAsia="宋体" w:cs="宋体"/>
                <w:sz w:val="24"/>
                <w:szCs w:val="24"/>
              </w:rPr>
            </w:pPr>
            <w:r>
              <w:rPr>
                <w:rFonts w:hint="eastAsia" w:ascii="宋体" w:hAnsi="宋体" w:eastAsia="宋体" w:cs="宋体"/>
                <w:sz w:val="24"/>
                <w:szCs w:val="24"/>
              </w:rPr>
              <w:t>3</w:t>
            </w:r>
          </w:p>
        </w:tc>
        <w:tc>
          <w:tcPr>
            <w:tcW w:w="754" w:type="pct"/>
            <w:noWrap w:val="0"/>
            <w:vAlign w:val="center"/>
          </w:tcPr>
          <w:p w14:paraId="06B1DEA4">
            <w:pPr>
              <w:keepNext w:val="0"/>
              <w:keepLines w:val="0"/>
              <w:suppressLineNumbers w:val="0"/>
              <w:spacing w:before="0" w:beforeAutospacing="0" w:after="0" w:afterAutospacing="0" w:line="300" w:lineRule="auto"/>
              <w:ind w:left="0" w:right="0"/>
              <w:jc w:val="center"/>
              <w:rPr>
                <w:rFonts w:hint="eastAsia" w:ascii="宋体" w:hAnsi="宋体" w:eastAsia="宋体" w:cs="宋体"/>
                <w:sz w:val="24"/>
                <w:szCs w:val="24"/>
              </w:rPr>
            </w:pPr>
            <w:r>
              <w:rPr>
                <w:rFonts w:hint="eastAsia" w:ascii="宋体" w:hAnsi="宋体" w:eastAsia="宋体" w:cs="宋体"/>
                <w:sz w:val="24"/>
                <w:szCs w:val="24"/>
              </w:rPr>
              <w:t>报价</w:t>
            </w:r>
          </w:p>
        </w:tc>
        <w:tc>
          <w:tcPr>
            <w:tcW w:w="3908" w:type="pct"/>
            <w:noWrap w:val="0"/>
            <w:vAlign w:val="center"/>
          </w:tcPr>
          <w:p w14:paraId="6DB4E468">
            <w:pPr>
              <w:keepNext w:val="0"/>
              <w:keepLines w:val="0"/>
              <w:suppressLineNumbers w:val="0"/>
              <w:spacing w:before="0" w:beforeAutospacing="0" w:after="0" w:afterAutospacing="0" w:line="300" w:lineRule="auto"/>
              <w:ind w:left="0" w:right="0"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rPr>
              <w:t>投标人应根据技术需求书，在投标文件中提供其满足技术要求的产品的介绍、报价（格式见附件）</w:t>
            </w:r>
            <w:r>
              <w:rPr>
                <w:rFonts w:hint="eastAsia" w:ascii="宋体" w:hAnsi="宋体" w:eastAsia="宋体" w:cs="宋体"/>
                <w:sz w:val="24"/>
                <w:szCs w:val="24"/>
                <w:lang w:eastAsia="zh-CN"/>
              </w:rPr>
              <w:t>。</w:t>
            </w:r>
          </w:p>
          <w:p w14:paraId="39D5B7EA">
            <w:pPr>
              <w:keepNext w:val="0"/>
              <w:keepLines w:val="0"/>
              <w:suppressLineNumbers w:val="0"/>
              <w:spacing w:before="0" w:beforeAutospacing="0" w:after="0" w:afterAutospacing="0" w:line="300" w:lineRule="auto"/>
              <w:ind w:left="0" w:right="0"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rPr>
              <w:t>投标人应根据招标书中的要求，提供细化的分项报价表，具体格式见附件。</w:t>
            </w:r>
          </w:p>
          <w:p w14:paraId="15C0C23B">
            <w:pPr>
              <w:keepNext w:val="0"/>
              <w:keepLines w:val="0"/>
              <w:suppressLineNumbers w:val="0"/>
              <w:spacing w:before="0" w:beforeAutospacing="0" w:after="0" w:afterAutospacing="0" w:line="300" w:lineRule="auto"/>
              <w:ind w:left="0" w:right="0" w:firstLine="480" w:firstLineChars="200"/>
              <w:jc w:val="left"/>
              <w:rPr>
                <w:rFonts w:hint="eastAsia" w:ascii="宋体" w:hAnsi="宋体" w:eastAsia="宋体" w:cs="宋体"/>
                <w:sz w:val="24"/>
                <w:szCs w:val="24"/>
              </w:rPr>
            </w:pPr>
            <w:r>
              <w:rPr>
                <w:rFonts w:hint="eastAsia" w:ascii="宋体" w:hAnsi="宋体" w:eastAsia="宋体" w:cs="宋体"/>
                <w:i w:val="0"/>
                <w:iCs w:val="0"/>
                <w:caps w:val="0"/>
                <w:color w:val="FF0000"/>
                <w:spacing w:val="0"/>
                <w:sz w:val="24"/>
                <w:szCs w:val="24"/>
                <w:highlight w:val="none"/>
                <w:shd w:val="clear" w:color="auto" w:fill="FFFFFF"/>
                <w:lang w:val="en-US" w:eastAsia="zh-CN"/>
              </w:rPr>
              <w:t>注意事项：《</w:t>
            </w:r>
            <w:r>
              <w:rPr>
                <w:rFonts w:hint="eastAsia" w:ascii="宋体" w:hAnsi="宋体" w:eastAsia="宋体" w:cs="宋体"/>
                <w:i w:val="0"/>
                <w:iCs w:val="0"/>
                <w:caps w:val="0"/>
                <w:color w:val="FF0000"/>
                <w:spacing w:val="0"/>
                <w:sz w:val="24"/>
                <w:szCs w:val="24"/>
                <w:highlight w:val="none"/>
                <w:shd w:val="clear" w:color="auto" w:fill="FFFFFF"/>
              </w:rPr>
              <w:t>投标报价明细表</w:t>
            </w:r>
            <w:r>
              <w:rPr>
                <w:rFonts w:hint="eastAsia" w:ascii="宋体" w:hAnsi="宋体" w:eastAsia="宋体" w:cs="宋体"/>
                <w:i w:val="0"/>
                <w:iCs w:val="0"/>
                <w:caps w:val="0"/>
                <w:color w:val="FF0000"/>
                <w:spacing w:val="0"/>
                <w:sz w:val="24"/>
                <w:szCs w:val="24"/>
                <w:highlight w:val="none"/>
                <w:shd w:val="clear" w:color="auto" w:fill="FFFFFF"/>
                <w:lang w:eastAsia="zh-CN"/>
              </w:rPr>
              <w:t>》</w:t>
            </w:r>
            <w:r>
              <w:rPr>
                <w:rFonts w:hint="eastAsia" w:ascii="宋体" w:hAnsi="宋体" w:eastAsia="宋体" w:cs="宋体"/>
                <w:i w:val="0"/>
                <w:iCs w:val="0"/>
                <w:caps w:val="0"/>
                <w:color w:val="FF0000"/>
                <w:spacing w:val="0"/>
                <w:sz w:val="24"/>
                <w:szCs w:val="24"/>
                <w:highlight w:val="none"/>
                <w:shd w:val="clear" w:color="auto" w:fill="FFFFFF"/>
              </w:rPr>
              <w:t>应明确所报费用是否含税</w:t>
            </w:r>
            <w:r>
              <w:rPr>
                <w:rFonts w:hint="eastAsia" w:ascii="宋体" w:hAnsi="宋体" w:eastAsia="宋体" w:cs="宋体"/>
                <w:i w:val="0"/>
                <w:iCs w:val="0"/>
                <w:caps w:val="0"/>
                <w:color w:val="FF0000"/>
                <w:spacing w:val="0"/>
                <w:sz w:val="24"/>
                <w:szCs w:val="24"/>
                <w:highlight w:val="none"/>
                <w:shd w:val="clear" w:color="auto" w:fill="FFFFFF"/>
                <w:lang w:eastAsia="zh-CN"/>
              </w:rPr>
              <w:t>。</w:t>
            </w:r>
          </w:p>
        </w:tc>
      </w:tr>
      <w:tr w14:paraId="20B06251">
        <w:tblPrEx>
          <w:tblBorders>
            <w:top w:val="single" w:color="auto" w:sz="6"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jc w:val="center"/>
        </w:trPr>
        <w:tc>
          <w:tcPr>
            <w:tcW w:w="337" w:type="pct"/>
            <w:noWrap w:val="0"/>
            <w:vAlign w:val="center"/>
          </w:tcPr>
          <w:p w14:paraId="7D6FE540">
            <w:pPr>
              <w:keepNext w:val="0"/>
              <w:keepLines w:val="0"/>
              <w:suppressLineNumbers w:val="0"/>
              <w:spacing w:before="0" w:beforeAutospacing="0" w:after="0" w:afterAutospacing="0" w:line="300" w:lineRule="auto"/>
              <w:ind w:left="0" w:right="0"/>
              <w:jc w:val="center"/>
              <w:rPr>
                <w:rFonts w:hint="eastAsia" w:ascii="宋体" w:hAnsi="宋体" w:eastAsia="宋体" w:cs="宋体"/>
                <w:sz w:val="24"/>
                <w:szCs w:val="24"/>
              </w:rPr>
            </w:pPr>
            <w:r>
              <w:rPr>
                <w:rFonts w:hint="eastAsia" w:ascii="宋体" w:hAnsi="宋体" w:eastAsia="宋体" w:cs="宋体"/>
                <w:sz w:val="24"/>
                <w:szCs w:val="24"/>
              </w:rPr>
              <w:t>4</w:t>
            </w:r>
          </w:p>
        </w:tc>
        <w:tc>
          <w:tcPr>
            <w:tcW w:w="754" w:type="pct"/>
            <w:noWrap w:val="0"/>
            <w:vAlign w:val="center"/>
          </w:tcPr>
          <w:p w14:paraId="07D50C66">
            <w:pPr>
              <w:keepNext w:val="0"/>
              <w:keepLines w:val="0"/>
              <w:suppressLineNumbers w:val="0"/>
              <w:spacing w:before="0" w:beforeAutospacing="0" w:after="0" w:afterAutospacing="0" w:line="300" w:lineRule="auto"/>
              <w:ind w:left="0" w:right="0"/>
              <w:jc w:val="center"/>
              <w:rPr>
                <w:rFonts w:hint="eastAsia" w:ascii="宋体" w:hAnsi="宋体" w:eastAsia="宋体" w:cs="宋体"/>
                <w:sz w:val="24"/>
                <w:szCs w:val="24"/>
              </w:rPr>
            </w:pPr>
            <w:r>
              <w:rPr>
                <w:rFonts w:hint="eastAsia" w:ascii="宋体" w:hAnsi="宋体" w:eastAsia="宋体" w:cs="宋体"/>
                <w:sz w:val="24"/>
                <w:szCs w:val="24"/>
              </w:rPr>
              <w:t>投标保证金及标书费用</w:t>
            </w:r>
          </w:p>
        </w:tc>
        <w:tc>
          <w:tcPr>
            <w:tcW w:w="3908" w:type="pct"/>
            <w:noWrap w:val="0"/>
            <w:vAlign w:val="center"/>
          </w:tcPr>
          <w:p w14:paraId="0FD4F625">
            <w:pPr>
              <w:keepNext w:val="0"/>
              <w:keepLines w:val="0"/>
              <w:widowControl/>
              <w:suppressLineNumbers w:val="0"/>
              <w:spacing w:before="0" w:beforeAutospacing="0" w:after="0" w:afterAutospacing="0" w:line="300" w:lineRule="auto"/>
              <w:ind w:left="0" w:right="0" w:firstLine="480" w:firstLineChars="200"/>
              <w:jc w:val="left"/>
              <w:rPr>
                <w:rFonts w:hint="eastAsia" w:ascii="宋体" w:hAnsi="宋体" w:eastAsia="宋体" w:cs="宋体"/>
                <w:sz w:val="24"/>
                <w:szCs w:val="24"/>
              </w:rPr>
            </w:pPr>
            <w:r>
              <w:rPr>
                <w:rFonts w:hint="eastAsia" w:ascii="宋体" w:hAnsi="宋体" w:eastAsia="宋体" w:cs="宋体"/>
                <w:sz w:val="24"/>
                <w:szCs w:val="24"/>
              </w:rPr>
              <w:t>投标人应提交人民币</w:t>
            </w:r>
            <w:r>
              <w:rPr>
                <w:rFonts w:hint="eastAsia" w:ascii="宋体" w:hAnsi="宋体" w:eastAsia="宋体" w:cs="宋体"/>
                <w:b/>
                <w:bCs/>
                <w:color w:val="FF0000"/>
                <w:sz w:val="24"/>
                <w:szCs w:val="24"/>
                <w:u w:val="single"/>
              </w:rPr>
              <w:t xml:space="preserve">伍仟元 </w:t>
            </w:r>
            <w:r>
              <w:rPr>
                <w:rFonts w:hint="eastAsia" w:ascii="宋体" w:hAnsi="宋体" w:eastAsia="宋体" w:cs="宋体"/>
                <w:sz w:val="24"/>
                <w:szCs w:val="24"/>
              </w:rPr>
              <w:t>投标保证金，待我公司招标结果审批流程通过后退还投标单位的保证金。</w:t>
            </w:r>
          </w:p>
          <w:p w14:paraId="3A2969F0">
            <w:pPr>
              <w:keepNext w:val="0"/>
              <w:keepLines w:val="0"/>
              <w:widowControl/>
              <w:suppressLineNumbers w:val="0"/>
              <w:spacing w:before="0" w:beforeAutospacing="0" w:after="0" w:afterAutospacing="0" w:line="300" w:lineRule="auto"/>
              <w:ind w:left="0" w:right="0"/>
              <w:jc w:val="left"/>
              <w:rPr>
                <w:rFonts w:hint="eastAsia" w:ascii="宋体" w:hAnsi="宋体" w:eastAsia="宋体" w:cs="宋体"/>
                <w:sz w:val="24"/>
                <w:szCs w:val="24"/>
                <w:lang w:eastAsia="zh-CN"/>
              </w:rPr>
            </w:pPr>
            <w:r>
              <w:rPr>
                <w:rFonts w:hint="eastAsia" w:ascii="宋体" w:hAnsi="宋体" w:eastAsia="宋体" w:cs="宋体"/>
                <w:b/>
                <w:sz w:val="24"/>
                <w:szCs w:val="24"/>
              </w:rPr>
              <w:t>电子回单请注明：</w:t>
            </w:r>
            <w:r>
              <w:rPr>
                <w:rFonts w:hint="eastAsia" w:ascii="宋体" w:hAnsi="宋体" w:eastAsia="宋体" w:cs="宋体"/>
                <w:sz w:val="24"/>
                <w:szCs w:val="24"/>
              </w:rPr>
              <w:t>（</w:t>
            </w:r>
            <w:r>
              <w:rPr>
                <w:rFonts w:hint="eastAsia" w:ascii="宋体" w:hAnsi="宋体" w:eastAsia="宋体" w:cs="宋体"/>
                <w:sz w:val="24"/>
                <w:szCs w:val="24"/>
                <w:u w:val="single"/>
                <w:shd w:val="pct10" w:color="auto" w:fill="FFFFFF"/>
                <w:lang w:val="en-US" w:eastAsia="zh-CN"/>
              </w:rPr>
              <w:t>设备动能部（王艳）党家厂区燃气管道隐患整改项目</w:t>
            </w:r>
            <w:r>
              <w:rPr>
                <w:rFonts w:hint="eastAsia" w:ascii="宋体" w:hAnsi="宋体" w:eastAsia="宋体" w:cs="宋体"/>
                <w:sz w:val="24"/>
                <w:szCs w:val="24"/>
                <w:u w:val="single"/>
                <w:shd w:val="pct10" w:color="auto" w:fill="FFFFFF"/>
              </w:rPr>
              <w:t>投标保证金</w:t>
            </w:r>
            <w:r>
              <w:rPr>
                <w:rFonts w:hint="eastAsia" w:ascii="宋体" w:hAnsi="宋体" w:eastAsia="宋体" w:cs="宋体"/>
                <w:sz w:val="24"/>
                <w:szCs w:val="24"/>
              </w:rPr>
              <w:t>）</w:t>
            </w:r>
          </w:p>
          <w:p w14:paraId="0677B699">
            <w:pPr>
              <w:keepNext w:val="0"/>
              <w:keepLines w:val="0"/>
              <w:widowControl/>
              <w:suppressLineNumbers w:val="0"/>
              <w:spacing w:before="0" w:beforeAutospacing="0" w:after="0" w:afterAutospacing="0" w:line="300" w:lineRule="auto"/>
              <w:ind w:left="0" w:right="0"/>
              <w:jc w:val="left"/>
              <w:rPr>
                <w:rFonts w:hint="eastAsia" w:ascii="宋体" w:hAnsi="宋体" w:eastAsia="宋体" w:cs="宋体"/>
                <w:sz w:val="24"/>
                <w:szCs w:val="24"/>
                <w:highlight w:val="red"/>
              </w:rPr>
            </w:pPr>
            <w:r>
              <w:rPr>
                <w:rFonts w:hint="eastAsia" w:ascii="宋体" w:hAnsi="宋体" w:eastAsia="宋体" w:cs="宋体"/>
                <w:color w:val="FF0000"/>
                <w:sz w:val="24"/>
                <w:szCs w:val="24"/>
                <w:highlight w:val="none"/>
                <w:lang w:val="en-US" w:eastAsia="zh-CN"/>
              </w:rPr>
              <w:t>如未注明，保证金将无法退回。</w:t>
            </w:r>
          </w:p>
        </w:tc>
      </w:tr>
      <w:tr w14:paraId="7CCD1296">
        <w:tblPrEx>
          <w:tblBorders>
            <w:top w:val="single" w:color="auto" w:sz="6"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jc w:val="center"/>
        </w:trPr>
        <w:tc>
          <w:tcPr>
            <w:tcW w:w="337" w:type="pct"/>
            <w:noWrap w:val="0"/>
            <w:vAlign w:val="center"/>
          </w:tcPr>
          <w:p w14:paraId="66C1CE0B">
            <w:pPr>
              <w:keepNext w:val="0"/>
              <w:keepLines w:val="0"/>
              <w:suppressLineNumbers w:val="0"/>
              <w:spacing w:before="0" w:beforeAutospacing="0" w:after="0" w:afterAutospacing="0" w:line="300" w:lineRule="auto"/>
              <w:ind w:left="0" w:right="0"/>
              <w:jc w:val="center"/>
              <w:rPr>
                <w:rFonts w:hint="eastAsia" w:ascii="宋体" w:hAnsi="宋体" w:eastAsia="宋体" w:cs="宋体"/>
                <w:sz w:val="24"/>
                <w:szCs w:val="24"/>
              </w:rPr>
            </w:pPr>
            <w:r>
              <w:rPr>
                <w:rFonts w:hint="eastAsia" w:ascii="宋体" w:hAnsi="宋体" w:eastAsia="宋体" w:cs="宋体"/>
                <w:sz w:val="24"/>
                <w:szCs w:val="24"/>
              </w:rPr>
              <w:t>5</w:t>
            </w:r>
          </w:p>
        </w:tc>
        <w:tc>
          <w:tcPr>
            <w:tcW w:w="754" w:type="pct"/>
            <w:noWrap w:val="0"/>
            <w:vAlign w:val="center"/>
          </w:tcPr>
          <w:p w14:paraId="0D02F43B">
            <w:pPr>
              <w:keepNext w:val="0"/>
              <w:keepLines w:val="0"/>
              <w:suppressLineNumbers w:val="0"/>
              <w:spacing w:before="0" w:beforeAutospacing="0" w:after="0" w:afterAutospacing="0" w:line="300" w:lineRule="auto"/>
              <w:ind w:left="0" w:right="0"/>
              <w:jc w:val="center"/>
              <w:rPr>
                <w:rFonts w:hint="eastAsia" w:ascii="宋体" w:hAnsi="宋体" w:eastAsia="宋体" w:cs="宋体"/>
                <w:sz w:val="24"/>
                <w:szCs w:val="24"/>
              </w:rPr>
            </w:pPr>
            <w:r>
              <w:rPr>
                <w:rFonts w:hint="eastAsia" w:ascii="宋体" w:hAnsi="宋体" w:eastAsia="宋体" w:cs="宋体"/>
                <w:sz w:val="24"/>
                <w:szCs w:val="24"/>
              </w:rPr>
              <w:t>投标保证金</w:t>
            </w:r>
          </w:p>
          <w:p w14:paraId="53433B67">
            <w:pPr>
              <w:keepNext w:val="0"/>
              <w:keepLines w:val="0"/>
              <w:suppressLineNumbers w:val="0"/>
              <w:spacing w:before="0" w:beforeAutospacing="0" w:after="0" w:afterAutospacing="0" w:line="300" w:lineRule="auto"/>
              <w:ind w:left="0" w:right="0"/>
              <w:jc w:val="center"/>
              <w:rPr>
                <w:rFonts w:hint="eastAsia" w:ascii="宋体" w:hAnsi="宋体" w:eastAsia="宋体" w:cs="宋体"/>
                <w:sz w:val="24"/>
                <w:szCs w:val="24"/>
              </w:rPr>
            </w:pPr>
            <w:r>
              <w:rPr>
                <w:rFonts w:hint="eastAsia" w:ascii="宋体" w:hAnsi="宋体" w:eastAsia="宋体" w:cs="宋体"/>
                <w:sz w:val="24"/>
                <w:szCs w:val="24"/>
              </w:rPr>
              <w:t>形式</w:t>
            </w:r>
          </w:p>
        </w:tc>
        <w:tc>
          <w:tcPr>
            <w:tcW w:w="3908" w:type="pct"/>
            <w:noWrap w:val="0"/>
            <w:vAlign w:val="center"/>
          </w:tcPr>
          <w:p w14:paraId="2C955E63">
            <w:pPr>
              <w:keepNext w:val="0"/>
              <w:keepLines w:val="0"/>
              <w:suppressLineNumbers w:val="0"/>
              <w:spacing w:before="0" w:beforeAutospacing="0" w:after="0" w:afterAutospacing="0" w:line="300" w:lineRule="auto"/>
              <w:ind w:left="0" w:right="0" w:firstLine="480" w:firstLineChars="200"/>
              <w:rPr>
                <w:rFonts w:hint="eastAsia" w:ascii="宋体" w:hAnsi="宋体" w:eastAsia="宋体" w:cs="宋体"/>
                <w:bCs/>
                <w:color w:val="FF0000"/>
                <w:sz w:val="24"/>
                <w:szCs w:val="24"/>
                <w:lang w:eastAsia="zh-CN"/>
              </w:rPr>
            </w:pPr>
            <w:r>
              <w:rPr>
                <w:rFonts w:hint="eastAsia" w:ascii="宋体" w:hAnsi="宋体" w:eastAsia="宋体" w:cs="宋体"/>
                <w:bCs/>
                <w:sz w:val="24"/>
                <w:szCs w:val="24"/>
                <w:lang w:eastAsia="zh-CN"/>
              </w:rPr>
              <w:t>（</w:t>
            </w:r>
            <w:r>
              <w:rPr>
                <w:rFonts w:hint="eastAsia" w:ascii="宋体" w:hAnsi="宋体" w:eastAsia="宋体" w:cs="宋体"/>
                <w:bCs/>
                <w:sz w:val="24"/>
                <w:szCs w:val="24"/>
              </w:rPr>
              <w:t>1）交付形式：电汇。</w:t>
            </w:r>
            <w:r>
              <w:rPr>
                <w:rFonts w:hint="eastAsia" w:ascii="宋体" w:hAnsi="宋体" w:eastAsia="宋体" w:cs="宋体"/>
                <w:bCs/>
                <w:color w:val="FF0000"/>
                <w:sz w:val="24"/>
                <w:szCs w:val="24"/>
              </w:rPr>
              <w:t>（投标方需要在开标前</w:t>
            </w:r>
            <w:r>
              <w:rPr>
                <w:rFonts w:hint="eastAsia" w:ascii="宋体" w:hAnsi="宋体" w:eastAsia="宋体" w:cs="宋体"/>
                <w:bCs/>
                <w:color w:val="FF0000"/>
                <w:sz w:val="24"/>
                <w:szCs w:val="24"/>
                <w:lang w:val="en-US" w:eastAsia="zh-CN"/>
              </w:rPr>
              <w:t>3天</w:t>
            </w:r>
            <w:r>
              <w:rPr>
                <w:rFonts w:hint="eastAsia" w:ascii="宋体" w:hAnsi="宋体" w:eastAsia="宋体" w:cs="宋体"/>
                <w:bCs/>
                <w:color w:val="FF0000"/>
                <w:sz w:val="24"/>
                <w:szCs w:val="24"/>
              </w:rPr>
              <w:t>，将投标保证金汇入指定账户，并截图发给招标联系人，否则视为无效报名</w:t>
            </w:r>
            <w:r>
              <w:rPr>
                <w:rFonts w:hint="eastAsia" w:ascii="宋体" w:hAnsi="宋体" w:eastAsia="宋体" w:cs="宋体"/>
                <w:bCs/>
                <w:color w:val="FF0000"/>
                <w:sz w:val="24"/>
                <w:szCs w:val="24"/>
                <w:lang w:eastAsia="zh-CN"/>
              </w:rPr>
              <w:t>。</w:t>
            </w:r>
            <w:r>
              <w:rPr>
                <w:rFonts w:hint="eastAsia" w:ascii="宋体" w:hAnsi="宋体" w:eastAsia="宋体" w:cs="宋体"/>
                <w:bCs/>
                <w:color w:val="FF0000"/>
                <w:sz w:val="24"/>
                <w:szCs w:val="24"/>
              </w:rPr>
              <w:t>）</w:t>
            </w:r>
          </w:p>
          <w:p w14:paraId="5234B8C7">
            <w:pPr>
              <w:keepNext w:val="0"/>
              <w:keepLines w:val="0"/>
              <w:suppressLineNumbers w:val="0"/>
              <w:spacing w:before="0" w:beforeAutospacing="0" w:after="0" w:afterAutospacing="0" w:line="300" w:lineRule="auto"/>
              <w:ind w:left="0" w:right="0"/>
              <w:rPr>
                <w:rFonts w:hint="eastAsia" w:ascii="宋体" w:hAnsi="宋体" w:eastAsia="宋体" w:cs="宋体"/>
                <w:bCs/>
                <w:sz w:val="24"/>
                <w:szCs w:val="24"/>
              </w:rPr>
            </w:pPr>
            <w:r>
              <w:rPr>
                <w:rFonts w:hint="eastAsia" w:ascii="宋体" w:hAnsi="宋体" w:eastAsia="宋体" w:cs="宋体"/>
                <w:bCs/>
                <w:sz w:val="24"/>
                <w:szCs w:val="24"/>
              </w:rPr>
              <w:t>账户信息：</w:t>
            </w:r>
          </w:p>
          <w:p w14:paraId="6F451AA1">
            <w:pPr>
              <w:keepNext w:val="0"/>
              <w:keepLines w:val="0"/>
              <w:suppressLineNumbers w:val="0"/>
              <w:spacing w:before="0" w:beforeAutospacing="0" w:after="0" w:afterAutospacing="0" w:line="300" w:lineRule="auto"/>
              <w:ind w:left="0" w:right="0"/>
              <w:rPr>
                <w:rFonts w:hint="eastAsia" w:ascii="宋体" w:hAnsi="宋体" w:eastAsia="宋体" w:cs="宋体"/>
                <w:bCs/>
                <w:sz w:val="24"/>
                <w:szCs w:val="24"/>
              </w:rPr>
            </w:pPr>
            <w:r>
              <w:rPr>
                <w:rFonts w:hint="eastAsia" w:ascii="宋体" w:hAnsi="宋体" w:eastAsia="宋体" w:cs="宋体"/>
                <w:bCs/>
                <w:sz w:val="24"/>
                <w:szCs w:val="24"/>
              </w:rPr>
              <w:t>名称：中国重汽集团济南卡车股份有限公司</w:t>
            </w:r>
          </w:p>
          <w:p w14:paraId="073535AE">
            <w:pPr>
              <w:keepNext w:val="0"/>
              <w:keepLines w:val="0"/>
              <w:suppressLineNumbers w:val="0"/>
              <w:spacing w:before="0" w:beforeAutospacing="0" w:after="0" w:afterAutospacing="0" w:line="300" w:lineRule="auto"/>
              <w:ind w:left="0" w:right="0"/>
              <w:rPr>
                <w:rFonts w:hint="eastAsia" w:ascii="宋体" w:hAnsi="宋体" w:eastAsia="宋体" w:cs="宋体"/>
                <w:bCs/>
                <w:sz w:val="24"/>
                <w:szCs w:val="24"/>
                <w:lang w:eastAsia="zh-CN"/>
              </w:rPr>
            </w:pPr>
            <w:r>
              <w:rPr>
                <w:rFonts w:hint="eastAsia" w:ascii="宋体" w:hAnsi="宋体" w:eastAsia="宋体" w:cs="宋体"/>
                <w:bCs/>
                <w:sz w:val="24"/>
                <w:szCs w:val="24"/>
              </w:rPr>
              <w:t>帐号：531900051810601</w:t>
            </w:r>
          </w:p>
          <w:p w14:paraId="62706CB4">
            <w:pPr>
              <w:keepNext w:val="0"/>
              <w:keepLines w:val="0"/>
              <w:suppressLineNumbers w:val="0"/>
              <w:spacing w:before="0" w:beforeAutospacing="0" w:after="0" w:afterAutospacing="0" w:line="300" w:lineRule="auto"/>
              <w:ind w:left="0" w:right="0"/>
              <w:rPr>
                <w:rFonts w:hint="eastAsia" w:ascii="宋体" w:hAnsi="宋体" w:eastAsia="宋体" w:cs="宋体"/>
                <w:bCs/>
                <w:sz w:val="24"/>
                <w:szCs w:val="24"/>
              </w:rPr>
            </w:pPr>
            <w:r>
              <w:rPr>
                <w:rFonts w:hint="eastAsia" w:ascii="宋体" w:hAnsi="宋体" w:eastAsia="宋体" w:cs="宋体"/>
                <w:bCs/>
                <w:sz w:val="24"/>
                <w:szCs w:val="24"/>
              </w:rPr>
              <w:t>户名：中国重汽集团济南卡车股份有限公司</w:t>
            </w:r>
          </w:p>
          <w:p w14:paraId="3398A514">
            <w:pPr>
              <w:keepNext w:val="0"/>
              <w:keepLines w:val="0"/>
              <w:suppressLineNumbers w:val="0"/>
              <w:spacing w:before="0" w:beforeAutospacing="0" w:after="0" w:afterAutospacing="0" w:line="300" w:lineRule="auto"/>
              <w:ind w:left="0" w:right="0"/>
              <w:rPr>
                <w:rFonts w:hint="eastAsia" w:ascii="宋体" w:hAnsi="宋体" w:eastAsia="宋体" w:cs="宋体"/>
                <w:bCs/>
                <w:sz w:val="24"/>
                <w:szCs w:val="24"/>
                <w:lang w:eastAsia="zh-CN"/>
              </w:rPr>
            </w:pPr>
            <w:r>
              <w:rPr>
                <w:rFonts w:hint="eastAsia" w:ascii="宋体" w:hAnsi="宋体" w:eastAsia="宋体" w:cs="宋体"/>
                <w:bCs/>
                <w:sz w:val="24"/>
                <w:szCs w:val="24"/>
              </w:rPr>
              <w:t>开户行：招商银行股份有限公司济南分行营业部</w:t>
            </w:r>
          </w:p>
          <w:p w14:paraId="7644E8CD">
            <w:pPr>
              <w:keepNext w:val="0"/>
              <w:keepLines w:val="0"/>
              <w:suppressLineNumbers w:val="0"/>
              <w:spacing w:before="0" w:beforeAutospacing="0" w:after="0" w:afterAutospacing="0" w:line="300" w:lineRule="auto"/>
              <w:ind w:left="0" w:right="0"/>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联行号：308451028020</w:t>
            </w:r>
          </w:p>
          <w:p w14:paraId="3E27FBE5">
            <w:pPr>
              <w:keepNext w:val="0"/>
              <w:keepLines w:val="0"/>
              <w:suppressLineNumbers w:val="0"/>
              <w:spacing w:before="0" w:beforeAutospacing="0" w:after="0" w:afterAutospacing="0" w:line="300" w:lineRule="auto"/>
              <w:ind w:left="0" w:right="0" w:firstLine="480" w:firstLineChars="200"/>
              <w:rPr>
                <w:rFonts w:hint="eastAsia" w:ascii="宋体" w:hAnsi="宋体" w:eastAsia="宋体" w:cs="宋体"/>
                <w:bCs/>
                <w:sz w:val="24"/>
                <w:szCs w:val="24"/>
                <w:highlight w:val="yellow"/>
              </w:rPr>
            </w:pP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rPr>
              <w:t>2）发生以下情况时，有权没收保证金：</w:t>
            </w:r>
          </w:p>
          <w:p w14:paraId="3BFF5EF1">
            <w:pPr>
              <w:keepNext w:val="0"/>
              <w:keepLines w:val="0"/>
              <w:suppressLineNumbers w:val="0"/>
              <w:spacing w:before="0" w:beforeAutospacing="0" w:after="0" w:afterAutospacing="0" w:line="300" w:lineRule="auto"/>
              <w:ind w:left="0" w:right="0" w:firstLine="480" w:firstLineChars="200"/>
              <w:rPr>
                <w:rFonts w:hint="eastAsia" w:ascii="宋体" w:hAnsi="宋体" w:eastAsia="宋体" w:cs="宋体"/>
                <w:bCs/>
                <w:sz w:val="24"/>
                <w:szCs w:val="24"/>
              </w:rPr>
            </w:pPr>
            <w:r>
              <w:rPr>
                <w:rFonts w:hint="eastAsia" w:ascii="宋体" w:hAnsi="宋体" w:eastAsia="宋体" w:cs="宋体"/>
                <w:bCs/>
                <w:sz w:val="24"/>
                <w:szCs w:val="24"/>
              </w:rPr>
              <w:t>①供应商在提交响应文件截止时间后撤回响应文件的；</w:t>
            </w:r>
          </w:p>
          <w:p w14:paraId="5EF7D8A6">
            <w:pPr>
              <w:keepNext w:val="0"/>
              <w:keepLines w:val="0"/>
              <w:suppressLineNumbers w:val="0"/>
              <w:spacing w:before="0" w:beforeAutospacing="0" w:after="0" w:afterAutospacing="0" w:line="300" w:lineRule="auto"/>
              <w:ind w:left="0" w:right="0" w:firstLine="480" w:firstLineChars="200"/>
              <w:rPr>
                <w:rFonts w:hint="eastAsia" w:ascii="宋体" w:hAnsi="宋体" w:eastAsia="宋体" w:cs="宋体"/>
                <w:bCs/>
                <w:sz w:val="24"/>
                <w:szCs w:val="24"/>
              </w:rPr>
            </w:pPr>
            <w:r>
              <w:rPr>
                <w:rFonts w:hint="eastAsia" w:ascii="宋体" w:hAnsi="宋体" w:eastAsia="宋体" w:cs="宋体"/>
                <w:bCs/>
                <w:sz w:val="24"/>
                <w:szCs w:val="24"/>
              </w:rPr>
              <w:t>②供应商在响应文件中提供虚假材料的；</w:t>
            </w:r>
          </w:p>
          <w:p w14:paraId="4BDF4B23">
            <w:pPr>
              <w:keepNext w:val="0"/>
              <w:keepLines w:val="0"/>
              <w:suppressLineNumbers w:val="0"/>
              <w:spacing w:before="0" w:beforeAutospacing="0" w:after="0" w:afterAutospacing="0" w:line="300" w:lineRule="auto"/>
              <w:ind w:left="0" w:right="0" w:firstLine="480" w:firstLineChars="200"/>
              <w:rPr>
                <w:rFonts w:hint="eastAsia" w:ascii="宋体" w:hAnsi="宋体" w:eastAsia="宋体" w:cs="宋体"/>
                <w:bCs/>
                <w:sz w:val="24"/>
                <w:szCs w:val="24"/>
              </w:rPr>
            </w:pPr>
            <w:r>
              <w:rPr>
                <w:rFonts w:hint="eastAsia" w:ascii="宋体" w:hAnsi="宋体" w:eastAsia="宋体" w:cs="宋体"/>
                <w:bCs/>
                <w:sz w:val="24"/>
                <w:szCs w:val="24"/>
              </w:rPr>
              <w:t>③除因不可抗力或谈判文件、询价通知书认可的情形以外，成交供应商不与采购人签订合同的；</w:t>
            </w:r>
          </w:p>
          <w:p w14:paraId="58222EA5">
            <w:pPr>
              <w:keepNext w:val="0"/>
              <w:keepLines w:val="0"/>
              <w:suppressLineNumbers w:val="0"/>
              <w:spacing w:before="0" w:beforeAutospacing="0" w:after="0" w:afterAutospacing="0" w:line="300" w:lineRule="auto"/>
              <w:ind w:left="0" w:right="0" w:firstLine="480" w:firstLineChars="200"/>
              <w:rPr>
                <w:rFonts w:hint="eastAsia" w:ascii="宋体" w:hAnsi="宋体" w:eastAsia="宋体" w:cs="宋体"/>
                <w:bCs/>
                <w:sz w:val="24"/>
                <w:szCs w:val="24"/>
              </w:rPr>
            </w:pPr>
            <w:r>
              <w:rPr>
                <w:rFonts w:hint="eastAsia" w:ascii="宋体" w:hAnsi="宋体" w:eastAsia="宋体" w:cs="宋体"/>
                <w:bCs/>
                <w:sz w:val="24"/>
                <w:szCs w:val="24"/>
              </w:rPr>
              <w:t>④供应商与采购人、其他供应商或者采购代理机构恶意串通、围标、陪标的；</w:t>
            </w:r>
          </w:p>
          <w:p w14:paraId="4CF44184">
            <w:pPr>
              <w:keepNext w:val="0"/>
              <w:keepLines w:val="0"/>
              <w:suppressLineNumbers w:val="0"/>
              <w:spacing w:before="0" w:beforeAutospacing="0" w:after="0" w:afterAutospacing="0" w:line="300" w:lineRule="auto"/>
              <w:ind w:left="0" w:right="0" w:firstLine="480" w:firstLineChars="200"/>
              <w:rPr>
                <w:rFonts w:hint="eastAsia" w:ascii="宋体" w:hAnsi="宋体" w:eastAsia="宋体" w:cs="宋体"/>
                <w:bCs/>
                <w:sz w:val="24"/>
                <w:szCs w:val="24"/>
              </w:rPr>
            </w:pPr>
            <w:r>
              <w:rPr>
                <w:rFonts w:hint="eastAsia" w:ascii="宋体" w:hAnsi="宋体" w:eastAsia="宋体" w:cs="宋体"/>
                <w:bCs/>
                <w:sz w:val="24"/>
                <w:szCs w:val="24"/>
              </w:rPr>
              <w:t>⑤采购文件规定的其他情形；</w:t>
            </w:r>
          </w:p>
          <w:p w14:paraId="5AC67C00">
            <w:pPr>
              <w:keepNext w:val="0"/>
              <w:keepLines w:val="0"/>
              <w:suppressLineNumbers w:val="0"/>
              <w:spacing w:before="0" w:beforeAutospacing="0" w:after="0" w:afterAutospacing="0" w:line="300" w:lineRule="auto"/>
              <w:ind w:left="0" w:right="0" w:firstLine="480" w:firstLineChars="200"/>
              <w:rPr>
                <w:rFonts w:hint="eastAsia" w:ascii="宋体" w:hAnsi="宋体" w:eastAsia="宋体" w:cs="宋体"/>
                <w:bCs/>
                <w:sz w:val="24"/>
                <w:szCs w:val="24"/>
              </w:rPr>
            </w:pPr>
            <w:r>
              <w:rPr>
                <w:rFonts w:hint="eastAsia" w:ascii="宋体" w:hAnsi="宋体" w:eastAsia="宋体" w:cs="宋体"/>
                <w:bCs/>
                <w:sz w:val="24"/>
                <w:szCs w:val="24"/>
              </w:rPr>
              <w:t>⑥供应商有违约违规行为或被投诉、举报的，在调查处理期间，保证金暂不退还，待调查处理结束后按有关规定处理。</w:t>
            </w:r>
          </w:p>
          <w:p w14:paraId="42E59256">
            <w:pPr>
              <w:keepNext w:val="0"/>
              <w:keepLines w:val="0"/>
              <w:suppressLineNumbers w:val="0"/>
              <w:spacing w:before="0" w:beforeAutospacing="0" w:after="0" w:afterAutospacing="0" w:line="300" w:lineRule="auto"/>
              <w:ind w:left="0" w:right="0" w:firstLine="480" w:firstLineChars="200"/>
              <w:rPr>
                <w:rFonts w:hint="eastAsia" w:ascii="宋体" w:hAnsi="宋体" w:eastAsia="宋体" w:cs="宋体"/>
                <w:bCs/>
                <w:sz w:val="24"/>
                <w:szCs w:val="24"/>
                <w:lang w:val="en-US" w:eastAsia="zh-CN"/>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 7 \* GB3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⑦</w:t>
            </w:r>
            <w:r>
              <w:rPr>
                <w:rFonts w:hint="eastAsia" w:ascii="宋体" w:hAnsi="宋体" w:eastAsia="宋体" w:cs="宋体"/>
                <w:sz w:val="24"/>
                <w:szCs w:val="24"/>
              </w:rPr>
              <w:fldChar w:fldCharType="end"/>
            </w:r>
            <w:r>
              <w:rPr>
                <w:rFonts w:hint="eastAsia" w:ascii="宋体" w:hAnsi="宋体" w:eastAsia="宋体" w:cs="宋体"/>
                <w:bCs/>
                <w:sz w:val="24"/>
                <w:szCs w:val="24"/>
              </w:rPr>
              <w:t>截至开标前3天，供应商无正当理由、未以书面形式递交说明而在投标截止日不来投标的</w:t>
            </w:r>
            <w:r>
              <w:rPr>
                <w:rFonts w:hint="eastAsia" w:ascii="宋体" w:hAnsi="宋体" w:eastAsia="宋体" w:cs="宋体"/>
                <w:bCs/>
                <w:sz w:val="24"/>
                <w:szCs w:val="24"/>
                <w:lang w:eastAsia="zh-CN"/>
              </w:rPr>
              <w:t>。</w:t>
            </w:r>
          </w:p>
          <w:p w14:paraId="749A8A12">
            <w:pPr>
              <w:keepNext w:val="0"/>
              <w:keepLines w:val="0"/>
              <w:suppressLineNumbers w:val="0"/>
              <w:spacing w:before="0" w:beforeAutospacing="0" w:after="0" w:afterAutospacing="0" w:line="300" w:lineRule="auto"/>
              <w:ind w:left="0" w:right="0" w:firstLine="480" w:firstLineChars="200"/>
              <w:rPr>
                <w:rFonts w:hint="eastAsia" w:ascii="宋体" w:hAnsi="宋体" w:eastAsia="宋体" w:cs="宋体"/>
                <w:bCs/>
                <w:sz w:val="24"/>
                <w:szCs w:val="24"/>
                <w:lang w:eastAsia="zh-CN"/>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 8 \* GB3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⑧</w:t>
            </w:r>
            <w:r>
              <w:rPr>
                <w:rFonts w:hint="eastAsia" w:ascii="宋体" w:hAnsi="宋体" w:eastAsia="宋体" w:cs="宋体"/>
                <w:sz w:val="24"/>
                <w:szCs w:val="24"/>
              </w:rPr>
              <w:fldChar w:fldCharType="end"/>
            </w:r>
            <w:r>
              <w:rPr>
                <w:rFonts w:hint="eastAsia" w:ascii="宋体" w:hAnsi="宋体" w:eastAsia="宋体" w:cs="宋体"/>
                <w:bCs/>
                <w:sz w:val="24"/>
                <w:szCs w:val="24"/>
              </w:rPr>
              <w:t>供应商递送文件后，无正当理由放弃投标的</w:t>
            </w:r>
            <w:r>
              <w:rPr>
                <w:rFonts w:hint="eastAsia" w:ascii="宋体" w:hAnsi="宋体" w:eastAsia="宋体" w:cs="宋体"/>
                <w:bCs/>
                <w:sz w:val="24"/>
                <w:szCs w:val="24"/>
                <w:lang w:eastAsia="zh-CN"/>
              </w:rPr>
              <w:t>。</w:t>
            </w:r>
          </w:p>
          <w:p w14:paraId="5A5C7578">
            <w:pPr>
              <w:keepNext w:val="0"/>
              <w:keepLines w:val="0"/>
              <w:suppressLineNumbers w:val="0"/>
              <w:spacing w:before="0" w:beforeAutospacing="0" w:after="0" w:afterAutospacing="0" w:line="300" w:lineRule="auto"/>
              <w:ind w:left="0" w:right="0" w:firstLine="480" w:firstLineChars="200"/>
              <w:rPr>
                <w:rFonts w:hint="eastAsia" w:ascii="宋体" w:hAnsi="宋体" w:eastAsia="宋体" w:cs="宋体"/>
                <w:bCs/>
                <w:sz w:val="24"/>
                <w:szCs w:val="24"/>
              </w:rPr>
            </w:pP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 9 \* GB3 \* MERGEFORMAT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rPr>
              <w:t>⑨</w:t>
            </w:r>
            <w:r>
              <w:rPr>
                <w:rFonts w:hint="eastAsia" w:ascii="宋体" w:hAnsi="宋体" w:eastAsia="宋体" w:cs="宋体"/>
                <w:sz w:val="24"/>
                <w:szCs w:val="24"/>
                <w:lang w:val="en-US" w:eastAsia="zh-CN"/>
              </w:rPr>
              <w:fldChar w:fldCharType="end"/>
            </w:r>
            <w:r>
              <w:rPr>
                <w:rFonts w:hint="eastAsia" w:ascii="宋体" w:hAnsi="宋体" w:eastAsia="宋体" w:cs="宋体"/>
                <w:bCs/>
                <w:sz w:val="24"/>
                <w:szCs w:val="24"/>
              </w:rPr>
              <w:t>自中标（成交）通知书发出之日起30日内，中标（成交）供应商无正当理由不签订合同的</w:t>
            </w:r>
            <w:r>
              <w:rPr>
                <w:rFonts w:hint="eastAsia" w:ascii="宋体" w:hAnsi="宋体" w:eastAsia="宋体" w:cs="宋体"/>
                <w:bCs/>
                <w:sz w:val="24"/>
                <w:szCs w:val="24"/>
                <w:lang w:eastAsia="zh-CN"/>
              </w:rPr>
              <w:t>。</w:t>
            </w:r>
          </w:p>
        </w:tc>
      </w:tr>
      <w:tr w14:paraId="26F00A07">
        <w:tblPrEx>
          <w:tblBorders>
            <w:top w:val="single" w:color="auto" w:sz="6"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jc w:val="center"/>
        </w:trPr>
        <w:tc>
          <w:tcPr>
            <w:tcW w:w="337" w:type="pct"/>
            <w:noWrap w:val="0"/>
            <w:vAlign w:val="center"/>
          </w:tcPr>
          <w:p w14:paraId="6E2F297C">
            <w:pPr>
              <w:keepNext w:val="0"/>
              <w:keepLines w:val="0"/>
              <w:suppressLineNumbers w:val="0"/>
              <w:spacing w:before="0" w:beforeAutospacing="0" w:after="0" w:afterAutospacing="0" w:line="300" w:lineRule="auto"/>
              <w:ind w:left="0" w:right="0"/>
              <w:jc w:val="center"/>
              <w:rPr>
                <w:rFonts w:hint="eastAsia" w:ascii="宋体" w:hAnsi="宋体" w:eastAsia="宋体" w:cs="宋体"/>
                <w:sz w:val="24"/>
                <w:szCs w:val="24"/>
              </w:rPr>
            </w:pPr>
            <w:r>
              <w:rPr>
                <w:rFonts w:hint="eastAsia" w:ascii="宋体" w:hAnsi="宋体" w:eastAsia="宋体" w:cs="宋体"/>
                <w:sz w:val="24"/>
                <w:szCs w:val="24"/>
              </w:rPr>
              <w:t>6</w:t>
            </w:r>
          </w:p>
        </w:tc>
        <w:tc>
          <w:tcPr>
            <w:tcW w:w="754" w:type="pct"/>
            <w:noWrap w:val="0"/>
            <w:vAlign w:val="center"/>
          </w:tcPr>
          <w:p w14:paraId="48DFE395">
            <w:pPr>
              <w:keepNext w:val="0"/>
              <w:keepLines w:val="0"/>
              <w:suppressLineNumbers w:val="0"/>
              <w:spacing w:before="0" w:beforeAutospacing="0" w:after="0" w:afterAutospacing="0" w:line="300" w:lineRule="auto"/>
              <w:ind w:left="0" w:right="0"/>
              <w:jc w:val="center"/>
              <w:rPr>
                <w:rFonts w:hint="eastAsia" w:ascii="宋体" w:hAnsi="宋体" w:eastAsia="宋体" w:cs="宋体"/>
                <w:sz w:val="24"/>
                <w:szCs w:val="24"/>
              </w:rPr>
            </w:pPr>
            <w:r>
              <w:rPr>
                <w:rFonts w:hint="eastAsia" w:ascii="宋体" w:hAnsi="宋体" w:eastAsia="宋体" w:cs="宋体"/>
                <w:sz w:val="24"/>
                <w:szCs w:val="24"/>
              </w:rPr>
              <w:t>招标书发送方式及投标有效期</w:t>
            </w:r>
          </w:p>
        </w:tc>
        <w:tc>
          <w:tcPr>
            <w:tcW w:w="3908" w:type="pct"/>
            <w:noWrap w:val="0"/>
            <w:vAlign w:val="center"/>
          </w:tcPr>
          <w:p w14:paraId="580A819D">
            <w:pPr>
              <w:keepNext w:val="0"/>
              <w:keepLines w:val="0"/>
              <w:suppressLineNumbers w:val="0"/>
              <w:spacing w:before="0" w:beforeAutospacing="0" w:after="0" w:afterAutospacing="0" w:line="300" w:lineRule="auto"/>
              <w:ind w:left="0" w:right="0" w:firstLine="480" w:firstLineChars="200"/>
              <w:rPr>
                <w:rFonts w:hint="eastAsia" w:ascii="宋体" w:hAnsi="宋体" w:eastAsia="宋体" w:cs="宋体"/>
                <w:bCs/>
                <w:sz w:val="24"/>
                <w:szCs w:val="24"/>
              </w:rPr>
            </w:pPr>
            <w:r>
              <w:rPr>
                <w:rFonts w:hint="eastAsia" w:ascii="宋体" w:hAnsi="宋体" w:eastAsia="宋体" w:cs="宋体"/>
                <w:bCs/>
                <w:sz w:val="24"/>
                <w:szCs w:val="24"/>
              </w:rPr>
              <w:t>招标书以电子方式，发送到</w:t>
            </w:r>
            <w:r>
              <w:rPr>
                <w:rFonts w:hint="eastAsia" w:ascii="宋体" w:hAnsi="宋体" w:eastAsia="宋体" w:cs="宋体"/>
                <w:bCs/>
                <w:sz w:val="24"/>
                <w:szCs w:val="24"/>
                <w:lang w:val="en-US" w:eastAsia="zh-CN"/>
              </w:rPr>
              <w:t>中国重汽e采通</w:t>
            </w:r>
            <w:r>
              <w:rPr>
                <w:rFonts w:hint="eastAsia" w:ascii="宋体" w:hAnsi="宋体" w:eastAsia="宋体" w:cs="宋体"/>
                <w:bCs/>
                <w:sz w:val="24"/>
                <w:szCs w:val="24"/>
              </w:rPr>
              <w:t>。</w:t>
            </w:r>
          </w:p>
          <w:p w14:paraId="41F4D81E">
            <w:pPr>
              <w:keepNext w:val="0"/>
              <w:keepLines w:val="0"/>
              <w:suppressLineNumbers w:val="0"/>
              <w:spacing w:before="0" w:beforeAutospacing="0" w:after="0" w:afterAutospacing="0" w:line="300" w:lineRule="auto"/>
              <w:ind w:left="0" w:right="0" w:firstLine="480" w:firstLineChars="200"/>
              <w:rPr>
                <w:rFonts w:hint="eastAsia" w:ascii="宋体" w:hAnsi="宋体" w:eastAsia="宋体" w:cs="宋体"/>
                <w:bCs/>
                <w:sz w:val="24"/>
                <w:szCs w:val="24"/>
              </w:rPr>
            </w:pPr>
            <w:r>
              <w:rPr>
                <w:rFonts w:hint="eastAsia" w:ascii="宋体" w:hAnsi="宋体" w:eastAsia="宋体" w:cs="宋体"/>
                <w:bCs/>
                <w:sz w:val="24"/>
                <w:szCs w:val="24"/>
              </w:rPr>
              <w:t>投标人</w:t>
            </w:r>
            <w:r>
              <w:rPr>
                <w:rFonts w:hint="eastAsia" w:ascii="宋体" w:hAnsi="宋体" w:eastAsia="宋体" w:cs="宋体"/>
                <w:bCs/>
                <w:sz w:val="24"/>
                <w:szCs w:val="24"/>
                <w:lang w:val="en-US" w:eastAsia="zh-CN"/>
              </w:rPr>
              <w:t>在有效时间内进行应标</w:t>
            </w:r>
            <w:r>
              <w:rPr>
                <w:rFonts w:hint="eastAsia" w:ascii="宋体" w:hAnsi="宋体" w:eastAsia="宋体" w:cs="宋体"/>
                <w:bCs/>
                <w:sz w:val="24"/>
                <w:szCs w:val="24"/>
              </w:rPr>
              <w:t>。</w:t>
            </w:r>
            <w:r>
              <w:rPr>
                <w:rFonts w:hint="eastAsia" w:ascii="宋体" w:hAnsi="宋体" w:eastAsia="宋体" w:cs="宋体"/>
                <w:bCs/>
                <w:sz w:val="24"/>
                <w:szCs w:val="24"/>
                <w:lang w:val="en-US" w:eastAsia="zh-CN"/>
              </w:rPr>
              <w:t>在截止时间内应标有效，过期无效。</w:t>
            </w:r>
          </w:p>
        </w:tc>
      </w:tr>
      <w:tr w14:paraId="29E80A8B">
        <w:tblPrEx>
          <w:tblBorders>
            <w:top w:val="single" w:color="auto" w:sz="6"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jc w:val="center"/>
        </w:trPr>
        <w:tc>
          <w:tcPr>
            <w:tcW w:w="337" w:type="pct"/>
            <w:noWrap w:val="0"/>
            <w:vAlign w:val="center"/>
          </w:tcPr>
          <w:p w14:paraId="2CA3D766">
            <w:pPr>
              <w:keepNext w:val="0"/>
              <w:keepLines w:val="0"/>
              <w:suppressLineNumbers w:val="0"/>
              <w:spacing w:before="0" w:beforeAutospacing="0" w:after="0" w:afterAutospacing="0" w:line="300" w:lineRule="auto"/>
              <w:ind w:left="0" w:right="0"/>
              <w:jc w:val="center"/>
              <w:rPr>
                <w:rFonts w:hint="eastAsia" w:ascii="宋体" w:hAnsi="宋体" w:eastAsia="宋体" w:cs="宋体"/>
                <w:sz w:val="24"/>
                <w:szCs w:val="24"/>
              </w:rPr>
            </w:pPr>
            <w:r>
              <w:rPr>
                <w:rFonts w:hint="eastAsia" w:ascii="宋体" w:hAnsi="宋体" w:eastAsia="宋体" w:cs="宋体"/>
                <w:sz w:val="24"/>
                <w:szCs w:val="24"/>
              </w:rPr>
              <w:t>7</w:t>
            </w:r>
          </w:p>
        </w:tc>
        <w:tc>
          <w:tcPr>
            <w:tcW w:w="754" w:type="pct"/>
            <w:noWrap w:val="0"/>
            <w:vAlign w:val="center"/>
          </w:tcPr>
          <w:p w14:paraId="0A905329">
            <w:pPr>
              <w:keepNext w:val="0"/>
              <w:keepLines w:val="0"/>
              <w:suppressLineNumbers w:val="0"/>
              <w:spacing w:before="0" w:beforeAutospacing="0" w:after="0" w:afterAutospacing="0" w:line="300" w:lineRule="auto"/>
              <w:ind w:left="0" w:right="0"/>
              <w:jc w:val="center"/>
              <w:rPr>
                <w:rFonts w:hint="eastAsia" w:ascii="宋体" w:hAnsi="宋体" w:eastAsia="宋体" w:cs="宋体"/>
                <w:sz w:val="24"/>
                <w:szCs w:val="24"/>
              </w:rPr>
            </w:pPr>
            <w:r>
              <w:rPr>
                <w:rFonts w:hint="eastAsia" w:ascii="宋体" w:hAnsi="宋体" w:eastAsia="宋体" w:cs="宋体"/>
                <w:sz w:val="24"/>
                <w:szCs w:val="24"/>
              </w:rPr>
              <w:t>递交投标文件截止时间</w:t>
            </w:r>
          </w:p>
        </w:tc>
        <w:tc>
          <w:tcPr>
            <w:tcW w:w="3908" w:type="pct"/>
            <w:noWrap w:val="0"/>
            <w:vAlign w:val="center"/>
          </w:tcPr>
          <w:p w14:paraId="56FEC0F6">
            <w:pPr>
              <w:keepNext w:val="0"/>
              <w:keepLines w:val="0"/>
              <w:suppressLineNumbers w:val="0"/>
              <w:spacing w:before="0" w:beforeAutospacing="0" w:after="0" w:afterAutospacing="0" w:line="300" w:lineRule="auto"/>
              <w:ind w:left="0" w:right="0" w:firstLine="480" w:firstLineChars="200"/>
              <w:rPr>
                <w:rFonts w:hint="eastAsia" w:ascii="宋体" w:hAnsi="宋体" w:eastAsia="宋体" w:cs="宋体"/>
                <w:bCs/>
                <w:sz w:val="24"/>
                <w:szCs w:val="24"/>
              </w:rPr>
            </w:pPr>
            <w:r>
              <w:rPr>
                <w:rFonts w:hint="eastAsia" w:ascii="宋体" w:hAnsi="宋体" w:eastAsia="宋体" w:cs="宋体"/>
                <w:bCs/>
                <w:sz w:val="24"/>
                <w:szCs w:val="24"/>
                <w:lang w:eastAsia="zh-CN"/>
              </w:rPr>
              <w:t>（</w:t>
            </w:r>
            <w:r>
              <w:rPr>
                <w:rFonts w:hint="eastAsia" w:ascii="宋体" w:hAnsi="宋体" w:eastAsia="宋体" w:cs="宋体"/>
                <w:bCs/>
                <w:sz w:val="24"/>
                <w:szCs w:val="24"/>
              </w:rPr>
              <w:t>1）</w:t>
            </w:r>
            <w:r>
              <w:rPr>
                <w:rFonts w:hint="eastAsia" w:ascii="宋体" w:hAnsi="宋体" w:eastAsia="宋体" w:cs="宋体"/>
                <w:bCs/>
                <w:sz w:val="24"/>
                <w:szCs w:val="24"/>
                <w:lang w:val="en-US" w:eastAsia="zh-CN"/>
              </w:rPr>
              <w:t>投标人在应标</w:t>
            </w:r>
            <w:r>
              <w:rPr>
                <w:rFonts w:hint="eastAsia" w:ascii="宋体" w:hAnsi="宋体" w:eastAsia="宋体" w:cs="宋体"/>
                <w:bCs/>
                <w:sz w:val="24"/>
                <w:szCs w:val="24"/>
              </w:rPr>
              <w:t>截止时间</w:t>
            </w:r>
            <w:r>
              <w:rPr>
                <w:rFonts w:hint="eastAsia" w:ascii="宋体" w:hAnsi="宋体" w:eastAsia="宋体" w:cs="宋体"/>
                <w:bCs/>
                <w:sz w:val="24"/>
                <w:szCs w:val="24"/>
                <w:lang w:val="en-US" w:eastAsia="zh-CN"/>
              </w:rPr>
              <w:t>前完成</w:t>
            </w:r>
            <w:r>
              <w:rPr>
                <w:rFonts w:hint="eastAsia" w:ascii="宋体" w:hAnsi="宋体" w:eastAsia="宋体" w:cs="宋体"/>
                <w:bCs/>
                <w:sz w:val="24"/>
                <w:szCs w:val="24"/>
              </w:rPr>
              <w:t>资质文件、技术</w:t>
            </w:r>
            <w:r>
              <w:rPr>
                <w:rFonts w:hint="eastAsia" w:ascii="宋体" w:hAnsi="宋体" w:eastAsia="宋体" w:cs="宋体"/>
                <w:bCs/>
                <w:sz w:val="24"/>
                <w:szCs w:val="24"/>
                <w:lang w:val="en-US" w:eastAsia="zh-CN"/>
              </w:rPr>
              <w:t>和</w:t>
            </w:r>
            <w:r>
              <w:rPr>
                <w:rFonts w:hint="eastAsia" w:ascii="宋体" w:hAnsi="宋体" w:eastAsia="宋体" w:cs="宋体"/>
                <w:bCs/>
                <w:sz w:val="24"/>
                <w:szCs w:val="24"/>
              </w:rPr>
              <w:t>商务标</w:t>
            </w:r>
            <w:r>
              <w:rPr>
                <w:rFonts w:hint="eastAsia" w:ascii="宋体" w:hAnsi="宋体" w:eastAsia="宋体" w:cs="宋体"/>
                <w:bCs/>
                <w:sz w:val="24"/>
                <w:szCs w:val="24"/>
                <w:lang w:eastAsia="zh-CN"/>
              </w:rPr>
              <w:t>、</w:t>
            </w:r>
            <w:r>
              <w:rPr>
                <w:rFonts w:hint="eastAsia" w:ascii="宋体" w:hAnsi="宋体" w:eastAsia="宋体" w:cs="宋体"/>
                <w:bCs/>
                <w:sz w:val="24"/>
                <w:szCs w:val="24"/>
                <w:lang w:val="en-US" w:eastAsia="zh-CN"/>
              </w:rPr>
              <w:t>三年财务报表的填报，</w:t>
            </w:r>
            <w:r>
              <w:rPr>
                <w:rFonts w:hint="eastAsia" w:ascii="宋体" w:hAnsi="宋体" w:eastAsia="宋体" w:cs="宋体"/>
                <w:bCs/>
                <w:sz w:val="24"/>
                <w:szCs w:val="24"/>
              </w:rPr>
              <w:t>逾期收到或不符合规定的投标文件恕不接受。</w:t>
            </w:r>
          </w:p>
          <w:p w14:paraId="005FA43F">
            <w:pPr>
              <w:keepNext w:val="0"/>
              <w:keepLines w:val="0"/>
              <w:suppressLineNumbers w:val="0"/>
              <w:spacing w:before="0" w:beforeAutospacing="0" w:after="0" w:afterAutospacing="0" w:line="300" w:lineRule="auto"/>
              <w:ind w:left="1200" w:leftChars="200" w:right="0" w:hanging="720" w:hangingChars="300"/>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（2</w:t>
            </w:r>
            <w:r>
              <w:rPr>
                <w:rFonts w:hint="eastAsia" w:ascii="宋体" w:hAnsi="宋体" w:eastAsia="宋体" w:cs="宋体"/>
                <w:bCs/>
                <w:sz w:val="24"/>
                <w:szCs w:val="24"/>
              </w:rPr>
              <w:t>）联系人：</w:t>
            </w:r>
            <w:r>
              <w:rPr>
                <w:rFonts w:hint="eastAsia" w:ascii="宋体" w:hAnsi="宋体" w:eastAsia="宋体" w:cs="宋体"/>
                <w:bCs/>
                <w:sz w:val="24"/>
                <w:szCs w:val="24"/>
                <w:lang w:val="en-US" w:eastAsia="zh-CN"/>
              </w:rPr>
              <w:t>王艳 15964548466</w:t>
            </w:r>
          </w:p>
          <w:p w14:paraId="68B275F8">
            <w:pPr>
              <w:keepNext w:val="0"/>
              <w:keepLines w:val="0"/>
              <w:suppressLineNumbers w:val="0"/>
              <w:spacing w:before="0" w:beforeAutospacing="0" w:after="0" w:afterAutospacing="0" w:line="300" w:lineRule="auto"/>
              <w:ind w:left="0" w:right="0"/>
              <w:rPr>
                <w:rFonts w:hint="default" w:ascii="宋体" w:hAnsi="宋体" w:eastAsia="宋体" w:cs="宋体"/>
                <w:bCs/>
                <w:sz w:val="24"/>
                <w:szCs w:val="24"/>
                <w:lang w:val="en-US"/>
              </w:rPr>
            </w:pPr>
            <w:r>
              <w:rPr>
                <w:rFonts w:hint="eastAsia" w:ascii="宋体" w:hAnsi="宋体" w:eastAsia="宋体" w:cs="宋体"/>
                <w:bCs/>
                <w:sz w:val="24"/>
                <w:szCs w:val="24"/>
                <w:lang w:val="en-US" w:eastAsia="zh-CN"/>
              </w:rPr>
              <w:t>技术</w:t>
            </w:r>
            <w:r>
              <w:rPr>
                <w:rFonts w:hint="eastAsia" w:ascii="宋体" w:hAnsi="宋体" w:eastAsia="宋体" w:cs="宋体"/>
                <w:bCs/>
                <w:sz w:val="24"/>
                <w:szCs w:val="24"/>
              </w:rPr>
              <w:t>联系电话：</w:t>
            </w:r>
            <w:r>
              <w:rPr>
                <w:rFonts w:hint="eastAsia" w:ascii="宋体" w:hAnsi="宋体" w:cs="宋体"/>
                <w:bCs/>
                <w:sz w:val="24"/>
                <w:szCs w:val="24"/>
                <w:lang w:val="en-US" w:eastAsia="zh-CN"/>
              </w:rPr>
              <w:t>王骁</w:t>
            </w:r>
            <w:r>
              <w:rPr>
                <w:rFonts w:hint="eastAsia" w:ascii="宋体" w:hAnsi="宋体" w:eastAsia="宋体" w:cs="宋体"/>
                <w:bCs/>
                <w:sz w:val="24"/>
                <w:szCs w:val="24"/>
                <w:lang w:val="en-US" w:eastAsia="zh-CN"/>
              </w:rPr>
              <w:t xml:space="preserve">  15</w:t>
            </w:r>
            <w:r>
              <w:rPr>
                <w:rFonts w:hint="eastAsia" w:ascii="宋体" w:hAnsi="宋体" w:cs="宋体"/>
                <w:bCs/>
                <w:sz w:val="24"/>
                <w:szCs w:val="24"/>
                <w:lang w:val="en-US" w:eastAsia="zh-CN"/>
              </w:rPr>
              <w:t>753188780</w:t>
            </w:r>
          </w:p>
        </w:tc>
      </w:tr>
      <w:tr w14:paraId="31BACF48">
        <w:tblPrEx>
          <w:tblBorders>
            <w:top w:val="single" w:color="auto" w:sz="6"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0" w:hRule="atLeast"/>
          <w:jc w:val="center"/>
        </w:trPr>
        <w:tc>
          <w:tcPr>
            <w:tcW w:w="337" w:type="pct"/>
            <w:noWrap w:val="0"/>
            <w:vAlign w:val="center"/>
          </w:tcPr>
          <w:p w14:paraId="1D8FD9A1">
            <w:pPr>
              <w:keepNext w:val="0"/>
              <w:keepLines w:val="0"/>
              <w:suppressLineNumbers w:val="0"/>
              <w:spacing w:before="0" w:beforeAutospacing="0" w:after="0" w:afterAutospacing="0" w:line="300" w:lineRule="auto"/>
              <w:ind w:left="0" w:right="0"/>
              <w:jc w:val="center"/>
              <w:rPr>
                <w:rFonts w:hint="eastAsia" w:ascii="宋体" w:hAnsi="宋体" w:eastAsia="宋体" w:cs="宋体"/>
                <w:sz w:val="24"/>
                <w:szCs w:val="24"/>
              </w:rPr>
            </w:pPr>
            <w:r>
              <w:rPr>
                <w:rFonts w:hint="eastAsia" w:ascii="宋体" w:hAnsi="宋体" w:eastAsia="宋体" w:cs="宋体"/>
                <w:sz w:val="24"/>
                <w:szCs w:val="24"/>
              </w:rPr>
              <w:t>8</w:t>
            </w:r>
          </w:p>
        </w:tc>
        <w:tc>
          <w:tcPr>
            <w:tcW w:w="754" w:type="pct"/>
            <w:noWrap w:val="0"/>
            <w:vAlign w:val="center"/>
          </w:tcPr>
          <w:p w14:paraId="2751674C">
            <w:pPr>
              <w:keepNext w:val="0"/>
              <w:keepLines w:val="0"/>
              <w:suppressLineNumbers w:val="0"/>
              <w:spacing w:before="0" w:beforeAutospacing="0" w:after="0" w:afterAutospacing="0" w:line="300" w:lineRule="auto"/>
              <w:ind w:left="0" w:right="0"/>
              <w:jc w:val="center"/>
              <w:rPr>
                <w:rFonts w:hint="eastAsia" w:ascii="宋体" w:hAnsi="宋体" w:eastAsia="宋体" w:cs="宋体"/>
                <w:sz w:val="24"/>
                <w:szCs w:val="24"/>
              </w:rPr>
            </w:pPr>
            <w:r>
              <w:rPr>
                <w:rFonts w:hint="eastAsia" w:ascii="宋体" w:hAnsi="宋体" w:eastAsia="宋体" w:cs="宋体"/>
                <w:sz w:val="24"/>
                <w:szCs w:val="24"/>
              </w:rPr>
              <w:t>开标时间</w:t>
            </w:r>
          </w:p>
          <w:p w14:paraId="01FC0CEF">
            <w:pPr>
              <w:keepNext w:val="0"/>
              <w:keepLines w:val="0"/>
              <w:suppressLineNumbers w:val="0"/>
              <w:spacing w:before="0" w:beforeAutospacing="0" w:after="0" w:afterAutospacing="0" w:line="300" w:lineRule="auto"/>
              <w:ind w:left="0" w:right="0"/>
              <w:jc w:val="center"/>
              <w:rPr>
                <w:rFonts w:hint="eastAsia" w:ascii="宋体" w:hAnsi="宋体" w:eastAsia="宋体" w:cs="宋体"/>
                <w:sz w:val="24"/>
                <w:szCs w:val="24"/>
              </w:rPr>
            </w:pPr>
            <w:r>
              <w:rPr>
                <w:rFonts w:hint="eastAsia" w:ascii="宋体" w:hAnsi="宋体" w:eastAsia="宋体" w:cs="宋体"/>
                <w:sz w:val="24"/>
                <w:szCs w:val="24"/>
              </w:rPr>
              <w:t>和地点</w:t>
            </w:r>
          </w:p>
        </w:tc>
        <w:tc>
          <w:tcPr>
            <w:tcW w:w="3908" w:type="pct"/>
            <w:noWrap w:val="0"/>
            <w:vAlign w:val="center"/>
          </w:tcPr>
          <w:p w14:paraId="42B6A58B">
            <w:pPr>
              <w:keepNext w:val="0"/>
              <w:keepLines w:val="0"/>
              <w:suppressLineNumbers w:val="0"/>
              <w:spacing w:before="0" w:beforeAutospacing="0" w:after="0" w:afterAutospacing="0" w:line="300" w:lineRule="auto"/>
              <w:ind w:left="0" w:right="0"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eastAsia="zh-CN"/>
              </w:rPr>
              <w:t>（</w:t>
            </w:r>
            <w:r>
              <w:rPr>
                <w:rFonts w:hint="eastAsia" w:ascii="宋体" w:hAnsi="宋体" w:eastAsia="宋体" w:cs="宋体"/>
                <w:sz w:val="24"/>
                <w:szCs w:val="24"/>
              </w:rPr>
              <w:t>1）开标</w:t>
            </w:r>
            <w:r>
              <w:rPr>
                <w:rFonts w:hint="eastAsia" w:ascii="宋体" w:hAnsi="宋体" w:eastAsia="宋体" w:cs="宋体"/>
                <w:sz w:val="24"/>
                <w:szCs w:val="24"/>
                <w:lang w:val="en-US" w:eastAsia="zh-CN"/>
              </w:rPr>
              <w:t>方式</w:t>
            </w:r>
            <w:r>
              <w:rPr>
                <w:rFonts w:hint="eastAsia" w:ascii="宋体" w:hAnsi="宋体" w:eastAsia="宋体" w:cs="宋体"/>
                <w:sz w:val="24"/>
                <w:szCs w:val="24"/>
              </w:rPr>
              <w:t>：</w:t>
            </w:r>
            <w:r>
              <w:rPr>
                <w:rFonts w:hint="eastAsia" w:ascii="宋体" w:hAnsi="宋体" w:eastAsia="宋体" w:cs="宋体"/>
                <w:sz w:val="24"/>
                <w:szCs w:val="24"/>
                <w:lang w:val="en-US" w:eastAsia="zh-CN"/>
              </w:rPr>
              <w:t>线上（现场）开标</w:t>
            </w:r>
          </w:p>
          <w:p w14:paraId="28062964">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FF0000"/>
                <w:sz w:val="24"/>
                <w:szCs w:val="24"/>
                <w:highlight w:val="none"/>
                <w:lang w:val="en-US" w:eastAsia="zh-CN"/>
              </w:rPr>
            </w:pPr>
            <w:r>
              <w:rPr>
                <w:rFonts w:hint="eastAsia" w:ascii="宋体" w:hAnsi="宋体" w:eastAsia="宋体" w:cs="宋体"/>
                <w:color w:val="FF0000"/>
                <w:sz w:val="24"/>
                <w:szCs w:val="24"/>
                <w:highlight w:val="none"/>
                <w:lang w:val="en-US" w:eastAsia="zh-CN"/>
              </w:rPr>
              <w:t>（2）应标时间：202</w:t>
            </w:r>
            <w:r>
              <w:rPr>
                <w:rFonts w:hint="eastAsia" w:ascii="宋体" w:hAnsi="宋体" w:cs="宋体"/>
                <w:color w:val="FF0000"/>
                <w:sz w:val="24"/>
                <w:szCs w:val="24"/>
                <w:highlight w:val="none"/>
                <w:lang w:val="en-US" w:eastAsia="zh-CN"/>
              </w:rPr>
              <w:t>5</w:t>
            </w:r>
            <w:r>
              <w:rPr>
                <w:rFonts w:hint="eastAsia" w:ascii="宋体" w:hAnsi="宋体" w:eastAsia="宋体" w:cs="宋体"/>
                <w:color w:val="FF0000"/>
                <w:sz w:val="24"/>
                <w:szCs w:val="24"/>
                <w:highlight w:val="none"/>
                <w:lang w:val="en-US" w:eastAsia="zh-CN"/>
              </w:rPr>
              <w:t>年8月</w:t>
            </w:r>
            <w:r>
              <w:rPr>
                <w:rFonts w:hint="eastAsia" w:ascii="宋体" w:hAnsi="宋体" w:cs="宋体"/>
                <w:color w:val="FF0000"/>
                <w:sz w:val="24"/>
                <w:szCs w:val="24"/>
                <w:highlight w:val="none"/>
                <w:lang w:val="en-US" w:eastAsia="zh-CN"/>
              </w:rPr>
              <w:t>21</w:t>
            </w:r>
            <w:r>
              <w:rPr>
                <w:rFonts w:hint="eastAsia" w:ascii="宋体" w:hAnsi="宋体" w:eastAsia="宋体" w:cs="宋体"/>
                <w:color w:val="FF0000"/>
                <w:sz w:val="24"/>
                <w:szCs w:val="24"/>
                <w:highlight w:val="none"/>
                <w:lang w:val="en-US" w:eastAsia="zh-CN"/>
              </w:rPr>
              <w:t>日9:00时--2</w:t>
            </w:r>
            <w:r>
              <w:rPr>
                <w:rFonts w:hint="eastAsia" w:ascii="宋体" w:hAnsi="宋体" w:cs="宋体"/>
                <w:color w:val="FF0000"/>
                <w:sz w:val="24"/>
                <w:szCs w:val="24"/>
                <w:highlight w:val="none"/>
                <w:lang w:val="en-US" w:eastAsia="zh-CN"/>
              </w:rPr>
              <w:t>025</w:t>
            </w:r>
            <w:r>
              <w:rPr>
                <w:rFonts w:hint="eastAsia" w:ascii="宋体" w:hAnsi="宋体" w:eastAsia="宋体" w:cs="宋体"/>
                <w:color w:val="FF0000"/>
                <w:sz w:val="24"/>
                <w:szCs w:val="24"/>
                <w:highlight w:val="none"/>
                <w:lang w:val="en-US" w:eastAsia="zh-CN"/>
              </w:rPr>
              <w:t>年8 月</w:t>
            </w:r>
            <w:r>
              <w:rPr>
                <w:rFonts w:hint="eastAsia" w:ascii="宋体" w:hAnsi="宋体" w:cs="宋体"/>
                <w:color w:val="FF0000"/>
                <w:sz w:val="24"/>
                <w:szCs w:val="24"/>
                <w:highlight w:val="none"/>
                <w:lang w:val="en-US" w:eastAsia="zh-CN"/>
              </w:rPr>
              <w:t>27</w:t>
            </w:r>
            <w:r>
              <w:rPr>
                <w:rFonts w:hint="eastAsia" w:ascii="宋体" w:hAnsi="宋体" w:eastAsia="宋体" w:cs="宋体"/>
                <w:color w:val="FF0000"/>
                <w:sz w:val="24"/>
                <w:szCs w:val="24"/>
                <w:highlight w:val="none"/>
                <w:lang w:val="en-US" w:eastAsia="zh-CN"/>
              </w:rPr>
              <w:t>日22:00时</w:t>
            </w:r>
          </w:p>
          <w:p w14:paraId="03939641">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FF0000"/>
                <w:sz w:val="24"/>
                <w:szCs w:val="24"/>
                <w:highlight w:val="none"/>
                <w:lang w:val="en-US" w:eastAsia="zh-CN"/>
              </w:rPr>
            </w:pPr>
            <w:r>
              <w:rPr>
                <w:rFonts w:hint="eastAsia" w:ascii="宋体" w:hAnsi="宋体" w:eastAsia="宋体" w:cs="宋体"/>
                <w:color w:val="FF0000"/>
                <w:sz w:val="24"/>
                <w:szCs w:val="24"/>
                <w:highlight w:val="none"/>
                <w:lang w:val="en-US" w:eastAsia="zh-CN"/>
              </w:rPr>
              <w:t>（3）投标时间：202</w:t>
            </w:r>
            <w:r>
              <w:rPr>
                <w:rFonts w:hint="eastAsia" w:ascii="宋体" w:hAnsi="宋体" w:cs="宋体"/>
                <w:color w:val="FF0000"/>
                <w:sz w:val="24"/>
                <w:szCs w:val="24"/>
                <w:highlight w:val="none"/>
                <w:lang w:val="en-US" w:eastAsia="zh-CN"/>
              </w:rPr>
              <w:t>5</w:t>
            </w:r>
            <w:r>
              <w:rPr>
                <w:rFonts w:hint="eastAsia" w:ascii="宋体" w:hAnsi="宋体" w:eastAsia="宋体" w:cs="宋体"/>
                <w:color w:val="FF0000"/>
                <w:sz w:val="24"/>
                <w:szCs w:val="24"/>
                <w:highlight w:val="none"/>
                <w:lang w:val="en-US" w:eastAsia="zh-CN"/>
              </w:rPr>
              <w:t>年8月</w:t>
            </w:r>
            <w:r>
              <w:rPr>
                <w:rFonts w:hint="eastAsia" w:ascii="宋体" w:hAnsi="宋体" w:cs="宋体"/>
                <w:color w:val="FF0000"/>
                <w:sz w:val="24"/>
                <w:szCs w:val="24"/>
                <w:highlight w:val="none"/>
                <w:lang w:val="en-US" w:eastAsia="zh-CN"/>
              </w:rPr>
              <w:t>27</w:t>
            </w:r>
            <w:r>
              <w:rPr>
                <w:rFonts w:hint="eastAsia" w:ascii="宋体" w:hAnsi="宋体" w:eastAsia="宋体" w:cs="宋体"/>
                <w:color w:val="FF0000"/>
                <w:sz w:val="24"/>
                <w:szCs w:val="24"/>
                <w:highlight w:val="none"/>
                <w:lang w:val="en-US" w:eastAsia="zh-CN"/>
              </w:rPr>
              <w:t>日22:00时--20</w:t>
            </w:r>
            <w:r>
              <w:rPr>
                <w:rFonts w:hint="eastAsia" w:ascii="宋体" w:hAnsi="宋体" w:cs="宋体"/>
                <w:color w:val="FF0000"/>
                <w:sz w:val="24"/>
                <w:szCs w:val="24"/>
                <w:highlight w:val="none"/>
                <w:lang w:val="en-US" w:eastAsia="zh-CN"/>
              </w:rPr>
              <w:t>25</w:t>
            </w:r>
            <w:r>
              <w:rPr>
                <w:rFonts w:hint="eastAsia" w:ascii="宋体" w:hAnsi="宋体" w:eastAsia="宋体" w:cs="宋体"/>
                <w:color w:val="FF0000"/>
                <w:sz w:val="24"/>
                <w:szCs w:val="24"/>
                <w:highlight w:val="none"/>
                <w:lang w:val="en-US" w:eastAsia="zh-CN"/>
              </w:rPr>
              <w:t xml:space="preserve">年 </w:t>
            </w:r>
            <w:r>
              <w:rPr>
                <w:rFonts w:hint="eastAsia" w:ascii="宋体" w:hAnsi="宋体" w:cs="宋体"/>
                <w:color w:val="FF0000"/>
                <w:sz w:val="24"/>
                <w:szCs w:val="24"/>
                <w:highlight w:val="none"/>
                <w:lang w:val="en-US" w:eastAsia="zh-CN"/>
              </w:rPr>
              <w:t>9</w:t>
            </w:r>
            <w:r>
              <w:rPr>
                <w:rFonts w:hint="eastAsia" w:ascii="宋体" w:hAnsi="宋体" w:eastAsia="宋体" w:cs="宋体"/>
                <w:color w:val="FF0000"/>
                <w:sz w:val="24"/>
                <w:szCs w:val="24"/>
                <w:highlight w:val="none"/>
                <w:lang w:val="en-US" w:eastAsia="zh-CN"/>
              </w:rPr>
              <w:t xml:space="preserve"> 月</w:t>
            </w:r>
            <w:r>
              <w:rPr>
                <w:rFonts w:hint="eastAsia" w:ascii="宋体" w:hAnsi="宋体" w:cs="宋体"/>
                <w:color w:val="FF0000"/>
                <w:sz w:val="24"/>
                <w:szCs w:val="24"/>
                <w:highlight w:val="none"/>
                <w:lang w:val="en-US" w:eastAsia="zh-CN"/>
              </w:rPr>
              <w:t>3</w:t>
            </w:r>
            <w:r>
              <w:rPr>
                <w:rFonts w:hint="eastAsia" w:ascii="宋体" w:hAnsi="宋体" w:eastAsia="宋体" w:cs="宋体"/>
                <w:color w:val="FF0000"/>
                <w:sz w:val="24"/>
                <w:szCs w:val="24"/>
                <w:highlight w:val="none"/>
                <w:lang w:val="en-US" w:eastAsia="zh-CN"/>
              </w:rPr>
              <w:t xml:space="preserve"> 日22:00时</w:t>
            </w:r>
          </w:p>
          <w:p w14:paraId="7577785C">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FF0000"/>
                <w:sz w:val="24"/>
                <w:szCs w:val="24"/>
                <w:highlight w:val="none"/>
                <w:lang w:val="en-US" w:eastAsia="zh-CN"/>
              </w:rPr>
            </w:pPr>
            <w:r>
              <w:rPr>
                <w:rFonts w:hint="eastAsia" w:ascii="宋体" w:hAnsi="宋体" w:eastAsia="宋体" w:cs="宋体"/>
                <w:color w:val="FF0000"/>
                <w:sz w:val="24"/>
                <w:szCs w:val="24"/>
                <w:highlight w:val="none"/>
                <w:lang w:val="en-US" w:eastAsia="zh-CN"/>
              </w:rPr>
              <w:t>（4）开标时间：202</w:t>
            </w:r>
            <w:r>
              <w:rPr>
                <w:rFonts w:hint="eastAsia" w:ascii="宋体" w:hAnsi="宋体" w:cs="宋体"/>
                <w:color w:val="FF0000"/>
                <w:sz w:val="24"/>
                <w:szCs w:val="24"/>
                <w:highlight w:val="none"/>
                <w:lang w:val="en-US" w:eastAsia="zh-CN"/>
              </w:rPr>
              <w:t>5</w:t>
            </w:r>
            <w:r>
              <w:rPr>
                <w:rFonts w:hint="eastAsia" w:ascii="宋体" w:hAnsi="宋体" w:eastAsia="宋体" w:cs="宋体"/>
                <w:color w:val="FF0000"/>
                <w:sz w:val="24"/>
                <w:szCs w:val="24"/>
                <w:highlight w:val="none"/>
                <w:lang w:val="en-US" w:eastAsia="zh-CN"/>
              </w:rPr>
              <w:t>年</w:t>
            </w:r>
            <w:r>
              <w:rPr>
                <w:rFonts w:hint="eastAsia" w:ascii="宋体" w:hAnsi="宋体" w:cs="宋体"/>
                <w:color w:val="FF0000"/>
                <w:sz w:val="24"/>
                <w:szCs w:val="24"/>
                <w:highlight w:val="none"/>
                <w:lang w:val="en-US" w:eastAsia="zh-CN"/>
              </w:rPr>
              <w:t>9</w:t>
            </w:r>
            <w:r>
              <w:rPr>
                <w:rFonts w:hint="eastAsia" w:ascii="宋体" w:hAnsi="宋体" w:eastAsia="宋体" w:cs="宋体"/>
                <w:color w:val="FF0000"/>
                <w:sz w:val="24"/>
                <w:szCs w:val="24"/>
                <w:highlight w:val="none"/>
                <w:lang w:val="en-US" w:eastAsia="zh-CN"/>
              </w:rPr>
              <w:t>月</w:t>
            </w:r>
            <w:r>
              <w:rPr>
                <w:rFonts w:hint="eastAsia" w:ascii="宋体" w:hAnsi="宋体" w:cs="宋体"/>
                <w:color w:val="FF0000"/>
                <w:sz w:val="24"/>
                <w:szCs w:val="24"/>
                <w:highlight w:val="none"/>
                <w:lang w:val="en-US" w:eastAsia="zh-CN"/>
              </w:rPr>
              <w:t>4</w:t>
            </w:r>
            <w:r>
              <w:rPr>
                <w:rFonts w:hint="eastAsia" w:ascii="宋体" w:hAnsi="宋体" w:eastAsia="宋体" w:cs="宋体"/>
                <w:color w:val="FF0000"/>
                <w:sz w:val="24"/>
                <w:szCs w:val="24"/>
                <w:highlight w:val="none"/>
                <w:lang w:val="en-US" w:eastAsia="zh-CN"/>
              </w:rPr>
              <w:t xml:space="preserve"> 日9:00时(初定）</w:t>
            </w:r>
          </w:p>
          <w:p w14:paraId="1B96C807">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sz w:val="24"/>
                <w:szCs w:val="24"/>
              </w:rPr>
            </w:pPr>
            <w:r>
              <w:rPr>
                <w:rFonts w:hint="eastAsia" w:ascii="宋体" w:hAnsi="宋体" w:eastAsia="宋体" w:cs="宋体"/>
                <w:color w:val="FF0000"/>
                <w:sz w:val="24"/>
                <w:szCs w:val="24"/>
                <w:lang w:val="en-US" w:eastAsia="zh-CN"/>
              </w:rPr>
              <w:t>（5）在技术和商务标价格再次澄清时间节点控制在</w:t>
            </w:r>
            <w:r>
              <w:rPr>
                <w:rFonts w:hint="eastAsia" w:ascii="宋体" w:hAnsi="宋体" w:cs="宋体"/>
                <w:color w:val="FF0000"/>
                <w:sz w:val="24"/>
                <w:szCs w:val="24"/>
                <w:lang w:val="en-US" w:eastAsia="zh-CN"/>
              </w:rPr>
              <w:t>20</w:t>
            </w:r>
            <w:r>
              <w:rPr>
                <w:rFonts w:hint="eastAsia" w:ascii="宋体" w:hAnsi="宋体" w:eastAsia="宋体" w:cs="宋体"/>
                <w:color w:val="FF0000"/>
                <w:sz w:val="24"/>
                <w:szCs w:val="24"/>
                <w:lang w:val="en-US" w:eastAsia="zh-CN"/>
              </w:rPr>
              <w:t>分钟内。</w:t>
            </w:r>
          </w:p>
        </w:tc>
      </w:tr>
      <w:tr w14:paraId="7D55832C">
        <w:tblPrEx>
          <w:tblBorders>
            <w:top w:val="single" w:color="auto" w:sz="6"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96" w:hRule="atLeast"/>
          <w:jc w:val="center"/>
        </w:trPr>
        <w:tc>
          <w:tcPr>
            <w:tcW w:w="337" w:type="pct"/>
            <w:noWrap w:val="0"/>
            <w:vAlign w:val="center"/>
          </w:tcPr>
          <w:p w14:paraId="014FC5F5">
            <w:pPr>
              <w:keepNext w:val="0"/>
              <w:keepLines w:val="0"/>
              <w:suppressLineNumbers w:val="0"/>
              <w:spacing w:before="0" w:beforeAutospacing="0" w:after="0" w:afterAutospacing="0" w:line="300" w:lineRule="auto"/>
              <w:ind w:left="0" w:right="0"/>
              <w:jc w:val="center"/>
              <w:rPr>
                <w:rFonts w:hint="eastAsia" w:ascii="宋体" w:hAnsi="宋体" w:eastAsia="宋体" w:cs="宋体"/>
                <w:sz w:val="24"/>
                <w:szCs w:val="24"/>
              </w:rPr>
            </w:pPr>
            <w:r>
              <w:rPr>
                <w:rFonts w:hint="eastAsia" w:ascii="宋体" w:hAnsi="宋体" w:eastAsia="宋体" w:cs="宋体"/>
                <w:sz w:val="24"/>
                <w:szCs w:val="24"/>
              </w:rPr>
              <w:t>9</w:t>
            </w:r>
          </w:p>
        </w:tc>
        <w:tc>
          <w:tcPr>
            <w:tcW w:w="754" w:type="pct"/>
            <w:noWrap w:val="0"/>
            <w:vAlign w:val="center"/>
          </w:tcPr>
          <w:p w14:paraId="6195D316">
            <w:pPr>
              <w:keepNext w:val="0"/>
              <w:keepLines w:val="0"/>
              <w:suppressLineNumbers w:val="0"/>
              <w:spacing w:before="0" w:beforeAutospacing="0" w:after="0" w:afterAutospacing="0" w:line="300" w:lineRule="auto"/>
              <w:ind w:left="0" w:right="0"/>
              <w:jc w:val="center"/>
              <w:rPr>
                <w:rFonts w:hint="eastAsia" w:ascii="宋体" w:hAnsi="宋体" w:eastAsia="宋体" w:cs="宋体"/>
                <w:sz w:val="24"/>
                <w:szCs w:val="24"/>
              </w:rPr>
            </w:pPr>
            <w:r>
              <w:rPr>
                <w:rFonts w:hint="eastAsia" w:ascii="宋体" w:hAnsi="宋体" w:eastAsia="宋体" w:cs="宋体"/>
                <w:sz w:val="24"/>
                <w:szCs w:val="24"/>
              </w:rPr>
              <w:t>如发现下列情况之一的，其投标文件将可能被拒绝</w:t>
            </w:r>
          </w:p>
        </w:tc>
        <w:tc>
          <w:tcPr>
            <w:tcW w:w="3908" w:type="pct"/>
            <w:noWrap w:val="0"/>
            <w:vAlign w:val="center"/>
          </w:tcPr>
          <w:p w14:paraId="011D13EA">
            <w:pPr>
              <w:keepNext w:val="0"/>
              <w:keepLines w:val="0"/>
              <w:suppressLineNumbers w:val="0"/>
              <w:spacing w:before="0" w:beforeAutospacing="0" w:after="0" w:afterAutospacing="0" w:line="300" w:lineRule="auto"/>
              <w:ind w:left="0" w:right="0"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rPr>
              <w:t>1）不满足招标文件对合格投标人的基本资质要求的</w:t>
            </w:r>
            <w:r>
              <w:rPr>
                <w:rFonts w:hint="eastAsia" w:ascii="宋体" w:hAnsi="宋体" w:eastAsia="宋体" w:cs="宋体"/>
                <w:sz w:val="24"/>
                <w:szCs w:val="24"/>
                <w:lang w:eastAsia="zh-CN"/>
              </w:rPr>
              <w:t>。</w:t>
            </w:r>
          </w:p>
          <w:p w14:paraId="0EFCC7B6">
            <w:pPr>
              <w:keepNext w:val="0"/>
              <w:keepLines w:val="0"/>
              <w:suppressLineNumbers w:val="0"/>
              <w:spacing w:before="0" w:beforeAutospacing="0" w:after="0" w:afterAutospacing="0" w:line="300" w:lineRule="auto"/>
              <w:ind w:left="0" w:right="0"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rPr>
              <w:t>2）投标人未提交投标保证金或金额不足、投标保证金形式不符合招标文件要求的</w:t>
            </w:r>
            <w:r>
              <w:rPr>
                <w:rFonts w:hint="eastAsia" w:ascii="宋体" w:hAnsi="宋体" w:eastAsia="宋体" w:cs="宋体"/>
                <w:sz w:val="24"/>
                <w:szCs w:val="24"/>
                <w:lang w:eastAsia="zh-CN"/>
              </w:rPr>
              <w:t>。</w:t>
            </w:r>
          </w:p>
          <w:p w14:paraId="27DA2EB1">
            <w:pPr>
              <w:keepNext w:val="0"/>
              <w:keepLines w:val="0"/>
              <w:suppressLineNumbers w:val="0"/>
              <w:spacing w:before="0" w:beforeAutospacing="0" w:after="0" w:afterAutospacing="0" w:line="300" w:lineRule="auto"/>
              <w:ind w:left="0" w:right="0"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rPr>
              <w:t>3）投标人在投标文件中提供的工程施工及/或服务关键条款不能实质性满足招标文件要求或不能提供实质性满足证明的</w:t>
            </w:r>
            <w:r>
              <w:rPr>
                <w:rFonts w:hint="eastAsia" w:ascii="宋体" w:hAnsi="宋体" w:eastAsia="宋体" w:cs="宋体"/>
                <w:sz w:val="24"/>
                <w:szCs w:val="24"/>
                <w:lang w:eastAsia="zh-CN"/>
              </w:rPr>
              <w:t>。</w:t>
            </w:r>
          </w:p>
          <w:p w14:paraId="6B90E73A">
            <w:pPr>
              <w:keepNext w:val="0"/>
              <w:keepLines w:val="0"/>
              <w:suppressLineNumbers w:val="0"/>
              <w:spacing w:before="0" w:beforeAutospacing="0" w:after="0" w:afterAutospacing="0" w:line="300" w:lineRule="auto"/>
              <w:ind w:left="0" w:right="0"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rPr>
              <w:t>4）投标人在投标文件中实质内容的任何负偏离</w:t>
            </w:r>
            <w:r>
              <w:rPr>
                <w:rFonts w:hint="eastAsia" w:ascii="宋体" w:hAnsi="宋体" w:eastAsia="宋体" w:cs="宋体"/>
                <w:sz w:val="24"/>
                <w:szCs w:val="24"/>
                <w:lang w:eastAsia="zh-CN"/>
              </w:rPr>
              <w:t>。</w:t>
            </w:r>
          </w:p>
          <w:p w14:paraId="01024F38">
            <w:pPr>
              <w:keepNext w:val="0"/>
              <w:keepLines w:val="0"/>
              <w:suppressLineNumbers w:val="0"/>
              <w:spacing w:before="0" w:beforeAutospacing="0" w:after="0" w:afterAutospacing="0" w:line="300" w:lineRule="auto"/>
              <w:ind w:left="0" w:right="0"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rPr>
              <w:t>5）资格证明文件不全、失效或不符合招标文件要求的</w:t>
            </w:r>
            <w:r>
              <w:rPr>
                <w:rFonts w:hint="eastAsia" w:ascii="宋体" w:hAnsi="宋体" w:eastAsia="宋体" w:cs="宋体"/>
                <w:sz w:val="24"/>
                <w:szCs w:val="24"/>
                <w:lang w:eastAsia="zh-CN"/>
              </w:rPr>
              <w:t>。</w:t>
            </w:r>
          </w:p>
          <w:p w14:paraId="60FEC6A4">
            <w:pPr>
              <w:keepNext w:val="0"/>
              <w:keepLines w:val="0"/>
              <w:suppressLineNumbers w:val="0"/>
              <w:spacing w:before="0" w:beforeAutospacing="0" w:after="0" w:afterAutospacing="0" w:line="300" w:lineRule="auto"/>
              <w:ind w:left="0" w:right="0"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rPr>
              <w:t>6）投标文件无法定代表人签字，或签字人无法定代表人有效授权的</w:t>
            </w:r>
            <w:r>
              <w:rPr>
                <w:rFonts w:hint="eastAsia" w:ascii="宋体" w:hAnsi="宋体" w:eastAsia="宋体" w:cs="宋体"/>
                <w:sz w:val="24"/>
                <w:szCs w:val="24"/>
                <w:lang w:eastAsia="zh-CN"/>
              </w:rPr>
              <w:t>。</w:t>
            </w:r>
          </w:p>
          <w:p w14:paraId="11EB2A3D">
            <w:pPr>
              <w:keepNext w:val="0"/>
              <w:keepLines w:val="0"/>
              <w:suppressLineNumbers w:val="0"/>
              <w:spacing w:before="0" w:beforeAutospacing="0" w:after="0" w:afterAutospacing="0" w:line="300" w:lineRule="auto"/>
              <w:ind w:left="0" w:right="0"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rPr>
              <w:t>7）投标文件或投标有效期不足的</w:t>
            </w:r>
            <w:r>
              <w:rPr>
                <w:rFonts w:hint="eastAsia" w:ascii="宋体" w:hAnsi="宋体" w:eastAsia="宋体" w:cs="宋体"/>
                <w:sz w:val="24"/>
                <w:szCs w:val="24"/>
                <w:lang w:eastAsia="zh-CN"/>
              </w:rPr>
              <w:t>。</w:t>
            </w:r>
          </w:p>
          <w:p w14:paraId="73F7A9C6">
            <w:pPr>
              <w:keepNext w:val="0"/>
              <w:keepLines w:val="0"/>
              <w:suppressLineNumbers w:val="0"/>
              <w:spacing w:before="0" w:beforeAutospacing="0" w:after="0" w:afterAutospacing="0" w:line="300" w:lineRule="auto"/>
              <w:ind w:left="0" w:right="0"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rPr>
              <w:t>8）投标文件中提供虚假或失实资料的</w:t>
            </w:r>
            <w:r>
              <w:rPr>
                <w:rFonts w:hint="eastAsia" w:ascii="宋体" w:hAnsi="宋体" w:eastAsia="宋体" w:cs="宋体"/>
                <w:sz w:val="24"/>
                <w:szCs w:val="24"/>
                <w:lang w:eastAsia="zh-CN"/>
              </w:rPr>
              <w:t>。</w:t>
            </w:r>
          </w:p>
          <w:p w14:paraId="41A00DB1">
            <w:pPr>
              <w:keepNext w:val="0"/>
              <w:keepLines w:val="0"/>
              <w:suppressLineNumbers w:val="0"/>
              <w:spacing w:before="0" w:beforeAutospacing="0" w:after="0" w:afterAutospacing="0" w:line="300" w:lineRule="auto"/>
              <w:ind w:left="0" w:right="0"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rPr>
              <w:t>9）投标人的投标报价严重高于招标人及其同属二级公司2008年1月1日以来同种工程项目的价格的</w:t>
            </w:r>
            <w:r>
              <w:rPr>
                <w:rFonts w:hint="eastAsia" w:ascii="宋体" w:hAnsi="宋体" w:eastAsia="宋体" w:cs="宋体"/>
                <w:sz w:val="24"/>
                <w:szCs w:val="24"/>
                <w:lang w:eastAsia="zh-CN"/>
              </w:rPr>
              <w:t>。</w:t>
            </w:r>
          </w:p>
          <w:p w14:paraId="2A9F81B5">
            <w:pPr>
              <w:keepNext w:val="0"/>
              <w:keepLines w:val="0"/>
              <w:suppressLineNumbers w:val="0"/>
              <w:spacing w:before="0" w:beforeAutospacing="0" w:after="0" w:afterAutospacing="0" w:line="300" w:lineRule="auto"/>
              <w:ind w:left="0" w:right="0"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rPr>
              <w:t>10）未按照招标文件规定的方式领取招标文件并按要求递交投标文件的</w:t>
            </w:r>
            <w:r>
              <w:rPr>
                <w:rFonts w:hint="eastAsia" w:ascii="宋体" w:hAnsi="宋体" w:eastAsia="宋体" w:cs="宋体"/>
                <w:sz w:val="24"/>
                <w:szCs w:val="24"/>
                <w:lang w:eastAsia="zh-CN"/>
              </w:rPr>
              <w:t>。</w:t>
            </w:r>
          </w:p>
          <w:p w14:paraId="2FC8EBD8">
            <w:pPr>
              <w:keepNext w:val="0"/>
              <w:keepLines w:val="0"/>
              <w:suppressLineNumbers w:val="0"/>
              <w:spacing w:before="0" w:beforeAutospacing="0" w:after="0" w:afterAutospacing="0" w:line="300" w:lineRule="auto"/>
              <w:ind w:left="0" w:right="0"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11）评标领导小组认为不能实质上满足招标文件其它要求的。</w:t>
            </w:r>
          </w:p>
        </w:tc>
      </w:tr>
      <w:tr w14:paraId="012D9A8A">
        <w:tblPrEx>
          <w:tblBorders>
            <w:top w:val="single" w:color="auto" w:sz="6"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13" w:hRule="atLeast"/>
          <w:jc w:val="center"/>
        </w:trPr>
        <w:tc>
          <w:tcPr>
            <w:tcW w:w="337" w:type="pct"/>
            <w:noWrap w:val="0"/>
            <w:vAlign w:val="center"/>
          </w:tcPr>
          <w:p w14:paraId="008F2571">
            <w:pPr>
              <w:keepNext w:val="0"/>
              <w:keepLines w:val="0"/>
              <w:suppressLineNumbers w:val="0"/>
              <w:spacing w:before="0" w:beforeAutospacing="0" w:after="0" w:afterAutospacing="0" w:line="300" w:lineRule="auto"/>
              <w:ind w:left="0" w:right="0"/>
              <w:jc w:val="center"/>
              <w:rPr>
                <w:rFonts w:hint="eastAsia" w:ascii="宋体" w:hAnsi="宋体" w:eastAsia="宋体" w:cs="宋体"/>
                <w:sz w:val="24"/>
                <w:szCs w:val="24"/>
              </w:rPr>
            </w:pPr>
            <w:r>
              <w:rPr>
                <w:rFonts w:hint="eastAsia" w:ascii="宋体" w:hAnsi="宋体" w:eastAsia="宋体" w:cs="宋体"/>
                <w:sz w:val="24"/>
                <w:szCs w:val="24"/>
              </w:rPr>
              <w:t>10</w:t>
            </w:r>
          </w:p>
        </w:tc>
        <w:tc>
          <w:tcPr>
            <w:tcW w:w="754" w:type="pct"/>
            <w:noWrap w:val="0"/>
            <w:vAlign w:val="center"/>
          </w:tcPr>
          <w:p w14:paraId="3677ED7A">
            <w:pPr>
              <w:keepNext w:val="0"/>
              <w:keepLines w:val="0"/>
              <w:suppressLineNumbers w:val="0"/>
              <w:spacing w:before="0" w:beforeAutospacing="0" w:after="0" w:afterAutospacing="0" w:line="300" w:lineRule="auto"/>
              <w:ind w:left="0" w:right="0"/>
              <w:jc w:val="center"/>
              <w:rPr>
                <w:rFonts w:hint="eastAsia" w:ascii="宋体" w:hAnsi="宋体" w:eastAsia="宋体" w:cs="宋体"/>
                <w:sz w:val="24"/>
                <w:szCs w:val="24"/>
              </w:rPr>
            </w:pPr>
            <w:r>
              <w:rPr>
                <w:rFonts w:hint="eastAsia" w:ascii="宋体" w:hAnsi="宋体" w:eastAsia="宋体" w:cs="宋体"/>
                <w:sz w:val="24"/>
                <w:szCs w:val="24"/>
              </w:rPr>
              <w:t>评标</w:t>
            </w:r>
          </w:p>
        </w:tc>
        <w:tc>
          <w:tcPr>
            <w:tcW w:w="3908" w:type="pct"/>
            <w:noWrap w:val="0"/>
            <w:vAlign w:val="center"/>
          </w:tcPr>
          <w:p w14:paraId="339976EB">
            <w:pPr>
              <w:keepNext w:val="0"/>
              <w:keepLines w:val="0"/>
              <w:suppressLineNumbers w:val="0"/>
              <w:spacing w:before="0" w:beforeAutospacing="0" w:after="0" w:afterAutospacing="0" w:line="300" w:lineRule="auto"/>
              <w:ind w:left="0" w:right="0"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1）评标专家小组成员由招标人所属人力资源部针对本次项目从专家库中随机抽取的项目评标专家。</w:t>
            </w:r>
          </w:p>
          <w:p w14:paraId="0A6B3216">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2）定标准则</w:t>
            </w:r>
          </w:p>
          <w:p w14:paraId="593A84C9">
            <w:pPr>
              <w:keepNext w:val="0"/>
              <w:keepLines w:val="0"/>
              <w:suppressLineNumbers w:val="0"/>
              <w:spacing w:before="0" w:beforeAutospacing="0" w:after="0" w:afterAutospacing="0" w:line="360" w:lineRule="auto"/>
              <w:ind w:left="0" w:right="0" w:firstLine="600" w:firstLineChars="250"/>
              <w:rPr>
                <w:rFonts w:hint="eastAsia" w:ascii="宋体" w:hAnsi="宋体" w:eastAsia="宋体" w:cs="宋体"/>
                <w:sz w:val="24"/>
                <w:szCs w:val="24"/>
              </w:rPr>
            </w:pPr>
            <w:r>
              <w:rPr>
                <w:rFonts w:hint="eastAsia" w:ascii="宋体" w:hAnsi="宋体" w:eastAsia="宋体" w:cs="宋体"/>
                <w:sz w:val="24"/>
                <w:szCs w:val="24"/>
              </w:rPr>
              <w:t>①合同将授予其投标符合招标文件要求，并能圆满地履行合同的、对招标方最为有利的投标方。（综合考虑报价、响应标书情况、设计方案的可实施性及先进性、前期是否合作过、是否存在质量缺陷、是否与国内外其它知名企业供过类似合作、施工进度及保证措施、安全环保、文明施工、售后服务等方面。）</w:t>
            </w:r>
          </w:p>
          <w:p w14:paraId="15149A9C">
            <w:pPr>
              <w:keepNext w:val="0"/>
              <w:keepLines w:val="0"/>
              <w:suppressLineNumbers w:val="0"/>
              <w:spacing w:before="0" w:beforeAutospacing="0" w:after="0" w:afterAutospacing="0" w:line="360" w:lineRule="auto"/>
              <w:ind w:left="0" w:right="0" w:firstLine="600" w:firstLineChars="250"/>
              <w:rPr>
                <w:rFonts w:hint="eastAsia" w:ascii="宋体" w:hAnsi="宋体" w:eastAsia="宋体" w:cs="宋体"/>
                <w:sz w:val="24"/>
                <w:szCs w:val="24"/>
                <w:lang w:eastAsia="zh-CN"/>
              </w:rPr>
            </w:pPr>
            <w:r>
              <w:rPr>
                <w:rFonts w:hint="eastAsia" w:ascii="宋体" w:hAnsi="宋体" w:eastAsia="宋体" w:cs="宋体"/>
                <w:sz w:val="24"/>
                <w:szCs w:val="24"/>
              </w:rPr>
              <w:t>②</w:t>
            </w:r>
            <w:r>
              <w:rPr>
                <w:rFonts w:hint="eastAsia" w:ascii="宋体" w:hAnsi="宋体" w:eastAsia="宋体" w:cs="宋体"/>
                <w:b/>
                <w:sz w:val="24"/>
                <w:szCs w:val="24"/>
              </w:rPr>
              <w:t>最低报价不是被授予合同的保证</w:t>
            </w:r>
            <w:r>
              <w:rPr>
                <w:rFonts w:hint="eastAsia" w:ascii="宋体" w:hAnsi="宋体" w:eastAsia="宋体" w:cs="宋体"/>
                <w:sz w:val="24"/>
                <w:szCs w:val="24"/>
              </w:rPr>
              <w:t>，招标方有接受和拒绝所有投标方的权利，并对所有采取的行为不作任何解释。</w:t>
            </w:r>
          </w:p>
          <w:p w14:paraId="283A6059">
            <w:pPr>
              <w:keepNext w:val="0"/>
              <w:keepLines w:val="0"/>
              <w:suppressLineNumbers w:val="0"/>
              <w:spacing w:before="0" w:beforeAutospacing="0" w:after="0" w:afterAutospacing="0" w:line="360" w:lineRule="auto"/>
              <w:ind w:left="0" w:right="0" w:firstLine="600" w:firstLineChars="250"/>
              <w:rPr>
                <w:rFonts w:hint="default" w:ascii="宋体" w:hAnsi="宋体" w:eastAsia="宋体" w:cs="宋体"/>
                <w:sz w:val="24"/>
                <w:szCs w:val="24"/>
                <w:lang w:val="en-US" w:eastAsia="zh-CN"/>
              </w:rPr>
            </w:pPr>
            <w:r>
              <w:rPr>
                <w:rFonts w:hint="eastAsia" w:ascii="宋体" w:hAnsi="宋体" w:eastAsia="宋体" w:cs="宋体"/>
                <w:sz w:val="24"/>
                <w:szCs w:val="24"/>
              </w:rPr>
              <w:t>③</w:t>
            </w:r>
            <w:r>
              <w:rPr>
                <w:rFonts w:hint="eastAsia" w:ascii="宋体" w:hAnsi="宋体" w:eastAsia="宋体" w:cs="宋体"/>
                <w:sz w:val="24"/>
                <w:szCs w:val="24"/>
                <w:lang w:val="en-US" w:eastAsia="zh-CN"/>
              </w:rPr>
              <w:t>投标方的</w:t>
            </w:r>
            <w:r>
              <w:rPr>
                <w:rFonts w:hint="eastAsia" w:ascii="宋体" w:hAnsi="宋体" w:eastAsia="宋体" w:cs="宋体"/>
                <w:b/>
                <w:bCs/>
                <w:sz w:val="24"/>
                <w:szCs w:val="24"/>
                <w:lang w:val="en-US" w:eastAsia="zh-CN"/>
              </w:rPr>
              <w:t>投标最高限价不得高于项目预算</w:t>
            </w:r>
            <w:r>
              <w:rPr>
                <w:rFonts w:hint="eastAsia" w:ascii="宋体" w:hAnsi="宋体" w:eastAsia="宋体" w:cs="宋体"/>
                <w:sz w:val="24"/>
                <w:szCs w:val="24"/>
                <w:lang w:val="en-US" w:eastAsia="zh-CN"/>
              </w:rPr>
              <w:t>。</w:t>
            </w:r>
          </w:p>
          <w:p w14:paraId="2978D5AE">
            <w:pPr>
              <w:keepNext w:val="0"/>
              <w:keepLines w:val="0"/>
              <w:suppressLineNumbers w:val="0"/>
              <w:spacing w:before="0" w:beforeAutospacing="0" w:after="0" w:afterAutospacing="0" w:line="360" w:lineRule="auto"/>
              <w:ind w:left="0" w:right="0" w:firstLine="600" w:firstLineChars="250"/>
              <w:rPr>
                <w:rFonts w:hint="eastAsia" w:ascii="宋体" w:hAnsi="宋体" w:eastAsia="宋体" w:cs="宋体"/>
                <w:sz w:val="24"/>
                <w:szCs w:val="24"/>
              </w:rPr>
            </w:pPr>
            <w:r>
              <w:rPr>
                <w:rFonts w:hint="eastAsia" w:ascii="宋体" w:hAnsi="宋体" w:eastAsia="宋体" w:cs="宋体"/>
                <w:sz w:val="24"/>
                <w:szCs w:val="24"/>
              </w:rPr>
              <w:t>④招标方授予合同时有变更数量的权利。</w:t>
            </w:r>
          </w:p>
          <w:p w14:paraId="35B30FFF">
            <w:pPr>
              <w:keepNext w:val="0"/>
              <w:keepLines w:val="0"/>
              <w:suppressLineNumbers w:val="0"/>
              <w:spacing w:before="0" w:beforeAutospacing="0" w:after="0" w:afterAutospacing="0" w:line="360" w:lineRule="auto"/>
              <w:ind w:left="0" w:right="0" w:firstLine="600" w:firstLineChars="250"/>
              <w:rPr>
                <w:rFonts w:hint="eastAsia" w:ascii="宋体" w:hAnsi="宋体" w:eastAsia="宋体" w:cs="宋体"/>
                <w:sz w:val="24"/>
                <w:szCs w:val="24"/>
              </w:rPr>
            </w:pPr>
            <w:r>
              <w:rPr>
                <w:rFonts w:hint="eastAsia" w:ascii="宋体" w:hAnsi="宋体" w:eastAsia="宋体" w:cs="宋体"/>
                <w:bCs/>
                <w:sz w:val="24"/>
                <w:szCs w:val="24"/>
              </w:rPr>
              <w:t>⑤</w:t>
            </w:r>
            <w:r>
              <w:rPr>
                <w:rFonts w:hint="eastAsia" w:ascii="宋体" w:hAnsi="宋体" w:eastAsia="宋体" w:cs="宋体"/>
                <w:sz w:val="24"/>
                <w:szCs w:val="24"/>
              </w:rPr>
              <w:t>招标文件、中标方的投标文件及澄清文件等，均作为签订合同的依据。</w:t>
            </w:r>
          </w:p>
        </w:tc>
      </w:tr>
      <w:tr w14:paraId="444F8672">
        <w:tblPrEx>
          <w:tblBorders>
            <w:top w:val="single" w:color="auto" w:sz="6"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83" w:hRule="atLeast"/>
          <w:jc w:val="center"/>
        </w:trPr>
        <w:tc>
          <w:tcPr>
            <w:tcW w:w="337" w:type="pct"/>
            <w:noWrap w:val="0"/>
            <w:vAlign w:val="center"/>
          </w:tcPr>
          <w:p w14:paraId="57EE297C">
            <w:pPr>
              <w:keepNext w:val="0"/>
              <w:keepLines w:val="0"/>
              <w:suppressLineNumbers w:val="0"/>
              <w:spacing w:before="0" w:beforeAutospacing="0" w:after="0" w:afterAutospacing="0" w:line="300" w:lineRule="auto"/>
              <w:ind w:left="0" w:right="0"/>
              <w:jc w:val="center"/>
              <w:rPr>
                <w:rFonts w:hint="eastAsia" w:ascii="宋体" w:hAnsi="宋体" w:eastAsia="宋体" w:cs="宋体"/>
                <w:sz w:val="24"/>
                <w:szCs w:val="24"/>
              </w:rPr>
            </w:pPr>
            <w:r>
              <w:rPr>
                <w:rFonts w:hint="eastAsia" w:ascii="宋体" w:hAnsi="宋体" w:eastAsia="宋体" w:cs="宋体"/>
                <w:sz w:val="24"/>
                <w:szCs w:val="24"/>
              </w:rPr>
              <w:t>11</w:t>
            </w:r>
          </w:p>
        </w:tc>
        <w:tc>
          <w:tcPr>
            <w:tcW w:w="754" w:type="pct"/>
            <w:noWrap w:val="0"/>
            <w:vAlign w:val="center"/>
          </w:tcPr>
          <w:p w14:paraId="6AC762BA">
            <w:pPr>
              <w:keepNext w:val="0"/>
              <w:keepLines w:val="0"/>
              <w:suppressLineNumbers w:val="0"/>
              <w:spacing w:before="0" w:beforeAutospacing="0" w:after="0" w:afterAutospacing="0" w:line="520" w:lineRule="exact"/>
              <w:ind w:left="0" w:right="2" w:firstLine="240" w:firstLineChars="100"/>
              <w:jc w:val="center"/>
              <w:rPr>
                <w:rFonts w:hint="eastAsia" w:ascii="宋体" w:hAnsi="宋体" w:eastAsia="宋体" w:cs="宋体"/>
                <w:sz w:val="24"/>
                <w:szCs w:val="24"/>
              </w:rPr>
            </w:pPr>
            <w:r>
              <w:rPr>
                <w:rFonts w:hint="eastAsia" w:ascii="宋体" w:hAnsi="宋体" w:eastAsia="宋体" w:cs="宋体"/>
                <w:sz w:val="24"/>
                <w:szCs w:val="24"/>
              </w:rPr>
              <w:t>废标及终止招标</w:t>
            </w:r>
          </w:p>
        </w:tc>
        <w:tc>
          <w:tcPr>
            <w:tcW w:w="3908" w:type="pct"/>
            <w:noWrap w:val="0"/>
            <w:vAlign w:val="center"/>
          </w:tcPr>
          <w:p w14:paraId="3F4B1D0C">
            <w:pPr>
              <w:keepNext w:val="0"/>
              <w:keepLines w:val="0"/>
              <w:suppressLineNumbers w:val="0"/>
              <w:spacing w:before="0" w:beforeAutospacing="0" w:after="0" w:afterAutospacing="0" w:line="520" w:lineRule="exact"/>
              <w:ind w:left="0" w:right="2"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投标人有下列情形之一，其投标将被视为废标，招标人将严格按照《中华人民共和国招标投标法》及相关法律、法规及规章制度的规定行使权利。投标人给招标人造成损失的，招标人有索赔的权利，投标人应予以赔偿。</w:t>
            </w:r>
          </w:p>
          <w:p w14:paraId="02E36271">
            <w:pPr>
              <w:keepNext w:val="0"/>
              <w:keepLines w:val="0"/>
              <w:suppressLineNumbers w:val="0"/>
              <w:spacing w:before="0" w:beforeAutospacing="0" w:after="0" w:afterAutospacing="0" w:line="520" w:lineRule="exact"/>
              <w:ind w:left="0" w:right="2"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①投标人提供的有关资格、资质证明文件不合格、不真实或提供虚假投标材料</w:t>
            </w:r>
            <w:r>
              <w:rPr>
                <w:rFonts w:hint="eastAsia" w:ascii="宋体" w:hAnsi="宋体" w:eastAsia="宋体" w:cs="宋体"/>
                <w:sz w:val="24"/>
                <w:szCs w:val="24"/>
                <w:lang w:eastAsia="zh-CN"/>
              </w:rPr>
              <w:t>。</w:t>
            </w:r>
          </w:p>
          <w:p w14:paraId="3830E765">
            <w:pPr>
              <w:keepNext w:val="0"/>
              <w:keepLines w:val="0"/>
              <w:suppressLineNumbers w:val="0"/>
              <w:spacing w:before="0" w:beforeAutospacing="0" w:after="0" w:afterAutospacing="0" w:line="520" w:lineRule="exact"/>
              <w:ind w:left="0" w:right="2"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②投标人在报价有效期内撤回投标</w:t>
            </w:r>
            <w:r>
              <w:rPr>
                <w:rFonts w:hint="eastAsia" w:ascii="宋体" w:hAnsi="宋体" w:eastAsia="宋体" w:cs="宋体"/>
                <w:sz w:val="24"/>
                <w:szCs w:val="24"/>
                <w:lang w:eastAsia="zh-CN"/>
              </w:rPr>
              <w:t>。</w:t>
            </w:r>
          </w:p>
          <w:p w14:paraId="2486B1F8">
            <w:pPr>
              <w:keepNext w:val="0"/>
              <w:keepLines w:val="0"/>
              <w:suppressLineNumbers w:val="0"/>
              <w:spacing w:before="0" w:beforeAutospacing="0" w:after="0" w:afterAutospacing="0" w:line="520" w:lineRule="exact"/>
              <w:ind w:left="0" w:right="2"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③在整个评标过程中，投标人有企图影响评标结果公正性的任何活动</w:t>
            </w:r>
            <w:r>
              <w:rPr>
                <w:rFonts w:hint="eastAsia" w:ascii="宋体" w:hAnsi="宋体" w:eastAsia="宋体" w:cs="宋体"/>
                <w:sz w:val="24"/>
                <w:szCs w:val="24"/>
                <w:lang w:eastAsia="zh-CN"/>
              </w:rPr>
              <w:t>；</w:t>
            </w:r>
            <w:r>
              <w:rPr>
                <w:rFonts w:hint="eastAsia" w:ascii="宋体" w:hAnsi="宋体" w:eastAsia="宋体" w:cs="宋体"/>
                <w:sz w:val="24"/>
                <w:szCs w:val="24"/>
              </w:rPr>
              <w:t>投标人以任何方式诋毁其他投标人</w:t>
            </w:r>
            <w:r>
              <w:rPr>
                <w:rFonts w:hint="eastAsia" w:ascii="宋体" w:hAnsi="宋体" w:eastAsia="宋体" w:cs="宋体"/>
                <w:sz w:val="24"/>
                <w:szCs w:val="24"/>
                <w:lang w:eastAsia="zh-CN"/>
              </w:rPr>
              <w:t>。</w:t>
            </w:r>
          </w:p>
          <w:p w14:paraId="42AE06EF">
            <w:pPr>
              <w:keepNext w:val="0"/>
              <w:keepLines w:val="0"/>
              <w:suppressLineNumbers w:val="0"/>
              <w:spacing w:before="0" w:beforeAutospacing="0" w:after="0" w:afterAutospacing="0" w:line="520" w:lineRule="exact"/>
              <w:ind w:left="0" w:right="2" w:firstLine="480" w:firstLineChars="200"/>
              <w:rPr>
                <w:rFonts w:hint="eastAsia" w:ascii="宋体" w:hAnsi="宋体" w:eastAsia="宋体" w:cs="宋体"/>
                <w:sz w:val="24"/>
                <w:szCs w:val="24"/>
                <w:lang w:eastAsia="zh-CN"/>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 4 \* GB3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④</w:t>
            </w:r>
            <w:r>
              <w:rPr>
                <w:rFonts w:hint="eastAsia" w:ascii="宋体" w:hAnsi="宋体" w:eastAsia="宋体" w:cs="宋体"/>
                <w:sz w:val="24"/>
                <w:szCs w:val="24"/>
              </w:rPr>
              <w:fldChar w:fldCharType="end"/>
            </w:r>
            <w:r>
              <w:rPr>
                <w:rFonts w:hint="eastAsia" w:ascii="宋体" w:hAnsi="宋体" w:eastAsia="宋体" w:cs="宋体"/>
                <w:sz w:val="24"/>
                <w:szCs w:val="24"/>
              </w:rPr>
              <w:t>投标人串通投标</w:t>
            </w:r>
            <w:r>
              <w:rPr>
                <w:rFonts w:hint="eastAsia" w:ascii="宋体" w:hAnsi="宋体" w:eastAsia="宋体" w:cs="宋体"/>
                <w:sz w:val="24"/>
                <w:szCs w:val="24"/>
                <w:lang w:eastAsia="zh-CN"/>
              </w:rPr>
              <w:t>；</w:t>
            </w:r>
          </w:p>
          <w:p w14:paraId="0F0666DE">
            <w:pPr>
              <w:keepNext w:val="0"/>
              <w:keepLines w:val="0"/>
              <w:suppressLineNumbers w:val="0"/>
              <w:spacing w:before="0" w:beforeAutospacing="0" w:after="0" w:afterAutospacing="0" w:line="520" w:lineRule="exact"/>
              <w:ind w:left="0" w:right="2" w:firstLine="480" w:firstLineChars="200"/>
              <w:rPr>
                <w:rFonts w:hint="eastAsia" w:ascii="宋体" w:hAnsi="宋体" w:eastAsia="宋体" w:cs="宋体"/>
                <w:sz w:val="24"/>
                <w:szCs w:val="24"/>
                <w:lang w:eastAsia="zh-CN"/>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 5 \* GB3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⑤</w:t>
            </w:r>
            <w:r>
              <w:rPr>
                <w:rFonts w:hint="eastAsia" w:ascii="宋体" w:hAnsi="宋体" w:eastAsia="宋体" w:cs="宋体"/>
                <w:sz w:val="24"/>
                <w:szCs w:val="24"/>
              </w:rPr>
              <w:fldChar w:fldCharType="end"/>
            </w:r>
            <w:r>
              <w:rPr>
                <w:rFonts w:hint="eastAsia" w:ascii="宋体" w:hAnsi="宋体" w:eastAsia="宋体" w:cs="宋体"/>
                <w:sz w:val="24"/>
                <w:szCs w:val="24"/>
              </w:rPr>
              <w:t>以他人名义投标或者以其他方式弄虚作假，骗取中标的</w:t>
            </w:r>
            <w:r>
              <w:rPr>
                <w:rFonts w:hint="eastAsia" w:ascii="宋体" w:hAnsi="宋体" w:eastAsia="宋体" w:cs="宋体"/>
                <w:sz w:val="24"/>
                <w:szCs w:val="24"/>
                <w:lang w:eastAsia="zh-CN"/>
              </w:rPr>
              <w:t>。</w:t>
            </w:r>
          </w:p>
          <w:p w14:paraId="7BD90DDD">
            <w:pPr>
              <w:keepNext w:val="0"/>
              <w:keepLines w:val="0"/>
              <w:suppressLineNumbers w:val="0"/>
              <w:spacing w:before="0" w:beforeAutospacing="0" w:after="0" w:afterAutospacing="0" w:line="520" w:lineRule="exact"/>
              <w:ind w:left="0" w:right="2"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fldChar w:fldCharType="begin"/>
            </w:r>
            <w:r>
              <w:rPr>
                <w:rFonts w:hint="eastAsia" w:ascii="宋体" w:hAnsi="宋体" w:eastAsia="宋体" w:cs="宋体"/>
                <w:sz w:val="24"/>
                <w:szCs w:val="24"/>
                <w:lang w:eastAsia="zh-CN"/>
              </w:rPr>
              <w:instrText xml:space="preserve"> = 6 \* GB3 \* MERGEFORMAT </w:instrText>
            </w:r>
            <w:r>
              <w:rPr>
                <w:rFonts w:hint="eastAsia" w:ascii="宋体" w:hAnsi="宋体" w:eastAsia="宋体" w:cs="宋体"/>
                <w:sz w:val="24"/>
                <w:szCs w:val="24"/>
                <w:lang w:eastAsia="zh-CN"/>
              </w:rPr>
              <w:fldChar w:fldCharType="separate"/>
            </w:r>
            <w:r>
              <w:rPr>
                <w:rFonts w:hint="eastAsia" w:ascii="宋体" w:hAnsi="宋体" w:eastAsia="宋体" w:cs="宋体"/>
                <w:sz w:val="24"/>
                <w:szCs w:val="24"/>
              </w:rPr>
              <w:t>⑥</w:t>
            </w:r>
            <w:r>
              <w:rPr>
                <w:rFonts w:hint="eastAsia" w:ascii="宋体" w:hAnsi="宋体" w:eastAsia="宋体" w:cs="宋体"/>
                <w:sz w:val="24"/>
                <w:szCs w:val="24"/>
                <w:lang w:eastAsia="zh-CN"/>
              </w:rPr>
              <w:fldChar w:fldCharType="end"/>
            </w:r>
            <w:r>
              <w:rPr>
                <w:rFonts w:hint="eastAsia" w:ascii="宋体" w:hAnsi="宋体" w:eastAsia="宋体" w:cs="宋体"/>
                <w:sz w:val="24"/>
                <w:szCs w:val="24"/>
              </w:rPr>
              <w:t>中标人不按规定签订合同</w:t>
            </w:r>
            <w:r>
              <w:rPr>
                <w:rFonts w:hint="eastAsia" w:ascii="宋体" w:hAnsi="宋体" w:eastAsia="宋体" w:cs="宋体"/>
                <w:sz w:val="24"/>
                <w:szCs w:val="24"/>
                <w:lang w:eastAsia="zh-CN"/>
              </w:rPr>
              <w:t>。</w:t>
            </w:r>
          </w:p>
          <w:p w14:paraId="158EF14B">
            <w:pPr>
              <w:keepNext w:val="0"/>
              <w:keepLines w:val="0"/>
              <w:suppressLineNumbers w:val="0"/>
              <w:spacing w:before="0" w:beforeAutospacing="0" w:after="0" w:afterAutospacing="0" w:line="520" w:lineRule="exact"/>
              <w:ind w:left="0" w:right="2" w:firstLine="480" w:firstLineChars="200"/>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 7 \* GB3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⑦</w:t>
            </w:r>
            <w:r>
              <w:rPr>
                <w:rFonts w:hint="eastAsia" w:ascii="宋体" w:hAnsi="宋体" w:eastAsia="宋体" w:cs="宋体"/>
                <w:sz w:val="24"/>
                <w:szCs w:val="24"/>
              </w:rPr>
              <w:fldChar w:fldCharType="end"/>
            </w:r>
            <w:r>
              <w:rPr>
                <w:rFonts w:hint="eastAsia" w:ascii="宋体" w:hAnsi="宋体" w:eastAsia="宋体" w:cs="宋体"/>
                <w:sz w:val="24"/>
                <w:szCs w:val="24"/>
              </w:rPr>
              <w:t>法律、法规规定的其他情况。</w:t>
            </w:r>
          </w:p>
          <w:p w14:paraId="5610AA2E">
            <w:pPr>
              <w:keepNext w:val="0"/>
              <w:keepLines w:val="0"/>
              <w:suppressLineNumbers w:val="0"/>
              <w:spacing w:before="0" w:beforeAutospacing="0" w:after="0" w:afterAutospacing="0" w:line="520" w:lineRule="exact"/>
              <w:ind w:left="0" w:right="2"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 8 \* GB3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⑧</w:t>
            </w:r>
            <w:r>
              <w:rPr>
                <w:rFonts w:hint="eastAsia" w:ascii="宋体" w:hAnsi="宋体" w:eastAsia="宋体" w:cs="宋体"/>
                <w:sz w:val="24"/>
                <w:szCs w:val="24"/>
              </w:rPr>
              <w:fldChar w:fldCharType="end"/>
            </w:r>
            <w:r>
              <w:rPr>
                <w:rFonts w:hint="eastAsia" w:ascii="宋体" w:hAnsi="宋体" w:eastAsia="宋体" w:cs="宋体"/>
                <w:sz w:val="24"/>
                <w:szCs w:val="24"/>
                <w:lang w:val="en-US" w:eastAsia="zh-CN"/>
              </w:rPr>
              <w:t>不同投标人的投标文件异常一致或者投标报价呈规律性差异的、投标人报价均超过采购预算的。</w:t>
            </w:r>
          </w:p>
          <w:p w14:paraId="1C69773D">
            <w:pPr>
              <w:keepNext w:val="0"/>
              <w:keepLines w:val="0"/>
              <w:suppressLineNumbers w:val="0"/>
              <w:spacing w:before="0" w:beforeAutospacing="0" w:after="0" w:afterAutospacing="0" w:line="520" w:lineRule="exact"/>
              <w:ind w:left="0" w:right="2" w:firstLine="480" w:firstLineChars="200"/>
              <w:jc w:val="left"/>
              <w:rPr>
                <w:rFonts w:hint="eastAsia" w:ascii="宋体" w:hAnsi="宋体" w:eastAsia="宋体" w:cs="宋体"/>
                <w:bCs/>
                <w:color w:val="auto"/>
                <w:sz w:val="24"/>
                <w:szCs w:val="24"/>
                <w:lang w:val="en-US" w:eastAsia="zh-CN"/>
              </w:rPr>
            </w:pP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 9 \* GB3 \* MERGEFORMAT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rPr>
              <w:t>⑨</w:t>
            </w:r>
            <w:r>
              <w:rPr>
                <w:rFonts w:hint="eastAsia" w:ascii="宋体" w:hAnsi="宋体" w:eastAsia="宋体" w:cs="宋体"/>
                <w:sz w:val="24"/>
                <w:szCs w:val="24"/>
                <w:lang w:val="en-US" w:eastAsia="zh-CN"/>
              </w:rPr>
              <w:fldChar w:fldCharType="end"/>
            </w:r>
            <w:r>
              <w:rPr>
                <w:rFonts w:hint="eastAsia" w:ascii="宋体" w:hAnsi="宋体" w:eastAsia="宋体" w:cs="宋体"/>
                <w:bCs/>
                <w:color w:val="auto"/>
                <w:sz w:val="24"/>
                <w:szCs w:val="24"/>
                <w:lang w:val="en-US" w:eastAsia="zh-CN"/>
              </w:rPr>
              <w:t>不同投标单位负责人为同一人或存在管理关系的；投标人被举报、检举，并经招标方查实无误的。</w:t>
            </w:r>
          </w:p>
          <w:p w14:paraId="2764B503">
            <w:pPr>
              <w:keepNext w:val="0"/>
              <w:keepLines w:val="0"/>
              <w:suppressLineNumbers w:val="0"/>
              <w:spacing w:before="0" w:beforeAutospacing="0" w:after="0" w:afterAutospacing="0" w:line="520" w:lineRule="exact"/>
              <w:ind w:left="0" w:right="2" w:firstLine="480" w:firstLineChars="200"/>
              <w:jc w:val="left"/>
              <w:rPr>
                <w:rFonts w:hint="default" w:ascii="宋体" w:hAnsi="宋体" w:eastAsia="宋体" w:cs="宋体"/>
                <w:sz w:val="24"/>
                <w:szCs w:val="24"/>
                <w:lang w:val="en-US" w:eastAsia="zh-CN"/>
              </w:rPr>
            </w:pPr>
            <w:r>
              <w:rPr>
                <w:rFonts w:hint="eastAsia" w:ascii="宋体" w:hAnsi="宋体" w:eastAsia="宋体" w:cs="宋体"/>
                <w:bCs/>
                <w:color w:val="auto"/>
                <w:sz w:val="24"/>
                <w:szCs w:val="24"/>
                <w:lang w:val="en-US" w:eastAsia="zh-CN"/>
              </w:rPr>
              <w:fldChar w:fldCharType="begin"/>
            </w:r>
            <w:r>
              <w:rPr>
                <w:rFonts w:hint="eastAsia" w:ascii="宋体" w:hAnsi="宋体" w:eastAsia="宋体" w:cs="宋体"/>
                <w:bCs/>
                <w:color w:val="auto"/>
                <w:sz w:val="24"/>
                <w:szCs w:val="24"/>
                <w:lang w:val="en-US" w:eastAsia="zh-CN"/>
              </w:rPr>
              <w:instrText xml:space="preserve"> = 10 \* GB3 \* MERGEFORMAT </w:instrText>
            </w:r>
            <w:r>
              <w:rPr>
                <w:rFonts w:hint="eastAsia" w:ascii="宋体" w:hAnsi="宋体" w:eastAsia="宋体" w:cs="宋体"/>
                <w:bCs/>
                <w:color w:val="auto"/>
                <w:sz w:val="24"/>
                <w:szCs w:val="24"/>
                <w:lang w:val="en-US" w:eastAsia="zh-CN"/>
              </w:rPr>
              <w:fldChar w:fldCharType="separate"/>
            </w:r>
            <w:r>
              <w:rPr>
                <w:rFonts w:hint="eastAsia" w:ascii="宋体" w:hAnsi="宋体" w:eastAsia="宋体" w:cs="宋体"/>
                <w:bCs/>
                <w:color w:val="auto"/>
                <w:sz w:val="24"/>
                <w:szCs w:val="24"/>
                <w:lang w:val="en-US" w:eastAsia="zh-CN"/>
              </w:rPr>
              <w:t>⑩</w:t>
            </w:r>
            <w:r>
              <w:rPr>
                <w:rFonts w:hint="eastAsia" w:ascii="宋体" w:hAnsi="宋体" w:eastAsia="宋体" w:cs="宋体"/>
                <w:bCs/>
                <w:color w:val="auto"/>
                <w:sz w:val="24"/>
                <w:szCs w:val="24"/>
                <w:lang w:val="en-US" w:eastAsia="zh-CN"/>
              </w:rPr>
              <w:fldChar w:fldCharType="end"/>
            </w:r>
            <w:r>
              <w:rPr>
                <w:rFonts w:hint="eastAsia" w:ascii="宋体" w:hAnsi="宋体" w:eastAsia="宋体" w:cs="宋体"/>
                <w:bCs/>
                <w:color w:val="auto"/>
                <w:sz w:val="24"/>
                <w:szCs w:val="24"/>
                <w:lang w:val="en-US" w:eastAsia="zh-CN"/>
              </w:rPr>
              <w:t xml:space="preserve"> A、B、C级项目，技术标和商务标分别开标，在满足技术要求的前提下（含技术澄清），推荐至少3家投标人。技术入围投标人（不含竞争性谈判/单一来源采购）不足三家时，须进行废标。</w:t>
            </w:r>
          </w:p>
          <w:p w14:paraId="29368A55">
            <w:pPr>
              <w:keepNext w:val="0"/>
              <w:keepLines w:val="0"/>
              <w:suppressLineNumbers w:val="0"/>
              <w:spacing w:before="0" w:beforeAutospacing="0" w:after="0" w:afterAutospacing="0" w:line="520" w:lineRule="exact"/>
              <w:ind w:left="0" w:right="2"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出现下列情形之一，招标人有权否决所有投标人的投标，并终止招标。</w:t>
            </w:r>
          </w:p>
          <w:p w14:paraId="04DC3417">
            <w:pPr>
              <w:keepNext w:val="0"/>
              <w:keepLines w:val="0"/>
              <w:suppressLineNumbers w:val="0"/>
              <w:spacing w:before="0" w:beforeAutospacing="0" w:after="0" w:afterAutospacing="0" w:line="520" w:lineRule="exact"/>
              <w:ind w:left="0" w:right="2" w:firstLine="480" w:firstLineChars="200"/>
              <w:rPr>
                <w:rFonts w:hint="eastAsia" w:ascii="宋体" w:hAnsi="宋体" w:eastAsia="宋体" w:cs="宋体"/>
                <w:sz w:val="24"/>
                <w:szCs w:val="24"/>
              </w:rPr>
            </w:pPr>
            <w:r>
              <w:rPr>
                <w:rFonts w:hint="eastAsia" w:ascii="宋体" w:hAnsi="宋体" w:eastAsia="宋体" w:cs="宋体"/>
                <w:sz w:val="24"/>
                <w:szCs w:val="24"/>
              </w:rPr>
              <w:t>①出现影响采购公正的违法、违规行为的。</w:t>
            </w:r>
          </w:p>
          <w:p w14:paraId="7C21330C">
            <w:pPr>
              <w:keepNext w:val="0"/>
              <w:keepLines w:val="0"/>
              <w:suppressLineNumbers w:val="0"/>
              <w:spacing w:before="0" w:beforeAutospacing="0" w:after="0" w:afterAutospacing="0" w:line="520" w:lineRule="exact"/>
              <w:ind w:left="0" w:right="2"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②评标委员会经评审，认为所有投标都不符合招标文件要求的</w:t>
            </w:r>
            <w:r>
              <w:rPr>
                <w:rFonts w:hint="eastAsia" w:ascii="宋体" w:hAnsi="宋体" w:eastAsia="宋体" w:cs="宋体"/>
                <w:sz w:val="24"/>
                <w:szCs w:val="24"/>
                <w:lang w:eastAsia="zh-CN"/>
              </w:rPr>
              <w:t>。</w:t>
            </w:r>
          </w:p>
          <w:p w14:paraId="3DBFBC69">
            <w:pPr>
              <w:keepNext w:val="0"/>
              <w:keepLines w:val="0"/>
              <w:suppressLineNumbers w:val="0"/>
              <w:spacing w:before="0" w:beforeAutospacing="0" w:after="0" w:afterAutospacing="0" w:line="520" w:lineRule="exact"/>
              <w:ind w:left="0" w:right="2"/>
              <w:rPr>
                <w:rFonts w:hint="eastAsia" w:ascii="宋体" w:hAnsi="宋体" w:eastAsia="宋体" w:cs="宋体"/>
                <w:sz w:val="24"/>
                <w:szCs w:val="24"/>
              </w:rPr>
            </w:pPr>
            <w:r>
              <w:rPr>
                <w:rFonts w:hint="eastAsia" w:ascii="宋体" w:hAnsi="宋体" w:eastAsia="宋体" w:cs="宋体"/>
                <w:sz w:val="24"/>
                <w:szCs w:val="24"/>
              </w:rPr>
              <w:t xml:space="preserve">    ③因重大变故，采购任务取消的。</w:t>
            </w:r>
          </w:p>
          <w:p w14:paraId="576AC6FB">
            <w:pPr>
              <w:keepNext w:val="0"/>
              <w:keepLines w:val="0"/>
              <w:suppressLineNumbers w:val="0"/>
              <w:spacing w:before="0" w:beforeAutospacing="0" w:after="0" w:afterAutospacing="0" w:line="520" w:lineRule="exact"/>
              <w:ind w:left="0" w:right="2" w:firstLine="480" w:firstLineChars="200"/>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 4 \* GB3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④</w:t>
            </w:r>
            <w:r>
              <w:rPr>
                <w:rFonts w:hint="eastAsia" w:ascii="宋体" w:hAnsi="宋体" w:eastAsia="宋体" w:cs="宋体"/>
                <w:sz w:val="24"/>
                <w:szCs w:val="24"/>
              </w:rPr>
              <w:fldChar w:fldCharType="end"/>
            </w:r>
            <w:r>
              <w:rPr>
                <w:rFonts w:hint="eastAsia" w:ascii="宋体" w:hAnsi="宋体" w:eastAsia="宋体" w:cs="宋体"/>
                <w:sz w:val="24"/>
                <w:szCs w:val="24"/>
              </w:rPr>
              <w:t>有效参与投标的单位不足三家以上的。</w:t>
            </w:r>
          </w:p>
          <w:p w14:paraId="4293198E">
            <w:pPr>
              <w:keepNext w:val="0"/>
              <w:keepLines w:val="0"/>
              <w:suppressLineNumbers w:val="0"/>
              <w:spacing w:before="0" w:beforeAutospacing="0" w:after="0" w:afterAutospacing="0" w:line="520" w:lineRule="exact"/>
              <w:ind w:left="0" w:right="2" w:firstLine="480" w:firstLineChars="200"/>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 5 \* GB3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⑤</w:t>
            </w:r>
            <w:r>
              <w:rPr>
                <w:rFonts w:hint="eastAsia" w:ascii="宋体" w:hAnsi="宋体" w:eastAsia="宋体" w:cs="宋体"/>
                <w:sz w:val="24"/>
                <w:szCs w:val="24"/>
              </w:rPr>
              <w:fldChar w:fldCharType="end"/>
            </w:r>
            <w:r>
              <w:rPr>
                <w:rFonts w:hint="eastAsia" w:ascii="宋体" w:hAnsi="宋体" w:eastAsia="宋体" w:cs="宋体"/>
                <w:sz w:val="24"/>
                <w:szCs w:val="24"/>
              </w:rPr>
              <w:t>招标人认为其他应终止招标的情形。</w:t>
            </w:r>
          </w:p>
        </w:tc>
      </w:tr>
      <w:tr w14:paraId="74F27488">
        <w:tblPrEx>
          <w:tblBorders>
            <w:top w:val="single" w:color="auto" w:sz="6"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164" w:hRule="atLeast"/>
          <w:jc w:val="center"/>
        </w:trPr>
        <w:tc>
          <w:tcPr>
            <w:tcW w:w="337" w:type="pct"/>
            <w:noWrap w:val="0"/>
            <w:vAlign w:val="center"/>
          </w:tcPr>
          <w:p w14:paraId="71C7E3A0">
            <w:pPr>
              <w:keepNext w:val="0"/>
              <w:keepLines w:val="0"/>
              <w:suppressLineNumbers w:val="0"/>
              <w:spacing w:before="0" w:beforeAutospacing="0" w:after="0" w:afterAutospacing="0" w:line="300" w:lineRule="auto"/>
              <w:ind w:left="0" w:right="0"/>
              <w:jc w:val="center"/>
              <w:rPr>
                <w:rFonts w:hint="eastAsia" w:ascii="宋体" w:hAnsi="宋体" w:eastAsia="宋体" w:cs="宋体"/>
                <w:sz w:val="24"/>
                <w:szCs w:val="24"/>
              </w:rPr>
            </w:pPr>
            <w:r>
              <w:rPr>
                <w:rFonts w:hint="eastAsia" w:ascii="宋体" w:hAnsi="宋体" w:eastAsia="宋体" w:cs="宋体"/>
                <w:sz w:val="24"/>
                <w:szCs w:val="24"/>
              </w:rPr>
              <w:t>12</w:t>
            </w:r>
          </w:p>
        </w:tc>
        <w:tc>
          <w:tcPr>
            <w:tcW w:w="754" w:type="pct"/>
            <w:noWrap w:val="0"/>
            <w:vAlign w:val="center"/>
          </w:tcPr>
          <w:p w14:paraId="6BC1218B">
            <w:pPr>
              <w:keepNext w:val="0"/>
              <w:keepLines w:val="0"/>
              <w:suppressLineNumbers w:val="0"/>
              <w:spacing w:before="0" w:beforeAutospacing="0" w:after="0" w:afterAutospacing="0" w:line="300" w:lineRule="auto"/>
              <w:ind w:left="0" w:right="0"/>
              <w:jc w:val="center"/>
              <w:rPr>
                <w:rFonts w:hint="eastAsia" w:ascii="宋体" w:hAnsi="宋体" w:eastAsia="宋体" w:cs="宋体"/>
                <w:sz w:val="24"/>
                <w:szCs w:val="24"/>
              </w:rPr>
            </w:pPr>
            <w:r>
              <w:rPr>
                <w:rFonts w:hint="eastAsia" w:ascii="宋体" w:hAnsi="宋体" w:eastAsia="宋体" w:cs="宋体"/>
                <w:sz w:val="24"/>
                <w:szCs w:val="24"/>
              </w:rPr>
              <w:t>中标人瑕疵滞后发现的处理原则</w:t>
            </w:r>
          </w:p>
        </w:tc>
        <w:tc>
          <w:tcPr>
            <w:tcW w:w="3908" w:type="pct"/>
            <w:noWrap w:val="0"/>
            <w:vAlign w:val="center"/>
          </w:tcPr>
          <w:p w14:paraId="10DC1E37">
            <w:pPr>
              <w:keepNext w:val="0"/>
              <w:keepLines w:val="0"/>
              <w:suppressLineNumbers w:val="0"/>
              <w:spacing w:before="0" w:beforeAutospacing="0" w:after="0" w:afterAutospacing="0" w:line="520" w:lineRule="exact"/>
              <w:ind w:left="0" w:right="2" w:firstLine="480" w:firstLineChars="200"/>
              <w:rPr>
                <w:rFonts w:hint="eastAsia" w:ascii="宋体" w:hAnsi="宋体" w:eastAsia="宋体" w:cs="宋体"/>
                <w:sz w:val="24"/>
                <w:szCs w:val="24"/>
              </w:rPr>
            </w:pPr>
            <w:r>
              <w:rPr>
                <w:rFonts w:hint="eastAsia" w:ascii="宋体" w:hAnsi="宋体" w:eastAsia="宋体" w:cs="宋体"/>
                <w:bCs/>
                <w:sz w:val="24"/>
                <w:szCs w:val="24"/>
                <w:lang w:eastAsia="zh-CN"/>
              </w:rPr>
              <w:t>无论基于何种原因，</w:t>
            </w:r>
            <w:r>
              <w:rPr>
                <w:rFonts w:hint="eastAsia" w:ascii="宋体" w:hAnsi="宋体" w:eastAsia="宋体" w:cs="宋体"/>
                <w:bCs/>
                <w:sz w:val="24"/>
                <w:szCs w:val="24"/>
                <w:lang w:val="en-US" w:eastAsia="zh-CN"/>
              </w:rPr>
              <w:t>符合“</w:t>
            </w:r>
            <w:r>
              <w:rPr>
                <w:rFonts w:hint="eastAsia" w:ascii="宋体" w:hAnsi="宋体" w:eastAsia="宋体" w:cs="宋体"/>
                <w:bCs/>
                <w:sz w:val="24"/>
                <w:szCs w:val="24"/>
                <w:lang w:eastAsia="zh-CN"/>
              </w:rPr>
              <w:t>废标及终止招标</w:t>
            </w:r>
            <w:r>
              <w:rPr>
                <w:rFonts w:hint="eastAsia" w:ascii="宋体" w:hAnsi="宋体" w:eastAsia="宋体" w:cs="宋体"/>
                <w:bCs/>
                <w:sz w:val="24"/>
                <w:szCs w:val="24"/>
                <w:lang w:val="en-US" w:eastAsia="zh-CN"/>
              </w:rPr>
              <w:t>”</w:t>
            </w:r>
            <w:r>
              <w:rPr>
                <w:rFonts w:hint="eastAsia" w:ascii="宋体" w:hAnsi="宋体" w:eastAsia="宋体" w:cs="宋体"/>
                <w:bCs/>
                <w:sz w:val="24"/>
                <w:szCs w:val="24"/>
                <w:lang w:eastAsia="zh-CN"/>
              </w:rPr>
              <w:t>情形，即便未被及时发现或中标人隐瞒真实情况，而使该中标人通过了资格审核、初评、现场复审、终评或其他所有相关程序，包括已签订合同的情形，一旦中标人被拒绝或该中标人此前的评议结果被取消，相关的一切损失均由该中标人承担。</w:t>
            </w:r>
          </w:p>
        </w:tc>
      </w:tr>
      <w:tr w14:paraId="5D21317D">
        <w:tblPrEx>
          <w:tblBorders>
            <w:top w:val="single" w:color="auto" w:sz="6"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14" w:hRule="atLeast"/>
          <w:jc w:val="center"/>
        </w:trPr>
        <w:tc>
          <w:tcPr>
            <w:tcW w:w="337" w:type="pct"/>
            <w:noWrap w:val="0"/>
            <w:vAlign w:val="center"/>
          </w:tcPr>
          <w:p w14:paraId="12BEA798">
            <w:pPr>
              <w:keepNext w:val="0"/>
              <w:keepLines w:val="0"/>
              <w:suppressLineNumbers w:val="0"/>
              <w:spacing w:before="0" w:beforeAutospacing="0" w:after="0" w:afterAutospacing="0" w:line="300" w:lineRule="auto"/>
              <w:ind w:left="0" w:right="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13</w:t>
            </w:r>
          </w:p>
        </w:tc>
        <w:tc>
          <w:tcPr>
            <w:tcW w:w="754" w:type="pct"/>
            <w:noWrap w:val="0"/>
            <w:vAlign w:val="center"/>
          </w:tcPr>
          <w:p w14:paraId="44C3EDB5">
            <w:pPr>
              <w:keepNext w:val="0"/>
              <w:keepLines w:val="0"/>
              <w:suppressLineNumbers w:val="0"/>
              <w:spacing w:before="0" w:beforeAutospacing="0" w:after="0" w:afterAutospacing="0" w:line="300" w:lineRule="auto"/>
              <w:ind w:left="0" w:right="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中标条件</w:t>
            </w:r>
          </w:p>
        </w:tc>
        <w:tc>
          <w:tcPr>
            <w:tcW w:w="3908" w:type="pct"/>
            <w:noWrap w:val="0"/>
            <w:vAlign w:val="center"/>
          </w:tcPr>
          <w:p w14:paraId="5B99F419">
            <w:pPr>
              <w:keepNext w:val="0"/>
              <w:keepLines w:val="0"/>
              <w:suppressLineNumbers w:val="0"/>
              <w:spacing w:before="0" w:beforeAutospacing="0" w:after="0" w:afterAutospacing="0" w:line="300" w:lineRule="auto"/>
              <w:ind w:left="0" w:right="0" w:firstLine="480" w:firstLineChars="200"/>
              <w:rPr>
                <w:rFonts w:hint="eastAsia" w:ascii="宋体" w:hAnsi="宋体" w:eastAsia="宋体" w:cs="宋体"/>
                <w:sz w:val="24"/>
                <w:szCs w:val="24"/>
              </w:rPr>
            </w:pPr>
            <w:r>
              <w:rPr>
                <w:rFonts w:hint="eastAsia" w:ascii="宋体" w:hAnsi="宋体" w:eastAsia="宋体" w:cs="宋体"/>
                <w:sz w:val="24"/>
                <w:szCs w:val="24"/>
                <w:highlight w:val="none"/>
                <w:lang w:eastAsia="zh-CN"/>
              </w:rPr>
              <w:t>评标标准和方法（标准要量化，各项目权重合理，明确按</w:t>
            </w:r>
            <w:r>
              <w:rPr>
                <w:rFonts w:hint="eastAsia" w:ascii="宋体" w:hAnsi="宋体" w:eastAsia="宋体" w:cs="宋体"/>
                <w:color w:val="auto"/>
                <w:sz w:val="24"/>
                <w:szCs w:val="24"/>
                <w:highlight w:val="none"/>
                <w:lang w:eastAsia="zh-CN"/>
              </w:rPr>
              <w:t>技术入围合理最低价</w:t>
            </w:r>
            <w:r>
              <w:rPr>
                <w:rFonts w:hint="eastAsia" w:ascii="宋体" w:hAnsi="宋体" w:eastAsia="宋体" w:cs="宋体"/>
                <w:sz w:val="24"/>
                <w:szCs w:val="24"/>
                <w:highlight w:val="none"/>
                <w:lang w:eastAsia="zh-CN"/>
              </w:rPr>
              <w:t>（销售项目适用高价）中标）。</w:t>
            </w:r>
          </w:p>
        </w:tc>
      </w:tr>
      <w:tr w14:paraId="44F4C2B1">
        <w:tblPrEx>
          <w:tblBorders>
            <w:top w:val="single" w:color="auto" w:sz="6"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14" w:hRule="atLeast"/>
          <w:jc w:val="center"/>
        </w:trPr>
        <w:tc>
          <w:tcPr>
            <w:tcW w:w="337" w:type="pct"/>
            <w:noWrap w:val="0"/>
            <w:vAlign w:val="center"/>
          </w:tcPr>
          <w:p w14:paraId="4433EA46">
            <w:pPr>
              <w:keepNext w:val="0"/>
              <w:keepLines w:val="0"/>
              <w:suppressLineNumbers w:val="0"/>
              <w:spacing w:before="0" w:beforeAutospacing="0" w:after="0" w:afterAutospacing="0" w:line="300" w:lineRule="auto"/>
              <w:ind w:left="0" w:right="0"/>
              <w:jc w:val="center"/>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14</w:t>
            </w:r>
          </w:p>
        </w:tc>
        <w:tc>
          <w:tcPr>
            <w:tcW w:w="754" w:type="pct"/>
            <w:noWrap w:val="0"/>
            <w:vAlign w:val="center"/>
          </w:tcPr>
          <w:p w14:paraId="684E5B23">
            <w:pPr>
              <w:keepNext w:val="0"/>
              <w:keepLines w:val="0"/>
              <w:suppressLineNumbers w:val="0"/>
              <w:spacing w:before="0" w:beforeAutospacing="0" w:after="0" w:afterAutospacing="0" w:line="300" w:lineRule="auto"/>
              <w:ind w:left="0" w:right="0" w:firstLine="240" w:firstLineChars="100"/>
              <w:rPr>
                <w:rFonts w:hint="eastAsia" w:ascii="宋体" w:hAnsi="宋体" w:eastAsia="宋体" w:cs="宋体"/>
                <w:sz w:val="24"/>
                <w:szCs w:val="24"/>
                <w:lang w:val="en-US" w:eastAsia="zh-CN"/>
              </w:rPr>
            </w:pPr>
            <w:r>
              <w:rPr>
                <w:rFonts w:hint="eastAsia" w:ascii="宋体" w:hAnsi="宋体" w:eastAsia="宋体" w:cs="宋体"/>
                <w:bCs/>
                <w:color w:val="auto"/>
                <w:sz w:val="24"/>
                <w:szCs w:val="24"/>
                <w:lang w:eastAsia="zh-CN"/>
              </w:rPr>
              <w:t>解释权</w:t>
            </w:r>
          </w:p>
        </w:tc>
        <w:tc>
          <w:tcPr>
            <w:tcW w:w="3908" w:type="pct"/>
            <w:noWrap w:val="0"/>
            <w:vAlign w:val="center"/>
          </w:tcPr>
          <w:p w14:paraId="17688982">
            <w:pPr>
              <w:keepNext w:val="0"/>
              <w:keepLines w:val="0"/>
              <w:suppressLineNumbers w:val="0"/>
              <w:spacing w:before="0" w:beforeAutospacing="0" w:after="0" w:afterAutospacing="0" w:line="300" w:lineRule="auto"/>
              <w:ind w:left="0" w:right="0" w:firstLine="480" w:firstLineChars="200"/>
              <w:rPr>
                <w:rFonts w:hint="eastAsia" w:ascii="宋体" w:hAnsi="宋体" w:eastAsia="宋体" w:cs="宋体"/>
                <w:sz w:val="24"/>
                <w:szCs w:val="24"/>
                <w:highlight w:val="none"/>
                <w:lang w:eastAsia="zh-CN"/>
              </w:rPr>
            </w:pPr>
            <w:r>
              <w:rPr>
                <w:rFonts w:hint="eastAsia" w:ascii="宋体" w:hAnsi="宋体" w:eastAsia="宋体" w:cs="宋体"/>
                <w:bCs/>
                <w:color w:val="auto"/>
                <w:sz w:val="24"/>
                <w:szCs w:val="24"/>
                <w:lang w:eastAsia="zh-CN"/>
              </w:rPr>
              <w:t>本招标文件的最终解释权归招标人，当对一个问题有多种解释时以招标人的书面解释为准。招标文件未做须知明示，而又有相关法律、法规规定的，招标人对此所做解释以相关的法律、法规规定为依据。</w:t>
            </w:r>
          </w:p>
        </w:tc>
      </w:tr>
    </w:tbl>
    <w:p w14:paraId="747FCF68">
      <w:pPr>
        <w:rPr>
          <w:rFonts w:hint="eastAsia" w:ascii="宋体" w:cs="宋体"/>
          <w:b/>
          <w:sz w:val="24"/>
          <w:szCs w:val="24"/>
          <w:lang w:val="en-US" w:eastAsia="zh-CN"/>
        </w:rPr>
      </w:pPr>
      <w:bookmarkStart w:id="7" w:name="_Toc16188"/>
    </w:p>
    <w:p w14:paraId="38ADC365">
      <w:pPr>
        <w:ind w:firstLine="3373" w:firstLineChars="1400"/>
        <w:rPr>
          <w:rFonts w:hint="eastAsia" w:ascii="宋体" w:cs="宋体"/>
          <w:b/>
          <w:sz w:val="24"/>
          <w:szCs w:val="24"/>
          <w:lang w:val="en-US" w:eastAsia="zh-CN"/>
        </w:rPr>
      </w:pPr>
      <w:r>
        <w:rPr>
          <w:rFonts w:hint="eastAsia" w:ascii="宋体" w:cs="宋体"/>
          <w:b/>
          <w:sz w:val="24"/>
          <w:szCs w:val="24"/>
          <w:lang w:val="en-US" w:eastAsia="zh-CN"/>
        </w:rPr>
        <w:t>线上招标流程说明</w:t>
      </w:r>
    </w:p>
    <w:p w14:paraId="0B746259">
      <w:pPr>
        <w:pStyle w:val="7"/>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color w:val="0000FF"/>
          <w:sz w:val="24"/>
          <w:szCs w:val="24"/>
        </w:rPr>
      </w:pPr>
      <w:r>
        <w:rPr>
          <w:rFonts w:hint="eastAsia" w:ascii="宋体" w:hAnsi="宋体" w:cs="宋体"/>
          <w:b w:val="0"/>
          <w:bCs/>
          <w:color w:val="0000FF"/>
          <w:sz w:val="24"/>
          <w:szCs w:val="24"/>
          <w:lang w:val="en-US" w:eastAsia="zh-CN"/>
        </w:rPr>
        <w:t>1、</w:t>
      </w:r>
      <w:r>
        <w:rPr>
          <w:rFonts w:hint="eastAsia" w:ascii="宋体" w:hAnsi="宋体" w:eastAsia="宋体" w:cs="宋体"/>
          <w:b w:val="0"/>
          <w:bCs/>
          <w:color w:val="0000FF"/>
          <w:sz w:val="24"/>
          <w:szCs w:val="24"/>
          <w:lang w:val="en-US" w:eastAsia="zh-CN"/>
        </w:rPr>
        <w:t>线上开标，投标厂家应提前登录</w:t>
      </w:r>
      <w:r>
        <w:rPr>
          <w:rFonts w:hint="eastAsia" w:ascii="宋体" w:hAnsi="宋体" w:eastAsia="宋体" w:cs="宋体"/>
          <w:b w:val="0"/>
          <w:bCs w:val="0"/>
          <w:color w:val="0000FF"/>
          <w:sz w:val="24"/>
          <w:szCs w:val="24"/>
          <w:lang w:val="en-US" w:eastAsia="zh-CN"/>
        </w:rPr>
        <w:t>中国重汽e采通进行注册备案，备案成功后在中国重汽e采通查看标书文件，不开通e采通开将无法进行招投标。招标应配备电脑（笔记本）进行流程操作，</w:t>
      </w:r>
      <w:r>
        <w:rPr>
          <w:rFonts w:hint="eastAsia" w:ascii="宋体" w:hAnsi="宋体" w:eastAsia="宋体" w:cs="宋体"/>
          <w:b w:val="0"/>
          <w:bCs/>
          <w:color w:val="0000FF"/>
          <w:sz w:val="24"/>
          <w:szCs w:val="24"/>
          <w:lang w:val="en-US" w:eastAsia="zh-CN"/>
        </w:rPr>
        <w:t>注意应标、投标、开标、再次报价时间开始、截止节点，如错过时间节点将无法进行招投标流程节点的操作。进入商务标</w:t>
      </w:r>
      <w:r>
        <w:rPr>
          <w:rFonts w:hint="eastAsia" w:ascii="宋体" w:hAnsi="宋体" w:cs="宋体"/>
          <w:b w:val="0"/>
          <w:bCs/>
          <w:color w:val="0000FF"/>
          <w:sz w:val="24"/>
          <w:szCs w:val="24"/>
          <w:lang w:val="en-US" w:eastAsia="zh-CN"/>
        </w:rPr>
        <w:t>后</w:t>
      </w:r>
      <w:r>
        <w:rPr>
          <w:rFonts w:hint="eastAsia" w:ascii="宋体" w:hAnsi="宋体" w:eastAsia="宋体" w:cs="宋体"/>
          <w:b w:val="0"/>
          <w:bCs/>
          <w:color w:val="0000FF"/>
          <w:sz w:val="24"/>
          <w:szCs w:val="24"/>
          <w:lang w:val="en-US" w:eastAsia="zh-CN"/>
        </w:rPr>
        <w:t>按招标方要求在</w:t>
      </w:r>
      <w:r>
        <w:rPr>
          <w:rFonts w:hint="eastAsia" w:ascii="宋体" w:hAnsi="宋体" w:eastAsia="宋体" w:cs="宋体"/>
          <w:b w:val="0"/>
          <w:bCs w:val="0"/>
          <w:color w:val="0000FF"/>
          <w:sz w:val="24"/>
          <w:szCs w:val="24"/>
          <w:lang w:val="en-US" w:eastAsia="zh-CN"/>
        </w:rPr>
        <w:t>重汽e采通</w:t>
      </w:r>
      <w:r>
        <w:rPr>
          <w:rFonts w:hint="eastAsia" w:ascii="宋体" w:hAnsi="宋体" w:eastAsia="宋体" w:cs="宋体"/>
          <w:b w:val="0"/>
          <w:bCs/>
          <w:color w:val="0000FF"/>
          <w:sz w:val="24"/>
          <w:szCs w:val="24"/>
          <w:lang w:val="en-US" w:eastAsia="zh-CN"/>
        </w:rPr>
        <w:t>进行</w:t>
      </w:r>
      <w:r>
        <w:rPr>
          <w:rFonts w:hint="eastAsia" w:ascii="宋体" w:hAnsi="宋体" w:cs="宋体"/>
          <w:b w:val="0"/>
          <w:bCs/>
          <w:color w:val="0000FF"/>
          <w:sz w:val="24"/>
          <w:szCs w:val="24"/>
          <w:lang w:val="en-US" w:eastAsia="zh-CN"/>
        </w:rPr>
        <w:t>价格</w:t>
      </w:r>
      <w:r>
        <w:rPr>
          <w:rFonts w:hint="eastAsia" w:ascii="宋体" w:hAnsi="宋体" w:eastAsia="宋体" w:cs="宋体"/>
          <w:b w:val="0"/>
          <w:bCs/>
          <w:color w:val="0000FF"/>
          <w:sz w:val="24"/>
          <w:szCs w:val="24"/>
          <w:lang w:val="en-US" w:eastAsia="zh-CN"/>
        </w:rPr>
        <w:t>报价和逐轮报价，商务标中</w:t>
      </w:r>
      <w:r>
        <w:rPr>
          <w:rFonts w:hint="eastAsia" w:ascii="宋体" w:hAnsi="宋体" w:cs="宋体"/>
          <w:b w:val="0"/>
          <w:bCs/>
          <w:color w:val="0000FF"/>
          <w:sz w:val="24"/>
          <w:szCs w:val="24"/>
          <w:lang w:val="en-US" w:eastAsia="zh-CN"/>
        </w:rPr>
        <w:t>还需</w:t>
      </w:r>
      <w:r>
        <w:rPr>
          <w:rFonts w:hint="eastAsia" w:ascii="宋体" w:hAnsi="宋体" w:eastAsia="宋体" w:cs="宋体"/>
          <w:b w:val="0"/>
          <w:bCs/>
          <w:color w:val="0000FF"/>
          <w:sz w:val="24"/>
          <w:szCs w:val="24"/>
          <w:lang w:val="en-US" w:eastAsia="zh-CN"/>
        </w:rPr>
        <w:t>提供开标一览表（价格分解表）</w:t>
      </w:r>
      <w:r>
        <w:rPr>
          <w:rFonts w:hint="eastAsia" w:ascii="宋体" w:hAnsi="宋体" w:eastAsia="宋体" w:cs="宋体"/>
          <w:b w:val="0"/>
          <w:bCs/>
          <w:color w:val="0000FF"/>
          <w:sz w:val="24"/>
          <w:szCs w:val="24"/>
        </w:rPr>
        <w:t>。</w:t>
      </w:r>
    </w:p>
    <w:p w14:paraId="68CDB5F3">
      <w:pPr>
        <w:spacing w:line="360" w:lineRule="auto"/>
        <w:rPr>
          <w:rFonts w:hint="eastAsia" w:ascii="宋体" w:hAnsi="宋体" w:eastAsia="宋体" w:cs="宋体"/>
          <w:color w:val="auto"/>
          <w:sz w:val="24"/>
          <w:szCs w:val="24"/>
          <w:lang w:val="en-US" w:eastAsia="zh-CN"/>
        </w:rPr>
      </w:pPr>
      <w:r>
        <w:rPr>
          <w:rFonts w:hint="eastAsia" w:ascii="宋体" w:hAnsi="宋体" w:eastAsia="宋体" w:cs="宋体"/>
          <w:b w:val="0"/>
          <w:bCs/>
          <w:color w:val="0000FF"/>
          <w:sz w:val="24"/>
          <w:szCs w:val="24"/>
          <w:lang w:val="en-US" w:eastAsia="zh-CN"/>
        </w:rPr>
        <w:t>招标完成后以上所提供的所有材料投标方将其加盖红章、电子标书、及线上招标的所有的澄清资料送到招标人处，进行备案。</w:t>
      </w:r>
      <w:r>
        <w:rPr>
          <w:rFonts w:hint="eastAsia" w:ascii="宋体" w:hAnsi="宋体" w:eastAsia="宋体" w:cs="宋体"/>
          <w:b w:val="0"/>
          <w:bCs/>
          <w:color w:val="0000FF"/>
          <w:sz w:val="24"/>
          <w:szCs w:val="24"/>
          <w:lang w:val="en-US" w:eastAsia="zh-CN"/>
        </w:rPr>
        <w:br w:type="textWrapping"/>
      </w:r>
      <w:r>
        <w:rPr>
          <w:rFonts w:hint="eastAsia" w:ascii="宋体" w:hAnsi="宋体" w:eastAsia="宋体" w:cs="宋体"/>
          <w:color w:val="auto"/>
          <w:sz w:val="24"/>
          <w:szCs w:val="24"/>
          <w:lang w:val="en-US" w:eastAsia="zh-CN"/>
        </w:rPr>
        <w:t>2、投标（非生产供应商注册操作）</w:t>
      </w:r>
    </w:p>
    <w:p w14:paraId="67269C24">
      <w:pPr>
        <w:spacing w:line="360" w:lineRule="auto"/>
        <w:jc w:val="left"/>
        <w:rPr>
          <w:rFonts w:hint="eastAsia" w:ascii="宋体" w:hAnsi="宋体" w:eastAsia="宋体" w:cs="宋体"/>
          <w:color w:val="0070C0"/>
          <w:sz w:val="24"/>
          <w:szCs w:val="24"/>
          <w:lang w:val="en-US" w:eastAsia="zh-CN"/>
        </w:rPr>
      </w:pPr>
      <w:r>
        <w:rPr>
          <w:rFonts w:hint="eastAsia" w:ascii="宋体" w:hAnsi="宋体" w:eastAsia="宋体" w:cs="宋体"/>
          <w:color w:val="0070C0"/>
          <w:sz w:val="24"/>
          <w:szCs w:val="24"/>
          <w:lang w:val="en-US" w:eastAsia="zh-CN"/>
        </w:rPr>
        <w:t>重汽e采通链接：浏览器中输入地址</w:t>
      </w:r>
      <w:r>
        <w:rPr>
          <w:rFonts w:hint="eastAsia" w:ascii="宋体" w:hAnsi="宋体" w:eastAsia="宋体" w:cs="宋体"/>
          <w:color w:val="0070C0"/>
          <w:sz w:val="24"/>
          <w:szCs w:val="24"/>
          <w:u w:val="single"/>
          <w:lang w:val="en-US" w:eastAsia="zh-CN"/>
        </w:rPr>
        <w:fldChar w:fldCharType="begin"/>
      </w:r>
      <w:r>
        <w:rPr>
          <w:rFonts w:hint="eastAsia" w:ascii="宋体" w:hAnsi="宋体" w:eastAsia="宋体" w:cs="宋体"/>
          <w:color w:val="0070C0"/>
          <w:sz w:val="24"/>
          <w:szCs w:val="24"/>
          <w:u w:val="single"/>
          <w:lang w:val="en-US" w:eastAsia="zh-CN"/>
        </w:rPr>
        <w:instrText xml:space="preserve">HYPERLINK http://ecaitong.sinotruk.com:8012/#/login normalLink \tdkey d38o9f \tdfe -10 \tdfu http://ecaitong.sinotruk.com:8012/#/login \tdlt inline </w:instrText>
      </w:r>
      <w:r>
        <w:rPr>
          <w:rFonts w:hint="eastAsia" w:ascii="宋体" w:hAnsi="宋体" w:eastAsia="宋体" w:cs="宋体"/>
          <w:color w:val="0070C0"/>
          <w:sz w:val="24"/>
          <w:szCs w:val="24"/>
          <w:u w:val="single"/>
          <w:lang w:val="en-US" w:eastAsia="zh-CN"/>
        </w:rPr>
        <w:fldChar w:fldCharType="separate"/>
      </w:r>
      <w:r>
        <w:rPr>
          <w:rFonts w:hint="eastAsia" w:ascii="宋体" w:hAnsi="宋体" w:eastAsia="宋体" w:cs="宋体"/>
          <w:color w:val="0070C0"/>
          <w:sz w:val="24"/>
          <w:szCs w:val="24"/>
          <w:u w:val="single"/>
          <w:lang w:val="en-US" w:eastAsia="zh-CN"/>
        </w:rPr>
        <w:t>http</w:t>
      </w:r>
      <w:r>
        <w:rPr>
          <w:rFonts w:hint="eastAsia" w:ascii="宋体" w:hAnsi="宋体" w:cs="宋体"/>
          <w:color w:val="0070C0"/>
          <w:sz w:val="24"/>
          <w:szCs w:val="24"/>
          <w:u w:val="single"/>
          <w:lang w:val="en-US" w:eastAsia="zh-CN"/>
        </w:rPr>
        <w:t>s</w:t>
      </w:r>
      <w:r>
        <w:rPr>
          <w:rFonts w:hint="eastAsia" w:ascii="宋体" w:hAnsi="宋体" w:eastAsia="宋体" w:cs="宋体"/>
          <w:color w:val="0070C0"/>
          <w:sz w:val="24"/>
          <w:szCs w:val="24"/>
          <w:u w:val="single"/>
          <w:lang w:val="en-US" w:eastAsia="zh-CN"/>
        </w:rPr>
        <w:t>://ecaitong.sinotruk.com:8012/#/login</w:t>
      </w:r>
      <w:r>
        <w:rPr>
          <w:rFonts w:hint="eastAsia" w:ascii="宋体" w:hAnsi="宋体" w:eastAsia="宋体" w:cs="宋体"/>
          <w:color w:val="0070C0"/>
          <w:sz w:val="24"/>
          <w:szCs w:val="24"/>
          <w:u w:val="single"/>
          <w:lang w:val="en-US" w:eastAsia="zh-CN"/>
        </w:rPr>
        <w:fldChar w:fldCharType="end"/>
      </w:r>
    </w:p>
    <w:p w14:paraId="531FEB8D">
      <w:pPr>
        <w:pStyle w:val="7"/>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操作内容：</w:t>
      </w:r>
    </w:p>
    <w:p w14:paraId="7CCAE2CA">
      <w:pPr>
        <w:pStyle w:val="7"/>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（1）非生产供应商账号注册(详见附件：非生产供应商注册操作手册）</w:t>
      </w:r>
    </w:p>
    <w:p w14:paraId="00CE1A46">
      <w:pPr>
        <w:spacing w:line="360" w:lineRule="auto"/>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（2）项目在重汽e采通上完成发标审批后，供应商操作如下：</w:t>
      </w:r>
    </w:p>
    <w:p w14:paraId="52FA1280">
      <w:pPr>
        <w:spacing w:line="360" w:lineRule="auto"/>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a供应商应标：路径：招投标中心-非生产类招投标-供应商应标点击应标，上传文件之后点击提交。</w:t>
      </w:r>
    </w:p>
    <w:p w14:paraId="6CF4CD2E">
      <w:pPr>
        <w:spacing w:line="360" w:lineRule="auto"/>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b供应商技术标澄清函：路径：招投标中心-非生产类招投标-供应商技术标澄清函点击编辑按钮进入系统，上传技术标澄清函。开标之后所有投标的供应商都可编辑提交，技术标入围之后都不可编辑。</w:t>
      </w:r>
    </w:p>
    <w:p w14:paraId="64115F4F">
      <w:pPr>
        <w:spacing w:line="360" w:lineRule="auto"/>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c供应商投标：路径：招投标中心-非生产类招投标-供应商投标。点击投标按钮，进入详情页，上传相应的附件。</w:t>
      </w:r>
    </w:p>
    <w:p w14:paraId="3D50B3DD">
      <w:pPr>
        <w:pStyle w:val="7"/>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d供应商查看中标通知：路径：招投标中心-非生产类招投标-中标项目点击查看进入查看中标项目详情。</w:t>
      </w:r>
    </w:p>
    <w:p w14:paraId="75293702">
      <w:pPr>
        <w:spacing w:line="360" w:lineRule="auto"/>
        <w:rPr>
          <w:rFonts w:hint="eastAsia" w:ascii="宋体" w:hAnsi="宋体" w:eastAsia="宋体" w:cs="宋体"/>
          <w:b w:val="0"/>
          <w:bCs/>
          <w:color w:val="FF0000"/>
          <w:sz w:val="24"/>
          <w:szCs w:val="24"/>
          <w:lang w:val="en-US" w:eastAsia="zh-CN"/>
        </w:rPr>
      </w:pPr>
    </w:p>
    <w:p w14:paraId="05BE4A7E">
      <w:pPr>
        <w:pStyle w:val="8"/>
        <w:rPr>
          <w:rFonts w:hint="eastAsia"/>
          <w:lang w:val="en-US" w:eastAsia="zh-CN"/>
        </w:rPr>
      </w:pPr>
    </w:p>
    <w:p w14:paraId="083FD0B4">
      <w:pPr>
        <w:pStyle w:val="8"/>
        <w:rPr>
          <w:rFonts w:ascii="仿宋" w:hAnsi="仿宋" w:eastAsia="仿宋" w:cs="仿宋"/>
          <w:b/>
          <w:sz w:val="21"/>
          <w:szCs w:val="21"/>
        </w:rPr>
      </w:pPr>
    </w:p>
    <w:p w14:paraId="3E9CEAAF">
      <w:pPr>
        <w:spacing w:line="480" w:lineRule="exact"/>
        <w:jc w:val="center"/>
        <w:rPr>
          <w:rFonts w:ascii="宋体"/>
          <w:b/>
          <w:bCs/>
        </w:rPr>
      </w:pPr>
    </w:p>
    <w:p w14:paraId="7538BEC5">
      <w:pPr>
        <w:spacing w:line="480" w:lineRule="exact"/>
        <w:ind w:firstLine="1767" w:firstLineChars="400"/>
        <w:jc w:val="both"/>
        <w:rPr>
          <w:rFonts w:hint="eastAsia" w:ascii="宋体" w:hAnsi="宋体" w:eastAsia="宋体" w:cs="宋体"/>
          <w:b/>
          <w:sz w:val="44"/>
          <w:szCs w:val="44"/>
        </w:rPr>
      </w:pPr>
    </w:p>
    <w:p w14:paraId="26BD66E1">
      <w:pPr>
        <w:rPr>
          <w:rFonts w:hint="eastAsia" w:ascii="宋体" w:hAnsi="宋体" w:eastAsia="宋体" w:cs="宋体"/>
          <w:b/>
          <w:sz w:val="44"/>
          <w:szCs w:val="44"/>
        </w:rPr>
      </w:pPr>
      <w:r>
        <w:rPr>
          <w:rFonts w:hint="eastAsia" w:ascii="宋体" w:hAnsi="宋体" w:eastAsia="宋体" w:cs="宋体"/>
          <w:b/>
          <w:sz w:val="44"/>
          <w:szCs w:val="44"/>
        </w:rPr>
        <w:br w:type="page"/>
      </w:r>
    </w:p>
    <w:p w14:paraId="5209E86A">
      <w:pPr>
        <w:numPr>
          <w:ilvl w:val="0"/>
          <w:numId w:val="0"/>
        </w:numPr>
        <w:spacing w:line="480" w:lineRule="exact"/>
        <w:jc w:val="center"/>
        <w:rPr>
          <w:rFonts w:hint="eastAsia" w:ascii="宋体" w:hAnsi="宋体" w:eastAsia="宋体" w:cs="宋体"/>
          <w:b/>
          <w:bCs/>
          <w:sz w:val="44"/>
          <w:szCs w:val="44"/>
        </w:rPr>
      </w:pPr>
      <w:r>
        <w:rPr>
          <w:rFonts w:hint="eastAsia" w:ascii="宋体" w:hAnsi="宋体" w:eastAsia="宋体" w:cs="宋体"/>
          <w:b/>
          <w:bCs/>
          <w:sz w:val="44"/>
          <w:szCs w:val="44"/>
        </w:rPr>
        <w:t>第</w:t>
      </w:r>
      <w:r>
        <w:rPr>
          <w:rFonts w:hint="eastAsia" w:ascii="宋体" w:hAnsi="宋体" w:eastAsia="宋体" w:cs="宋体"/>
          <w:b/>
          <w:bCs/>
          <w:sz w:val="44"/>
          <w:szCs w:val="44"/>
          <w:lang w:eastAsia="zh-CN"/>
        </w:rPr>
        <w:t>三</w:t>
      </w:r>
      <w:r>
        <w:rPr>
          <w:rFonts w:hint="eastAsia" w:ascii="宋体" w:hAnsi="宋体" w:eastAsia="宋体" w:cs="宋体"/>
          <w:b/>
          <w:bCs/>
          <w:sz w:val="44"/>
          <w:szCs w:val="44"/>
        </w:rPr>
        <w:t>章</w:t>
      </w:r>
      <w:r>
        <w:rPr>
          <w:rFonts w:hint="eastAsia" w:ascii="宋体" w:hAnsi="宋体" w:eastAsia="宋体" w:cs="宋体"/>
          <w:b/>
          <w:bCs/>
          <w:sz w:val="44"/>
          <w:szCs w:val="44"/>
          <w:lang w:val="en-US" w:eastAsia="zh-CN"/>
        </w:rPr>
        <w:t xml:space="preserve">  资质文件</w:t>
      </w:r>
      <w:r>
        <w:rPr>
          <w:rFonts w:hint="eastAsia" w:ascii="宋体" w:hAnsi="宋体" w:eastAsia="宋体" w:cs="宋体"/>
          <w:b/>
          <w:bCs/>
          <w:sz w:val="44"/>
          <w:szCs w:val="44"/>
        </w:rPr>
        <w:t>规范</w:t>
      </w:r>
    </w:p>
    <w:p w14:paraId="7AE12625">
      <w:pPr>
        <w:spacing w:line="480" w:lineRule="exact"/>
        <w:rPr>
          <w:rFonts w:hint="eastAsia" w:ascii="宋体" w:hAnsi="宋体" w:cs="宋体"/>
          <w:b/>
          <w:bCs/>
          <w:sz w:val="24"/>
          <w:szCs w:val="24"/>
        </w:rPr>
      </w:pPr>
      <w:r>
        <w:rPr>
          <w:rFonts w:hint="eastAsia" w:ascii="宋体" w:hAnsi="宋体" w:cs="宋体"/>
          <w:b/>
          <w:bCs/>
          <w:sz w:val="24"/>
          <w:szCs w:val="24"/>
          <w:lang w:val="en-US" w:eastAsia="zh-CN"/>
        </w:rPr>
        <w:t>一、</w:t>
      </w:r>
      <w:r>
        <w:rPr>
          <w:rFonts w:hint="eastAsia" w:ascii="宋体" w:hAnsi="宋体" w:cs="宋体"/>
          <w:b/>
          <w:bCs/>
          <w:sz w:val="24"/>
          <w:szCs w:val="24"/>
        </w:rPr>
        <w:t>基本要求</w:t>
      </w:r>
    </w:p>
    <w:p w14:paraId="213DB5B6">
      <w:pPr>
        <w:spacing w:line="360" w:lineRule="auto"/>
        <w:rPr>
          <w:rFonts w:hint="eastAsia" w:ascii="宋体" w:hAnsi="宋体" w:eastAsia="宋体" w:cs="宋体"/>
          <w:i w:val="0"/>
          <w:caps w:val="0"/>
          <w:color w:val="000000"/>
          <w:spacing w:val="0"/>
          <w:sz w:val="24"/>
          <w:szCs w:val="24"/>
          <w:shd w:val="clear" w:fill="FCFCFC"/>
          <w:lang w:val="en-US" w:eastAsia="zh-CN"/>
        </w:rPr>
      </w:pPr>
      <w:r>
        <w:rPr>
          <w:rFonts w:ascii="宋体" w:hAnsi="宋体" w:cs="宋体"/>
          <w:color w:val="000000"/>
        </w:rPr>
        <w:t>1</w:t>
      </w:r>
      <w:r>
        <w:rPr>
          <w:rFonts w:hint="eastAsia" w:ascii="宋体" w:hAnsi="宋体" w:cs="宋体"/>
          <w:color w:val="auto"/>
        </w:rPr>
        <w:t>、</w:t>
      </w:r>
      <w:r>
        <w:rPr>
          <w:rFonts w:hint="eastAsia" w:ascii="宋体" w:hAnsi="宋体" w:eastAsia="宋体" w:cs="宋体"/>
          <w:i w:val="0"/>
          <w:caps w:val="0"/>
          <w:color w:val="000000"/>
          <w:spacing w:val="0"/>
          <w:sz w:val="24"/>
          <w:szCs w:val="24"/>
          <w:shd w:val="clear" w:fill="FCFCFC"/>
        </w:rPr>
        <w:t>投标方须具</w:t>
      </w:r>
      <w:r>
        <w:rPr>
          <w:rFonts w:hint="eastAsia" w:ascii="宋体" w:hAnsi="宋体" w:eastAsia="宋体" w:cs="宋体"/>
          <w:i w:val="0"/>
          <w:caps w:val="0"/>
          <w:color w:val="000000"/>
          <w:spacing w:val="0"/>
          <w:sz w:val="24"/>
          <w:szCs w:val="24"/>
          <w:highlight w:val="none"/>
          <w:shd w:val="clear" w:fill="FCFCFC"/>
        </w:rPr>
        <w:t>有</w:t>
      </w:r>
      <w:r>
        <w:rPr>
          <w:rFonts w:hint="eastAsia" w:ascii="宋体" w:hAnsi="宋体" w:cs="宋体"/>
          <w:i w:val="0"/>
          <w:caps w:val="0"/>
          <w:color w:val="000000"/>
          <w:spacing w:val="0"/>
          <w:sz w:val="24"/>
          <w:szCs w:val="24"/>
          <w:u w:val="single"/>
          <w:shd w:val="clear" w:fill="FCFCFC"/>
          <w:lang w:val="en-US" w:eastAsia="zh-CN"/>
        </w:rPr>
        <w:t>市政公用工程二级及以上相关</w:t>
      </w:r>
      <w:r>
        <w:rPr>
          <w:rFonts w:hint="eastAsia" w:ascii="宋体" w:hAnsi="宋体" w:eastAsia="宋体" w:cs="宋体"/>
          <w:i w:val="0"/>
          <w:caps w:val="0"/>
          <w:color w:val="000000"/>
          <w:spacing w:val="0"/>
          <w:sz w:val="24"/>
          <w:szCs w:val="24"/>
          <w:shd w:val="clear" w:fill="FCFCFC"/>
          <w:lang w:val="en-US" w:eastAsia="zh-CN"/>
        </w:rPr>
        <w:t>资质。</w:t>
      </w:r>
    </w:p>
    <w:p w14:paraId="5AE3AB07">
      <w:pPr>
        <w:spacing w:line="360" w:lineRule="auto"/>
        <w:rPr>
          <w:rFonts w:hint="eastAsia" w:ascii="宋体" w:hAnsi="宋体" w:eastAsia="宋体"/>
          <w:color w:val="000000" w:themeColor="text1"/>
          <w:sz w:val="24"/>
          <w:szCs w:val="24"/>
          <w:u w:val="single"/>
          <w:shd w:val="clear" w:color="auto" w:fill="auto"/>
          <w:lang w:val="en-US" w:eastAsia="zh-CN"/>
          <w14:textFill>
            <w14:solidFill>
              <w14:schemeClr w14:val="tx1"/>
            </w14:solidFill>
          </w14:textFill>
        </w:rPr>
      </w:pPr>
      <w:r>
        <w:rPr>
          <w:rFonts w:ascii="宋体" w:hAnsi="宋体"/>
          <w:color w:val="000000" w:themeColor="text1"/>
          <w:sz w:val="24"/>
          <w:szCs w:val="24"/>
          <w14:textFill>
            <w14:solidFill>
              <w14:schemeClr w14:val="tx1"/>
            </w14:solidFill>
          </w14:textFill>
        </w:rPr>
        <w:t>2</w:t>
      </w:r>
      <w:r>
        <w:rPr>
          <w:rFonts w:hint="eastAsia" w:ascii="宋体" w:hAnsi="宋体"/>
          <w:color w:val="000000" w:themeColor="text1"/>
          <w:sz w:val="24"/>
          <w:szCs w:val="24"/>
          <w:shd w:val="clear" w:color="auto" w:fill="auto"/>
          <w14:textFill>
            <w14:solidFill>
              <w14:schemeClr w14:val="tx1"/>
            </w14:solidFill>
          </w14:textFill>
        </w:rPr>
        <w:t>、</w:t>
      </w:r>
      <w:r>
        <w:rPr>
          <w:rFonts w:hint="eastAsia" w:ascii="宋体" w:hAnsi="宋体" w:cs="宋体"/>
          <w:color w:val="auto"/>
        </w:rPr>
        <w:t>公司成立三年以上（以营业执照成立日期到开标当日满三年为准）</w:t>
      </w:r>
      <w:r>
        <w:rPr>
          <w:rFonts w:hint="eastAsia" w:ascii="宋体" w:hAnsi="宋体" w:cs="宋体"/>
          <w:color w:val="auto"/>
          <w:lang w:eastAsia="zh-CN"/>
        </w:rPr>
        <w:t>，</w:t>
      </w:r>
      <w:r>
        <w:rPr>
          <w:rFonts w:hint="eastAsia" w:ascii="宋体" w:hAnsi="宋体" w:cs="宋体"/>
          <w:color w:val="auto"/>
        </w:rPr>
        <w:t>注册资本不少于</w:t>
      </w:r>
      <w:r>
        <w:rPr>
          <w:rFonts w:hint="eastAsia" w:ascii="宋体" w:hAnsi="宋体" w:cs="宋体"/>
          <w:color w:val="auto"/>
          <w:u w:val="single"/>
          <w:lang w:val="en-US" w:eastAsia="zh-CN"/>
        </w:rPr>
        <w:t>5</w:t>
      </w:r>
      <w:r>
        <w:rPr>
          <w:rFonts w:ascii="宋体" w:hAnsi="宋体" w:cs="宋体"/>
          <w:color w:val="auto"/>
          <w:u w:val="single"/>
        </w:rPr>
        <w:t>00</w:t>
      </w:r>
      <w:r>
        <w:rPr>
          <w:rFonts w:hint="eastAsia" w:ascii="宋体" w:hAnsi="宋体" w:cs="宋体"/>
          <w:color w:val="auto"/>
        </w:rPr>
        <w:t>万元（人民币）</w:t>
      </w:r>
      <w:r>
        <w:rPr>
          <w:rFonts w:hint="eastAsia" w:ascii="宋体" w:hAnsi="宋体" w:cs="宋体"/>
          <w:color w:val="auto"/>
          <w:lang w:eastAsia="zh-CN"/>
        </w:rPr>
        <w:t>。</w:t>
      </w:r>
    </w:p>
    <w:p w14:paraId="6D489C4B">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cs="宋体"/>
          <w:lang w:val="en-US" w:eastAsia="zh-CN"/>
        </w:rPr>
      </w:pPr>
      <w:r>
        <w:rPr>
          <w:rFonts w:hint="eastAsia" w:ascii="宋体" w:hAnsi="宋体" w:cs="宋体"/>
        </w:rPr>
        <w:t>3、</w:t>
      </w:r>
      <w:r>
        <w:rPr>
          <w:rFonts w:hint="eastAsia" w:ascii="宋体" w:hAnsi="宋体" w:cs="宋体"/>
          <w:lang w:val="en-US" w:eastAsia="zh-CN"/>
        </w:rPr>
        <w:t>必须具有两年以上的相关工作经历和成功的类似案例。</w:t>
      </w:r>
    </w:p>
    <w:p w14:paraId="2314C3D6">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eastAsia="宋体" w:cs="宋体"/>
          <w:lang w:eastAsia="zh-CN"/>
        </w:rPr>
      </w:pPr>
      <w:r>
        <w:rPr>
          <w:rFonts w:hint="eastAsia" w:ascii="宋体" w:hAnsi="宋体" w:cs="宋体"/>
          <w:lang w:val="en-US" w:eastAsia="zh-CN"/>
        </w:rPr>
        <w:t>4、</w:t>
      </w:r>
      <w:r>
        <w:rPr>
          <w:rFonts w:hint="eastAsia" w:ascii="宋体" w:hAnsi="宋体" w:cs="宋体"/>
        </w:rPr>
        <w:t>在社会上和重汽集团内的其它招标过程中没有不良行为记录 ；无招标违规、谎报年度报告信息、提供虚假资质资料等行为和行政处罚记录</w:t>
      </w:r>
      <w:r>
        <w:rPr>
          <w:rFonts w:hint="eastAsia" w:ascii="宋体" w:hAnsi="宋体" w:cs="宋体"/>
          <w:lang w:eastAsia="zh-CN"/>
        </w:rPr>
        <w:t>。</w:t>
      </w:r>
    </w:p>
    <w:p w14:paraId="67C7A5C1">
      <w:pPr>
        <w:keepNext w:val="0"/>
        <w:keepLines w:val="0"/>
        <w:pageBreakBefore w:val="0"/>
        <w:widowControl w:val="0"/>
        <w:kinsoku/>
        <w:wordWrap/>
        <w:overflowPunct/>
        <w:topLinePunct w:val="0"/>
        <w:autoSpaceDE/>
        <w:autoSpaceDN/>
        <w:bidi w:val="0"/>
        <w:snapToGrid w:val="0"/>
        <w:spacing w:line="360" w:lineRule="auto"/>
        <w:textAlignment w:val="auto"/>
        <w:rPr>
          <w:rFonts w:hint="eastAsia"/>
          <w:sz w:val="24"/>
          <w:szCs w:val="24"/>
        </w:rPr>
      </w:pPr>
      <w:r>
        <w:rPr>
          <w:rFonts w:hint="eastAsia" w:ascii="宋体" w:hAnsi="宋体" w:cs="宋体"/>
          <w:lang w:val="en-US" w:eastAsia="zh-CN"/>
        </w:rPr>
        <w:t>5、公司财务良好，经营稳定，有全面履约的能力；供方之间有良好的竞争关系。6、投标单位应具有良好的商业信誉，没有被处于责令停产、财产被冻结、接管、破产、且财务状况良好。</w:t>
      </w:r>
      <w:r>
        <w:rPr>
          <w:rFonts w:hint="eastAsia" w:ascii="宋体" w:hAnsi="宋体" w:cs="宋体"/>
          <w:lang w:val="en-US" w:eastAsia="zh-CN"/>
        </w:rPr>
        <w:br w:type="textWrapping"/>
      </w:r>
      <w:r>
        <w:rPr>
          <w:rFonts w:hint="eastAsia" w:ascii="宋体" w:hAnsi="宋体" w:cs="宋体"/>
          <w:color w:val="000000"/>
          <w:kern w:val="0"/>
          <w:lang w:val="en-US" w:eastAsia="zh-CN"/>
        </w:rPr>
        <w:t>7、</w:t>
      </w:r>
      <w:r>
        <w:rPr>
          <w:rFonts w:hint="eastAsia" w:ascii="宋体" w:hAnsi="宋体" w:cs="宋体"/>
          <w:color w:val="000000"/>
          <w:kern w:val="0"/>
        </w:rPr>
        <w:t>投标单位未在“信用中国”网站（</w:t>
      </w:r>
      <w:r>
        <w:rPr>
          <w:rFonts w:ascii="宋体" w:hAnsi="宋体" w:cs="宋体"/>
          <w:color w:val="000000"/>
          <w:kern w:val="0"/>
        </w:rPr>
        <w:t>www.creditchina.gov.cn</w:t>
      </w:r>
      <w:r>
        <w:rPr>
          <w:rFonts w:hint="eastAsia" w:ascii="宋体" w:hAnsi="宋体" w:cs="宋体"/>
          <w:color w:val="000000"/>
          <w:kern w:val="0"/>
        </w:rPr>
        <w:t>）</w:t>
      </w:r>
      <w:r>
        <w:rPr>
          <w:rFonts w:hint="eastAsia"/>
          <w:sz w:val="24"/>
          <w:szCs w:val="24"/>
        </w:rPr>
        <w:t>或各级信用信息共享平台列入失信被执行人名单</w:t>
      </w:r>
      <w:r>
        <w:rPr>
          <w:rFonts w:hint="eastAsia"/>
          <w:sz w:val="24"/>
          <w:szCs w:val="24"/>
          <w:lang w:eastAsia="zh-CN"/>
        </w:rPr>
        <w:t>，</w:t>
      </w:r>
      <w:r>
        <w:rPr>
          <w:rFonts w:hint="eastAsia"/>
          <w:sz w:val="24"/>
          <w:szCs w:val="24"/>
        </w:rPr>
        <w:t>信用信息共享平台</w:t>
      </w:r>
      <w:r>
        <w:rPr>
          <w:rFonts w:hint="eastAsia"/>
          <w:sz w:val="24"/>
          <w:szCs w:val="24"/>
          <w:lang w:val="en-US" w:eastAsia="zh-CN"/>
        </w:rPr>
        <w:t>包括但不限于</w:t>
      </w:r>
      <w:r>
        <w:rPr>
          <w:rFonts w:hint="eastAsia" w:eastAsia="宋体" w:cs="Times New Roman"/>
          <w:color w:val="auto"/>
          <w:sz w:val="24"/>
          <w:szCs w:val="24"/>
        </w:rPr>
        <w:t>“国家企业信用信息公示系统”、“中国执行信息公开网”、“天眼查”“裁判文书网”等信息平台</w:t>
      </w:r>
      <w:r>
        <w:rPr>
          <w:rFonts w:hint="eastAsia"/>
          <w:sz w:val="24"/>
          <w:szCs w:val="24"/>
        </w:rPr>
        <w:t>。</w:t>
      </w:r>
    </w:p>
    <w:p w14:paraId="7C3AA99D">
      <w:pPr>
        <w:pStyle w:val="8"/>
        <w:keepNext w:val="0"/>
        <w:keepLines w:val="0"/>
        <w:pageBreakBefore w:val="0"/>
        <w:kinsoku/>
        <w:wordWrap/>
        <w:overflowPunct/>
        <w:topLinePunct w:val="0"/>
        <w:bidi w:val="0"/>
        <w:snapToGrid w:val="0"/>
        <w:spacing w:line="360" w:lineRule="auto"/>
        <w:textAlignment w:val="auto"/>
        <w:rPr>
          <w:rFonts w:hint="eastAsia" w:ascii="宋体" w:eastAsia="宋体" w:cs="宋体"/>
          <w:lang w:eastAsia="zh-CN"/>
        </w:rPr>
      </w:pPr>
      <w:r>
        <w:rPr>
          <w:rFonts w:hint="eastAsia" w:ascii="宋体" w:hAnsi="宋体" w:cs="宋体"/>
          <w:lang w:val="en-US" w:eastAsia="zh-CN"/>
        </w:rPr>
        <w:t>8</w:t>
      </w:r>
      <w:r>
        <w:rPr>
          <w:rFonts w:hint="eastAsia" w:ascii="宋体" w:hAnsi="宋体" w:cs="宋体"/>
        </w:rPr>
        <w:t>、投标方的直接或间接股东、法定代表人、董事、监事、高管非重汽员工及其亲属</w:t>
      </w:r>
      <w:r>
        <w:rPr>
          <w:rFonts w:hint="eastAsia" w:ascii="宋体" w:hAnsi="宋体" w:cs="宋体"/>
          <w:lang w:eastAsia="zh-CN"/>
        </w:rPr>
        <w:t>。</w:t>
      </w:r>
    </w:p>
    <w:p w14:paraId="355B50A8">
      <w:pPr>
        <w:pStyle w:val="8"/>
        <w:keepNext w:val="0"/>
        <w:keepLines w:val="0"/>
        <w:pageBreakBefore w:val="0"/>
        <w:kinsoku/>
        <w:wordWrap/>
        <w:overflowPunct/>
        <w:topLinePunct w:val="0"/>
        <w:bidi w:val="0"/>
        <w:snapToGrid w:val="0"/>
        <w:spacing w:line="360" w:lineRule="auto"/>
        <w:textAlignment w:val="auto"/>
        <w:rPr>
          <w:rFonts w:hint="eastAsia" w:ascii="宋体" w:eastAsia="宋体" w:cs="宋体"/>
          <w:lang w:eastAsia="zh-CN"/>
        </w:rPr>
      </w:pPr>
      <w:r>
        <w:rPr>
          <w:rFonts w:hint="eastAsia" w:ascii="宋体" w:hAnsi="宋体" w:cs="宋体"/>
          <w:lang w:val="en-US" w:eastAsia="zh-CN"/>
        </w:rPr>
        <w:t>9</w:t>
      </w:r>
      <w:r>
        <w:rPr>
          <w:rFonts w:hint="eastAsia" w:ascii="宋体" w:hAnsi="宋体" w:cs="宋体"/>
        </w:rPr>
        <w:t>、应签订“安全协议书”明确双方安全责任与义务；严禁拍照</w:t>
      </w:r>
      <w:r>
        <w:rPr>
          <w:rFonts w:hint="eastAsia" w:ascii="宋体" w:hAnsi="宋体" w:cs="宋体"/>
          <w:lang w:eastAsia="zh-CN"/>
        </w:rPr>
        <w:t>。</w:t>
      </w:r>
    </w:p>
    <w:p w14:paraId="367328B8">
      <w:pPr>
        <w:keepNext w:val="0"/>
        <w:keepLines w:val="0"/>
        <w:pageBreakBefore w:val="0"/>
        <w:kinsoku/>
        <w:wordWrap/>
        <w:overflowPunct/>
        <w:topLinePunct w:val="0"/>
        <w:bidi w:val="0"/>
        <w:snapToGrid w:val="0"/>
        <w:spacing w:line="360" w:lineRule="auto"/>
        <w:textAlignment w:val="auto"/>
        <w:rPr>
          <w:rFonts w:hint="eastAsia" w:ascii="宋体" w:eastAsia="宋体" w:cs="宋体"/>
          <w:lang w:eastAsia="zh-CN"/>
        </w:rPr>
      </w:pPr>
      <w:r>
        <w:rPr>
          <w:rFonts w:hint="eastAsia" w:ascii="宋体" w:hAnsi="宋体" w:cs="宋体"/>
          <w:lang w:val="en-US" w:eastAsia="zh-CN"/>
        </w:rPr>
        <w:t>10</w:t>
      </w:r>
      <w:r>
        <w:rPr>
          <w:rFonts w:hint="eastAsia" w:ascii="宋体" w:hAnsi="宋体" w:cs="宋体"/>
        </w:rPr>
        <w:t>、维修队伍中主要作业人员必须具有</w:t>
      </w:r>
      <w:r>
        <w:rPr>
          <w:rFonts w:hint="eastAsia" w:ascii="宋体" w:hAnsi="宋体" w:cs="宋体"/>
          <w:color w:val="000000"/>
        </w:rPr>
        <w:t>合规的特种设备作业人员证，主要负责人应持有特种设备安全管理人员证</w:t>
      </w:r>
      <w:r>
        <w:rPr>
          <w:rFonts w:hint="eastAsia" w:ascii="宋体" w:hAnsi="宋体" w:cs="宋体"/>
        </w:rPr>
        <w:t>；危险作业（登高、动火、临时线等）应经审批后实施</w:t>
      </w:r>
      <w:r>
        <w:rPr>
          <w:rFonts w:hint="eastAsia" w:ascii="宋体" w:hAnsi="宋体" w:cs="宋体"/>
          <w:lang w:eastAsia="zh-CN"/>
        </w:rPr>
        <w:t>。</w:t>
      </w:r>
    </w:p>
    <w:p w14:paraId="759A6980">
      <w:pPr>
        <w:widowControl/>
        <w:spacing w:line="480" w:lineRule="exact"/>
        <w:jc w:val="left"/>
        <w:rPr>
          <w:rFonts w:hint="default"/>
          <w:sz w:val="24"/>
          <w:szCs w:val="24"/>
          <w:lang w:val="en-US" w:eastAsia="zh-CN"/>
        </w:rPr>
      </w:pPr>
      <w:r>
        <w:rPr>
          <w:rFonts w:hint="eastAsia"/>
          <w:sz w:val="24"/>
          <w:szCs w:val="24"/>
          <w:highlight w:val="none"/>
          <w:lang w:val="en-US" w:eastAsia="zh-CN"/>
        </w:rPr>
        <w:t>二、</w:t>
      </w:r>
      <w:r>
        <w:rPr>
          <w:sz w:val="24"/>
          <w:szCs w:val="24"/>
          <w:highlight w:val="none"/>
        </w:rPr>
        <w:t>投标人应按下列投标文件格式要求组成</w:t>
      </w:r>
      <w:r>
        <w:rPr>
          <w:sz w:val="24"/>
          <w:szCs w:val="24"/>
        </w:rPr>
        <w:t>投标文件（对以下所要求的投标文件如有</w:t>
      </w:r>
    </w:p>
    <w:p w14:paraId="711D1763">
      <w:pPr>
        <w:widowControl/>
        <w:spacing w:line="480" w:lineRule="exact"/>
        <w:jc w:val="left"/>
        <w:rPr>
          <w:rFonts w:hint="eastAsia" w:eastAsia="宋体"/>
          <w:sz w:val="24"/>
          <w:szCs w:val="24"/>
          <w:lang w:eastAsia="zh-CN"/>
        </w:rPr>
      </w:pPr>
      <w:r>
        <w:rPr>
          <w:sz w:val="24"/>
          <w:szCs w:val="24"/>
        </w:rPr>
        <w:t>任何一项未实质性响应，将可能导致其投标文件被拒绝）：</w:t>
      </w:r>
    </w:p>
    <w:p w14:paraId="53D73333">
      <w:pPr>
        <w:widowControl/>
        <w:spacing w:line="480" w:lineRule="exact"/>
        <w:jc w:val="left"/>
        <w:rPr>
          <w:rFonts w:hint="eastAsia" w:eastAsia="宋体"/>
          <w:sz w:val="24"/>
          <w:szCs w:val="24"/>
          <w:lang w:eastAsia="zh-CN"/>
        </w:rPr>
      </w:pPr>
      <w:r>
        <w:rPr>
          <w:sz w:val="24"/>
          <w:szCs w:val="24"/>
        </w:rPr>
        <w:t>投标文件基本文件应包括下列部分</w:t>
      </w:r>
      <w:r>
        <w:rPr>
          <w:rFonts w:hint="eastAsia"/>
          <w:sz w:val="24"/>
          <w:szCs w:val="24"/>
          <w:lang w:eastAsia="zh-CN"/>
        </w:rPr>
        <w:t>：</w:t>
      </w:r>
    </w:p>
    <w:p w14:paraId="7D1B2BB7">
      <w:pPr>
        <w:spacing w:line="360" w:lineRule="auto"/>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a投标函（格式见 附件1）</w:t>
      </w:r>
    </w:p>
    <w:p w14:paraId="2A044A7D">
      <w:pPr>
        <w:spacing w:line="360" w:lineRule="auto"/>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b开标一览表（格式见 附件2）</w:t>
      </w:r>
    </w:p>
    <w:p w14:paraId="0FAFD4A6">
      <w:pPr>
        <w:spacing w:line="360" w:lineRule="auto"/>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c投标报价明细表（格式见 附件3）</w:t>
      </w:r>
    </w:p>
    <w:p w14:paraId="2FEB9C85">
      <w:pPr>
        <w:spacing w:line="360" w:lineRule="auto"/>
        <w:jc w:val="left"/>
        <w:rPr>
          <w:rFonts w:hint="default" w:ascii="Times New Roman" w:hAnsi="Times New Roman" w:eastAsia="宋体" w:cs="Times New Roman"/>
          <w:sz w:val="24"/>
          <w:szCs w:val="24"/>
          <w:lang w:val="en-US" w:eastAsia="zh-CN"/>
        </w:rPr>
      </w:pPr>
      <w:r>
        <w:rPr>
          <w:rFonts w:hint="eastAsia" w:ascii="宋体" w:hAnsi="宋体" w:eastAsia="宋体" w:cs="宋体"/>
          <w:color w:val="auto"/>
          <w:sz w:val="24"/>
          <w:szCs w:val="24"/>
          <w:lang w:val="en-US" w:eastAsia="zh-CN"/>
        </w:rPr>
        <w:t>d《投标</w:t>
      </w:r>
      <w:r>
        <w:rPr>
          <w:rFonts w:hint="eastAsia" w:ascii="Times New Roman" w:hAnsi="Times New Roman" w:eastAsia="宋体" w:cs="Times New Roman"/>
          <w:sz w:val="24"/>
          <w:szCs w:val="24"/>
        </w:rPr>
        <w:t>文件（资质文件）》、《投标文件（技术</w:t>
      </w:r>
      <w:r>
        <w:rPr>
          <w:rFonts w:hint="eastAsia" w:ascii="Times New Roman" w:hAnsi="Times New Roman" w:eastAsia="宋体" w:cs="Times New Roman"/>
          <w:sz w:val="24"/>
          <w:szCs w:val="24"/>
          <w:lang w:val="en-US" w:eastAsia="zh-CN"/>
        </w:rPr>
        <w:t>和商务合</w:t>
      </w:r>
      <w:r>
        <w:rPr>
          <w:rFonts w:hint="eastAsia" w:ascii="Times New Roman" w:hAnsi="Times New Roman" w:eastAsia="宋体" w:cs="Times New Roman"/>
          <w:sz w:val="24"/>
          <w:szCs w:val="24"/>
        </w:rPr>
        <w:t>标）》</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财务报表》</w:t>
      </w:r>
    </w:p>
    <w:p w14:paraId="7EFBC69F">
      <w:pPr>
        <w:widowControl/>
        <w:spacing w:line="480" w:lineRule="exact"/>
        <w:jc w:val="left"/>
        <w:rPr>
          <w:rFonts w:hint="eastAsia" w:eastAsia="宋体"/>
          <w:sz w:val="24"/>
          <w:szCs w:val="24"/>
          <w:lang w:eastAsia="zh-CN"/>
        </w:rPr>
      </w:pPr>
      <w:r>
        <w:rPr>
          <w:rFonts w:hint="eastAsia" w:ascii="Times New Roman" w:hAnsi="Times New Roman" w:eastAsia="宋体" w:cs="Times New Roman"/>
          <w:sz w:val="24"/>
          <w:szCs w:val="24"/>
          <w:lang w:val="en-US" w:eastAsia="zh-CN"/>
        </w:rPr>
        <w:t>三</w:t>
      </w:r>
      <w:r>
        <w:rPr>
          <w:rFonts w:hint="eastAsia" w:ascii="Times New Roman" w:hAnsi="Times New Roman" w:eastAsia="宋体" w:cs="Times New Roman"/>
          <w:sz w:val="24"/>
          <w:szCs w:val="24"/>
          <w:lang w:eastAsia="zh-CN"/>
        </w:rPr>
        <w:t>、</w:t>
      </w:r>
      <w:r>
        <w:rPr>
          <w:sz w:val="24"/>
          <w:szCs w:val="24"/>
        </w:rPr>
        <w:t>投标人</w:t>
      </w:r>
      <w:r>
        <w:rPr>
          <w:rFonts w:hint="eastAsia"/>
          <w:sz w:val="24"/>
          <w:szCs w:val="24"/>
        </w:rPr>
        <w:t>应按资质文件格式要求组成投标资质文件</w:t>
      </w:r>
      <w:r>
        <w:rPr>
          <w:rFonts w:hint="eastAsia"/>
          <w:sz w:val="24"/>
          <w:szCs w:val="24"/>
          <w:lang w:eastAsia="zh-CN"/>
        </w:rPr>
        <w:t>，</w:t>
      </w:r>
      <w:r>
        <w:rPr>
          <w:rFonts w:hint="eastAsia"/>
          <w:sz w:val="24"/>
          <w:szCs w:val="24"/>
          <w:lang w:val="en-US" w:eastAsia="zh-CN"/>
        </w:rPr>
        <w:t>所</w:t>
      </w:r>
      <w:r>
        <w:rPr>
          <w:sz w:val="24"/>
          <w:szCs w:val="24"/>
        </w:rPr>
        <w:t>提交的证明其合格且中标后有能力履行合同的资格证明文件。</w:t>
      </w:r>
    </w:p>
    <w:p w14:paraId="527D832E">
      <w:pPr>
        <w:widowControl/>
        <w:spacing w:line="480" w:lineRule="exact"/>
        <w:jc w:val="left"/>
        <w:rPr>
          <w:sz w:val="24"/>
          <w:szCs w:val="24"/>
        </w:rPr>
      </w:pPr>
      <w:r>
        <w:rPr>
          <w:sz w:val="24"/>
          <w:szCs w:val="24"/>
        </w:rPr>
        <w:t>资格证明文件应包括下列部分：</w:t>
      </w:r>
    </w:p>
    <w:p w14:paraId="7DE6BDF3">
      <w:pPr>
        <w:spacing w:line="360" w:lineRule="auto"/>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a经年检合格的企业法人营业执照副本</w:t>
      </w:r>
    </w:p>
    <w:p w14:paraId="77B1FC5B">
      <w:pPr>
        <w:spacing w:line="360" w:lineRule="auto"/>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b法定代表人授权书及身份证复印件（须提供原件并加盖公章，格式见 附件4）、被授权人身份证复印件（复印件需加盖公章）。如现场招标请携带被授权人身份证原件，需现场查验。</w:t>
      </w:r>
    </w:p>
    <w:p w14:paraId="65EC347C">
      <w:pPr>
        <w:widowControl/>
        <w:spacing w:line="480" w:lineRule="exact"/>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c企业资质等级证书与项目有关资质证明（如有，请提供）</w:t>
      </w:r>
    </w:p>
    <w:p w14:paraId="75F0AC90">
      <w:pPr>
        <w:widowControl/>
        <w:spacing w:line="480" w:lineRule="exact"/>
        <w:jc w:val="left"/>
        <w:rPr>
          <w:rFonts w:hint="eastAsia"/>
          <w:sz w:val="24"/>
          <w:szCs w:val="24"/>
          <w:lang w:val="en-US" w:eastAsia="zh-CN"/>
        </w:rPr>
      </w:pPr>
      <w:r>
        <w:rPr>
          <w:rFonts w:hint="eastAsia" w:ascii="宋体" w:hAnsi="宋体" w:eastAsia="宋体" w:cs="宋体"/>
          <w:color w:val="auto"/>
          <w:sz w:val="24"/>
          <w:szCs w:val="24"/>
          <w:lang w:val="en-US" w:eastAsia="zh-CN"/>
        </w:rPr>
        <w:t>d安全资格证（如有，须提供复印件并加盖公章</w:t>
      </w:r>
      <w:r>
        <w:rPr>
          <w:sz w:val="24"/>
          <w:szCs w:val="24"/>
        </w:rPr>
        <w:t>）</w:t>
      </w:r>
      <w:r>
        <w:rPr>
          <w:rFonts w:hint="eastAsia"/>
          <w:sz w:val="24"/>
          <w:szCs w:val="24"/>
          <w:lang w:eastAsia="zh-CN"/>
        </w:rPr>
        <w:t>、</w:t>
      </w:r>
      <w:r>
        <w:rPr>
          <w:rFonts w:hint="eastAsia"/>
          <w:sz w:val="24"/>
          <w:szCs w:val="24"/>
          <w:lang w:val="en-US" w:eastAsia="zh-CN"/>
        </w:rPr>
        <w:t>施工人员的相关证明材料及操作证。</w:t>
      </w:r>
    </w:p>
    <w:p w14:paraId="4B7AF5E6">
      <w:pPr>
        <w:widowControl/>
        <w:spacing w:line="480" w:lineRule="exact"/>
        <w:jc w:val="left"/>
        <w:rPr>
          <w:rFonts w:hint="default" w:eastAsia="宋体"/>
          <w:sz w:val="24"/>
          <w:szCs w:val="24"/>
          <w:highlight w:val="yellow"/>
          <w:lang w:val="en-US" w:eastAsia="zh-CN"/>
        </w:rPr>
      </w:pPr>
      <w:r>
        <w:rPr>
          <w:rFonts w:hint="eastAsia"/>
          <w:sz w:val="24"/>
          <w:szCs w:val="24"/>
          <w:lang w:val="en-US" w:eastAsia="zh-CN"/>
        </w:rPr>
        <w:t>e</w:t>
      </w:r>
      <w:r>
        <w:rPr>
          <w:rFonts w:hint="eastAsia" w:ascii="宋体" w:hAnsi="宋体" w:eastAsia="宋体" w:cs="宋体"/>
          <w:color w:val="auto"/>
          <w:sz w:val="24"/>
          <w:szCs w:val="24"/>
          <w:lang w:val="en-US" w:eastAsia="zh-CN"/>
        </w:rPr>
        <w:t>其它资格证明文件（格式见附件7）：包括但不限于投标人概况、财务状况、</w:t>
      </w:r>
      <w:r>
        <w:rPr>
          <w:rFonts w:hint="eastAsia"/>
          <w:sz w:val="24"/>
          <w:szCs w:val="24"/>
          <w:lang w:val="en-US" w:eastAsia="zh-CN"/>
        </w:rPr>
        <w:t>与本次招标相同类似业绩表及合同文本（扫描版）等内容。</w:t>
      </w:r>
    </w:p>
    <w:p w14:paraId="0A298215">
      <w:pPr>
        <w:widowControl/>
        <w:spacing w:line="480" w:lineRule="exact"/>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f投标人认为需提供的其它文件和证书：加盖公章的投标保证金银行回执单、提供投标人基本付款信息。</w:t>
      </w:r>
    </w:p>
    <w:tbl>
      <w:tblPr>
        <w:tblStyle w:val="55"/>
        <w:tblpPr w:leftFromText="180" w:rightFromText="180" w:vertAnchor="text" w:horzAnchor="page" w:tblpX="905" w:tblpY="417"/>
        <w:tblOverlap w:val="never"/>
        <w:tblW w:w="102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
        <w:gridCol w:w="590"/>
        <w:gridCol w:w="492"/>
        <w:gridCol w:w="492"/>
        <w:gridCol w:w="1117"/>
        <w:gridCol w:w="813"/>
        <w:gridCol w:w="696"/>
        <w:gridCol w:w="578"/>
        <w:gridCol w:w="527"/>
        <w:gridCol w:w="440"/>
        <w:gridCol w:w="810"/>
        <w:gridCol w:w="605"/>
        <w:gridCol w:w="681"/>
        <w:gridCol w:w="578"/>
        <w:gridCol w:w="759"/>
        <w:gridCol w:w="412"/>
      </w:tblGrid>
      <w:tr w14:paraId="3DB90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atLeast"/>
        </w:trPr>
        <w:tc>
          <w:tcPr>
            <w:tcW w:w="674" w:type="dxa"/>
            <w:noWrap w:val="0"/>
            <w:vAlign w:val="center"/>
          </w:tcPr>
          <w:p w14:paraId="075E10D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供应商名称（必填）</w:t>
            </w:r>
          </w:p>
        </w:tc>
        <w:tc>
          <w:tcPr>
            <w:tcW w:w="590" w:type="dxa"/>
            <w:noWrap w:val="0"/>
            <w:vAlign w:val="center"/>
          </w:tcPr>
          <w:p w14:paraId="79E94D7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简称（取前四个字）</w:t>
            </w:r>
          </w:p>
        </w:tc>
        <w:tc>
          <w:tcPr>
            <w:tcW w:w="492" w:type="dxa"/>
            <w:noWrap w:val="0"/>
            <w:vAlign w:val="center"/>
          </w:tcPr>
          <w:p w14:paraId="3F878CA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法人类型</w:t>
            </w:r>
          </w:p>
        </w:tc>
        <w:tc>
          <w:tcPr>
            <w:tcW w:w="492" w:type="dxa"/>
            <w:noWrap w:val="0"/>
            <w:vAlign w:val="center"/>
          </w:tcPr>
          <w:p w14:paraId="2537D41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法人名字</w:t>
            </w:r>
          </w:p>
        </w:tc>
        <w:tc>
          <w:tcPr>
            <w:tcW w:w="1117" w:type="dxa"/>
            <w:noWrap w:val="0"/>
            <w:vAlign w:val="center"/>
          </w:tcPr>
          <w:p w14:paraId="7B8A8D0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成立日期（XXXX.XX.XX/必填）</w:t>
            </w:r>
          </w:p>
        </w:tc>
        <w:tc>
          <w:tcPr>
            <w:tcW w:w="813" w:type="dxa"/>
            <w:noWrap w:val="0"/>
            <w:vAlign w:val="center"/>
          </w:tcPr>
          <w:p w14:paraId="25BDC78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注册资本(万元/必填)</w:t>
            </w:r>
          </w:p>
        </w:tc>
        <w:tc>
          <w:tcPr>
            <w:tcW w:w="696" w:type="dxa"/>
            <w:noWrap w:val="0"/>
            <w:vAlign w:val="center"/>
          </w:tcPr>
          <w:p w14:paraId="1207607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邮政编码（必填）</w:t>
            </w:r>
          </w:p>
        </w:tc>
        <w:tc>
          <w:tcPr>
            <w:tcW w:w="578" w:type="dxa"/>
            <w:noWrap w:val="0"/>
            <w:vAlign w:val="center"/>
          </w:tcPr>
          <w:p w14:paraId="0889B78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地址 （必填）</w:t>
            </w:r>
          </w:p>
        </w:tc>
        <w:tc>
          <w:tcPr>
            <w:tcW w:w="527" w:type="dxa"/>
            <w:noWrap w:val="0"/>
            <w:vAlign w:val="center"/>
          </w:tcPr>
          <w:p w14:paraId="7832F81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联系电话</w:t>
            </w:r>
          </w:p>
        </w:tc>
        <w:tc>
          <w:tcPr>
            <w:tcW w:w="440" w:type="dxa"/>
            <w:noWrap w:val="0"/>
            <w:vAlign w:val="center"/>
          </w:tcPr>
          <w:p w14:paraId="0C9AC99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联系人</w:t>
            </w:r>
          </w:p>
        </w:tc>
        <w:tc>
          <w:tcPr>
            <w:tcW w:w="810" w:type="dxa"/>
            <w:noWrap w:val="0"/>
            <w:vAlign w:val="center"/>
          </w:tcPr>
          <w:p w14:paraId="5D7A3FF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统一社会信用代码（必填）</w:t>
            </w:r>
          </w:p>
        </w:tc>
        <w:tc>
          <w:tcPr>
            <w:tcW w:w="605" w:type="dxa"/>
            <w:noWrap w:val="0"/>
            <w:vAlign w:val="center"/>
          </w:tcPr>
          <w:p w14:paraId="3186EE4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银行编号（必填）</w:t>
            </w:r>
          </w:p>
        </w:tc>
        <w:tc>
          <w:tcPr>
            <w:tcW w:w="681" w:type="dxa"/>
            <w:noWrap w:val="0"/>
            <w:vAlign w:val="center"/>
          </w:tcPr>
          <w:p w14:paraId="5880781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银行名称（必填）</w:t>
            </w:r>
          </w:p>
        </w:tc>
        <w:tc>
          <w:tcPr>
            <w:tcW w:w="578" w:type="dxa"/>
            <w:noWrap w:val="0"/>
            <w:vAlign w:val="center"/>
          </w:tcPr>
          <w:p w14:paraId="28875A9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银行账户（必填）</w:t>
            </w:r>
          </w:p>
        </w:tc>
        <w:tc>
          <w:tcPr>
            <w:tcW w:w="759" w:type="dxa"/>
            <w:noWrap w:val="0"/>
            <w:vAlign w:val="center"/>
          </w:tcPr>
          <w:p w14:paraId="10CA875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kern w:val="0"/>
                <w:sz w:val="18"/>
                <w:szCs w:val="18"/>
                <w:u w:val="none"/>
                <w:lang w:val="en-US" w:eastAsia="zh-CN" w:bidi="ar"/>
              </w:rPr>
            </w:pPr>
            <w:r>
              <w:rPr>
                <w:rFonts w:hint="eastAsia" w:ascii="宋体" w:hAnsi="宋体" w:eastAsia="宋体" w:cs="宋体"/>
                <w:b/>
                <w:bCs/>
                <w:i w:val="0"/>
                <w:iCs w:val="0"/>
                <w:color w:val="auto"/>
                <w:kern w:val="0"/>
                <w:sz w:val="18"/>
                <w:szCs w:val="18"/>
                <w:u w:val="none"/>
                <w:lang w:val="en-US" w:eastAsia="zh-CN" w:bidi="ar"/>
              </w:rPr>
              <w:t>银行账户是否开通接收商业承兑</w:t>
            </w:r>
          </w:p>
        </w:tc>
        <w:tc>
          <w:tcPr>
            <w:tcW w:w="412" w:type="dxa"/>
            <w:noWrap w:val="0"/>
            <w:vAlign w:val="center"/>
          </w:tcPr>
          <w:p w14:paraId="48C457A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kern w:val="0"/>
                <w:sz w:val="18"/>
                <w:szCs w:val="18"/>
                <w:u w:val="none"/>
                <w:lang w:val="en-US" w:eastAsia="zh-CN" w:bidi="ar"/>
              </w:rPr>
            </w:pPr>
            <w:r>
              <w:rPr>
                <w:rFonts w:hint="eastAsia" w:ascii="宋体" w:hAnsi="宋体" w:eastAsia="宋体" w:cs="宋体"/>
                <w:b/>
                <w:bCs/>
                <w:i w:val="0"/>
                <w:iCs w:val="0"/>
                <w:color w:val="auto"/>
                <w:kern w:val="0"/>
                <w:sz w:val="18"/>
                <w:szCs w:val="18"/>
                <w:u w:val="none"/>
                <w:lang w:val="en-US" w:eastAsia="zh-CN" w:bidi="ar"/>
              </w:rPr>
              <w:t>备注</w:t>
            </w:r>
          </w:p>
        </w:tc>
      </w:tr>
      <w:tr w14:paraId="7062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74" w:type="dxa"/>
            <w:noWrap w:val="0"/>
            <w:vAlign w:val="center"/>
          </w:tcPr>
          <w:p w14:paraId="72470327">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u w:val="none"/>
              </w:rPr>
            </w:pPr>
          </w:p>
        </w:tc>
        <w:tc>
          <w:tcPr>
            <w:tcW w:w="590" w:type="dxa"/>
            <w:noWrap w:val="0"/>
            <w:vAlign w:val="center"/>
          </w:tcPr>
          <w:p w14:paraId="446C7D8E">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u w:val="none"/>
              </w:rPr>
            </w:pPr>
          </w:p>
        </w:tc>
        <w:tc>
          <w:tcPr>
            <w:tcW w:w="492" w:type="dxa"/>
            <w:noWrap w:val="0"/>
            <w:vAlign w:val="center"/>
          </w:tcPr>
          <w:p w14:paraId="6AFBFCBF">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u w:val="none"/>
              </w:rPr>
            </w:pPr>
          </w:p>
        </w:tc>
        <w:tc>
          <w:tcPr>
            <w:tcW w:w="492" w:type="dxa"/>
            <w:noWrap w:val="0"/>
            <w:vAlign w:val="center"/>
          </w:tcPr>
          <w:p w14:paraId="5988571A">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u w:val="none"/>
              </w:rPr>
            </w:pPr>
          </w:p>
        </w:tc>
        <w:tc>
          <w:tcPr>
            <w:tcW w:w="1117" w:type="dxa"/>
            <w:noWrap w:val="0"/>
            <w:vAlign w:val="center"/>
          </w:tcPr>
          <w:p w14:paraId="675847B4">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u w:val="none"/>
              </w:rPr>
            </w:pPr>
          </w:p>
        </w:tc>
        <w:tc>
          <w:tcPr>
            <w:tcW w:w="813" w:type="dxa"/>
            <w:noWrap w:val="0"/>
            <w:vAlign w:val="center"/>
          </w:tcPr>
          <w:p w14:paraId="290687AF">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u w:val="none"/>
              </w:rPr>
            </w:pPr>
          </w:p>
        </w:tc>
        <w:tc>
          <w:tcPr>
            <w:tcW w:w="696" w:type="dxa"/>
            <w:noWrap w:val="0"/>
            <w:vAlign w:val="center"/>
          </w:tcPr>
          <w:p w14:paraId="2F727A8D">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u w:val="none"/>
              </w:rPr>
            </w:pPr>
          </w:p>
        </w:tc>
        <w:tc>
          <w:tcPr>
            <w:tcW w:w="578" w:type="dxa"/>
            <w:noWrap w:val="0"/>
            <w:vAlign w:val="center"/>
          </w:tcPr>
          <w:p w14:paraId="699A63D3">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u w:val="none"/>
              </w:rPr>
            </w:pPr>
          </w:p>
        </w:tc>
        <w:tc>
          <w:tcPr>
            <w:tcW w:w="527" w:type="dxa"/>
            <w:noWrap w:val="0"/>
            <w:vAlign w:val="center"/>
          </w:tcPr>
          <w:p w14:paraId="142A83BE">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u w:val="none"/>
              </w:rPr>
            </w:pPr>
          </w:p>
        </w:tc>
        <w:tc>
          <w:tcPr>
            <w:tcW w:w="440" w:type="dxa"/>
            <w:noWrap w:val="0"/>
            <w:vAlign w:val="center"/>
          </w:tcPr>
          <w:p w14:paraId="2776C4DC">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u w:val="none"/>
              </w:rPr>
            </w:pPr>
          </w:p>
        </w:tc>
        <w:tc>
          <w:tcPr>
            <w:tcW w:w="810" w:type="dxa"/>
            <w:noWrap w:val="0"/>
            <w:vAlign w:val="center"/>
          </w:tcPr>
          <w:p w14:paraId="57DF6947">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u w:val="none"/>
              </w:rPr>
            </w:pPr>
          </w:p>
        </w:tc>
        <w:tc>
          <w:tcPr>
            <w:tcW w:w="605" w:type="dxa"/>
            <w:noWrap w:val="0"/>
            <w:vAlign w:val="center"/>
          </w:tcPr>
          <w:p w14:paraId="11223165">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u w:val="none"/>
              </w:rPr>
            </w:pPr>
          </w:p>
        </w:tc>
        <w:tc>
          <w:tcPr>
            <w:tcW w:w="681" w:type="dxa"/>
            <w:noWrap w:val="0"/>
            <w:vAlign w:val="center"/>
          </w:tcPr>
          <w:p w14:paraId="34E528C0">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u w:val="none"/>
              </w:rPr>
            </w:pPr>
          </w:p>
        </w:tc>
        <w:tc>
          <w:tcPr>
            <w:tcW w:w="578" w:type="dxa"/>
            <w:noWrap w:val="0"/>
            <w:vAlign w:val="center"/>
          </w:tcPr>
          <w:p w14:paraId="2BACA975">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u w:val="none"/>
              </w:rPr>
            </w:pPr>
          </w:p>
        </w:tc>
        <w:tc>
          <w:tcPr>
            <w:tcW w:w="759" w:type="dxa"/>
            <w:noWrap w:val="0"/>
            <w:vAlign w:val="center"/>
          </w:tcPr>
          <w:p w14:paraId="7345AAF9">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u w:val="none"/>
              </w:rPr>
            </w:pPr>
          </w:p>
        </w:tc>
        <w:tc>
          <w:tcPr>
            <w:tcW w:w="412" w:type="dxa"/>
            <w:noWrap w:val="0"/>
            <w:vAlign w:val="center"/>
          </w:tcPr>
          <w:p w14:paraId="74F3B556">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u w:val="none"/>
              </w:rPr>
            </w:pPr>
          </w:p>
        </w:tc>
      </w:tr>
      <w:tr w14:paraId="46659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3" w:hRule="atLeast"/>
        </w:trPr>
        <w:tc>
          <w:tcPr>
            <w:tcW w:w="10264" w:type="dxa"/>
            <w:gridSpan w:val="16"/>
            <w:noWrap w:val="0"/>
            <w:vAlign w:val="center"/>
          </w:tcPr>
          <w:p w14:paraId="2E7494E2">
            <w:pPr>
              <w:keepNext w:val="0"/>
              <w:keepLines w:val="0"/>
              <w:suppressLineNumbers w:val="0"/>
              <w:spacing w:before="0" w:beforeAutospacing="0" w:after="0" w:afterAutospacing="0"/>
              <w:ind w:left="0" w:right="0"/>
              <w:jc w:val="left"/>
              <w:rPr>
                <w:rFonts w:hint="eastAsia" w:ascii="宋体" w:hAnsi="宋体" w:eastAsia="宋体" w:cs="宋体"/>
                <w:b/>
                <w:bCs/>
                <w:color w:val="auto"/>
                <w:sz w:val="18"/>
                <w:szCs w:val="18"/>
              </w:rPr>
            </w:pPr>
            <w:r>
              <w:rPr>
                <w:rFonts w:hint="eastAsia" w:ascii="宋体" w:hAnsi="宋体" w:eastAsia="宋体" w:cs="宋体"/>
                <w:b/>
                <w:bCs/>
                <w:color w:val="auto"/>
                <w:sz w:val="18"/>
                <w:szCs w:val="18"/>
              </w:rPr>
              <w:t>1、提供的以上客商信息，请确保真实正确；</w:t>
            </w:r>
          </w:p>
          <w:p w14:paraId="61369DCD">
            <w:pPr>
              <w:keepNext w:val="0"/>
              <w:keepLines w:val="0"/>
              <w:suppressLineNumbers w:val="0"/>
              <w:spacing w:before="0" w:beforeAutospacing="0" w:after="0" w:afterAutospacing="0"/>
              <w:ind w:left="0" w:right="0"/>
              <w:jc w:val="left"/>
              <w:rPr>
                <w:rFonts w:hint="eastAsia" w:ascii="宋体" w:hAnsi="宋体" w:eastAsia="宋体" w:cs="宋体"/>
                <w:b/>
                <w:bCs/>
                <w:color w:val="auto"/>
                <w:sz w:val="18"/>
                <w:szCs w:val="18"/>
              </w:rPr>
            </w:pPr>
            <w:r>
              <w:rPr>
                <w:rFonts w:hint="eastAsia" w:ascii="宋体" w:hAnsi="宋体" w:eastAsia="宋体" w:cs="宋体"/>
                <w:b/>
                <w:bCs/>
                <w:color w:val="auto"/>
                <w:sz w:val="18"/>
                <w:szCs w:val="18"/>
              </w:rPr>
              <w:t>2、客商的银行信息(银行编号、银行名称、银行账户），请务必提供一个既能接收银行承兑汇票，又能接收商业承兑汇票和电汇的银行信息。</w:t>
            </w:r>
          </w:p>
          <w:p w14:paraId="60D5F171">
            <w:pPr>
              <w:pStyle w:val="7"/>
              <w:keepNext w:val="0"/>
              <w:keepLines w:val="0"/>
              <w:suppressLineNumbers w:val="0"/>
              <w:spacing w:before="0" w:beforeAutospacing="0" w:afterAutospacing="0"/>
              <w:ind w:left="0" w:right="0"/>
              <w:rPr>
                <w:rFonts w:hint="eastAsia" w:ascii="宋体" w:hAnsi="宋体" w:eastAsia="宋体" w:cs="宋体"/>
                <w:b/>
                <w:bCs/>
                <w:i w:val="0"/>
                <w:iCs w:val="0"/>
                <w:color w:val="auto"/>
                <w:sz w:val="18"/>
                <w:szCs w:val="18"/>
                <w:u w:val="none"/>
                <w:lang w:val="en-US" w:eastAsia="zh-CN"/>
              </w:rPr>
            </w:pPr>
            <w:r>
              <w:rPr>
                <w:rFonts w:hint="eastAsia" w:ascii="宋体" w:hAnsi="宋体" w:eastAsia="宋体" w:cs="宋体"/>
                <w:b/>
                <w:bCs/>
                <w:i w:val="0"/>
                <w:iCs w:val="0"/>
                <w:color w:val="auto"/>
                <w:sz w:val="18"/>
                <w:szCs w:val="18"/>
                <w:u w:val="none"/>
                <w:lang w:val="en-US" w:eastAsia="zh-CN"/>
              </w:rPr>
              <w:t>3、如对方在重汽有多个账号，请提前告知工作人员，否则招标完成后，将无法退回保证金和项目付款，后果自负。</w:t>
            </w:r>
          </w:p>
        </w:tc>
      </w:tr>
    </w:tbl>
    <w:p w14:paraId="08B23A87">
      <w:pPr>
        <w:widowControl/>
        <w:spacing w:line="480" w:lineRule="exact"/>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四</w:t>
      </w:r>
      <w:r>
        <w:rPr>
          <w:rFonts w:hint="eastAsia" w:ascii="宋体" w:hAnsi="宋体" w:eastAsia="宋体" w:cs="宋体"/>
          <w:sz w:val="24"/>
          <w:szCs w:val="24"/>
        </w:rPr>
        <w:t>、</w:t>
      </w:r>
      <w:r>
        <w:rPr>
          <w:rFonts w:hint="eastAsia" w:ascii="宋体" w:hAnsi="宋体" w:eastAsia="宋体" w:cs="宋体"/>
          <w:sz w:val="24"/>
          <w:szCs w:val="24"/>
          <w:lang w:val="en-US" w:eastAsia="zh-CN"/>
        </w:rPr>
        <w:t>投标人须知：应明确要求投标人提供：</w:t>
      </w:r>
    </w:p>
    <w:p w14:paraId="280BE7A5">
      <w:pPr>
        <w:widowControl/>
        <w:spacing w:line="480" w:lineRule="exact"/>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rPr>
        <w:t>投标人应按</w:t>
      </w:r>
      <w:r>
        <w:rPr>
          <w:rFonts w:hint="eastAsia" w:ascii="宋体" w:hAnsi="宋体" w:eastAsia="宋体" w:cs="宋体"/>
          <w:sz w:val="24"/>
          <w:szCs w:val="24"/>
          <w:lang w:val="en-US" w:eastAsia="zh-CN"/>
        </w:rPr>
        <w:t>资质</w:t>
      </w:r>
      <w:r>
        <w:rPr>
          <w:rFonts w:hint="eastAsia" w:ascii="宋体" w:hAnsi="宋体" w:eastAsia="宋体" w:cs="宋体"/>
          <w:sz w:val="24"/>
          <w:szCs w:val="24"/>
        </w:rPr>
        <w:t>文件格式要求</w:t>
      </w:r>
      <w:r>
        <w:rPr>
          <w:rFonts w:hint="eastAsia" w:ascii="宋体" w:hAnsi="宋体" w:eastAsia="宋体" w:cs="宋体"/>
          <w:sz w:val="24"/>
          <w:szCs w:val="24"/>
          <w:lang w:val="en-US" w:eastAsia="zh-CN"/>
        </w:rPr>
        <w:t>提供近三年内财务报表。</w:t>
      </w:r>
    </w:p>
    <w:p w14:paraId="0D4FA819">
      <w:pPr>
        <w:widowControl/>
        <w:spacing w:line="480" w:lineRule="exact"/>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a近</w:t>
      </w:r>
      <w:r>
        <w:rPr>
          <w:rFonts w:hint="eastAsia" w:ascii="宋体" w:hAnsi="宋体" w:eastAsia="宋体" w:cs="宋体"/>
          <w:sz w:val="24"/>
          <w:szCs w:val="24"/>
        </w:rPr>
        <w:t>三年</w:t>
      </w:r>
      <w:r>
        <w:rPr>
          <w:rFonts w:hint="eastAsia" w:ascii="宋体" w:hAnsi="宋体" w:eastAsia="宋体" w:cs="宋体"/>
          <w:sz w:val="24"/>
          <w:szCs w:val="24"/>
          <w:lang w:val="en-US" w:eastAsia="zh-CN"/>
        </w:rPr>
        <w:t>内</w:t>
      </w:r>
      <w:r>
        <w:rPr>
          <w:rFonts w:hint="eastAsia" w:ascii="宋体" w:hAnsi="宋体" w:eastAsia="宋体" w:cs="宋体"/>
          <w:sz w:val="24"/>
          <w:szCs w:val="24"/>
        </w:rPr>
        <w:t>加盖公章的财务报表（现金流、负债、利润）或审计报告</w:t>
      </w:r>
      <w:r>
        <w:rPr>
          <w:rFonts w:hint="eastAsia" w:ascii="宋体" w:hAnsi="宋体" w:eastAsia="宋体" w:cs="宋体"/>
          <w:sz w:val="24"/>
          <w:szCs w:val="24"/>
          <w:lang w:val="en-US" w:eastAsia="zh-CN"/>
        </w:rPr>
        <w:t>。</w:t>
      </w:r>
    </w:p>
    <w:p w14:paraId="1D0B3646">
      <w:pPr>
        <w:widowControl/>
        <w:spacing w:line="480" w:lineRule="exact"/>
        <w:jc w:val="left"/>
        <w:rPr>
          <w:rFonts w:hint="eastAsia" w:ascii="宋体" w:hAnsi="宋体" w:eastAsia="宋体" w:cs="宋体"/>
          <w:sz w:val="24"/>
          <w:szCs w:val="24"/>
        </w:rPr>
      </w:pPr>
      <w:r>
        <w:rPr>
          <w:rFonts w:hint="eastAsia" w:ascii="宋体" w:hAnsi="宋体" w:eastAsia="宋体" w:cs="宋体"/>
          <w:sz w:val="24"/>
          <w:szCs w:val="24"/>
          <w:lang w:val="en-US" w:eastAsia="zh-CN"/>
        </w:rPr>
        <w:t>b如有请提供近三年内的审计报告（</w:t>
      </w:r>
      <w:r>
        <w:rPr>
          <w:rFonts w:hint="eastAsia" w:ascii="宋体" w:hAnsi="宋体" w:eastAsia="宋体" w:cs="宋体"/>
          <w:sz w:val="24"/>
          <w:szCs w:val="24"/>
        </w:rPr>
        <w:t>不强制要求提供审计报告</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w:t>
      </w:r>
    </w:p>
    <w:p w14:paraId="0501422B">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c</w:t>
      </w:r>
      <w:r>
        <w:rPr>
          <w:rFonts w:hint="eastAsia" w:ascii="宋体" w:hAnsi="宋体" w:eastAsia="宋体" w:cs="宋体"/>
          <w:b w:val="0"/>
          <w:bCs w:val="0"/>
          <w:color w:val="auto"/>
          <w:sz w:val="24"/>
          <w:szCs w:val="24"/>
        </w:rPr>
        <w:t>近三年财务报表或近三年财务资料，加盖公章。包括但不限于报告页、经审计的资产负债表、利润表、现金流量表及报表附注。如投标人公司没有经审计财务报告，可提供加盖公章的近三年财务报表，包括但不限于报告页、经审计的资产负债表、利润表、现金流量表，应提供中文版本的审计报告或财务报表。</w:t>
      </w:r>
    </w:p>
    <w:p w14:paraId="1EAB1440">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（2）企业最近半年完税证明、信用证明材料（征信报告）。</w:t>
      </w:r>
    </w:p>
    <w:p w14:paraId="36F18895">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（3）年度纳税信用评价信息（可从电子税务局查询截图，需加盖公章）。</w:t>
      </w:r>
    </w:p>
    <w:p w14:paraId="5B356EBD">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（4）企业对外担保说明（写明贵单位对外有无对外担保和质押业务，需加盖公章）。</w:t>
      </w:r>
    </w:p>
    <w:p w14:paraId="69BD333A">
      <w:pPr>
        <w:spacing w:line="360" w:lineRule="auto"/>
        <w:rPr>
          <w:rFonts w:hint="default" w:ascii="宋体" w:hAnsi="宋体" w:eastAsia="宋体" w:cs="宋体"/>
          <w:sz w:val="24"/>
          <w:szCs w:val="24"/>
          <w:u w:val="none"/>
          <w:lang w:val="en-US" w:eastAsia="zh-CN"/>
        </w:rPr>
      </w:pPr>
      <w:r>
        <w:rPr>
          <w:rFonts w:hint="eastAsia" w:ascii="宋体" w:hAnsi="宋体" w:eastAsia="宋体" w:cs="宋体"/>
          <w:sz w:val="24"/>
          <w:szCs w:val="24"/>
          <w:lang w:val="en-US" w:eastAsia="zh-CN"/>
        </w:rPr>
        <w:t>以上内容合定扫描到资质文件当中。投标人提供的以上材料必须真实有效，任何一项的虚假将导致其投标文件被拒绝。</w:t>
      </w:r>
    </w:p>
    <w:p w14:paraId="4103FBC7">
      <w:pPr>
        <w:widowControl/>
        <w:spacing w:line="480" w:lineRule="exact"/>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五、所有</w:t>
      </w:r>
      <w:r>
        <w:rPr>
          <w:rFonts w:hint="eastAsia" w:ascii="宋体" w:hAnsi="宋体" w:eastAsia="宋体" w:cs="宋体"/>
          <w:sz w:val="24"/>
          <w:szCs w:val="24"/>
        </w:rPr>
        <w:t>投标文件</w:t>
      </w:r>
      <w:r>
        <w:rPr>
          <w:rFonts w:hint="eastAsia" w:ascii="宋体" w:hAnsi="宋体" w:eastAsia="宋体" w:cs="宋体"/>
          <w:sz w:val="24"/>
          <w:szCs w:val="24"/>
          <w:lang w:val="en-US" w:eastAsia="zh-CN"/>
        </w:rPr>
        <w:t>通用要求：</w:t>
      </w:r>
    </w:p>
    <w:p w14:paraId="759F8BFD">
      <w:pPr>
        <w:widowControl/>
        <w:spacing w:line="480" w:lineRule="exact"/>
        <w:jc w:val="left"/>
        <w:rPr>
          <w:rFonts w:hint="eastAsia" w:ascii="宋体" w:hAnsi="宋体" w:eastAsia="宋体" w:cs="宋体"/>
          <w:sz w:val="24"/>
          <w:szCs w:val="24"/>
          <w:lang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rPr>
        <w:t>不得涂改和增删，如有修改错漏的地方，必须由法人代表或授权表签字或盖章。</w:t>
      </w:r>
    </w:p>
    <w:p w14:paraId="5181B8BF">
      <w:pPr>
        <w:widowControl/>
        <w:spacing w:line="480" w:lineRule="exact"/>
        <w:jc w:val="left"/>
        <w:rPr>
          <w:rFonts w:hint="default" w:ascii="宋体" w:hAnsi="宋体" w:eastAsia="宋体" w:cs="宋体"/>
          <w:sz w:val="24"/>
          <w:szCs w:val="24"/>
          <w:highlight w:val="none"/>
          <w:lang w:val="en-US" w:eastAsia="zh-CN"/>
        </w:rPr>
      </w:pPr>
      <w:r>
        <w:rPr>
          <w:rFonts w:hint="eastAsia" w:ascii="宋体" w:hAnsi="宋体" w:eastAsia="宋体" w:cs="宋体"/>
          <w:sz w:val="24"/>
          <w:szCs w:val="24"/>
          <w:lang w:val="en-US" w:eastAsia="zh-CN"/>
        </w:rPr>
        <w:t>2、所有</w:t>
      </w:r>
      <w:r>
        <w:rPr>
          <w:rFonts w:hint="eastAsia" w:ascii="宋体" w:hAnsi="宋体" w:eastAsia="宋体" w:cs="宋体"/>
          <w:sz w:val="24"/>
          <w:szCs w:val="24"/>
        </w:rPr>
        <w:t>投标文件</w:t>
      </w:r>
      <w:r>
        <w:rPr>
          <w:rFonts w:hint="eastAsia" w:ascii="宋体" w:hAnsi="宋体" w:eastAsia="宋体" w:cs="宋体"/>
          <w:sz w:val="24"/>
          <w:szCs w:val="24"/>
          <w:highlight w:val="none"/>
          <w:lang w:val="en-US" w:eastAsia="zh-CN"/>
        </w:rPr>
        <w:t>因字迹潦草或表达不清所引起的后果由投标人负责。</w:t>
      </w:r>
    </w:p>
    <w:p w14:paraId="30E034E2">
      <w:pPr>
        <w:widowControl/>
        <w:jc w:val="center"/>
        <w:rPr>
          <w:rFonts w:ascii="黑体" w:hAnsi="Times New Roman" w:eastAsia="黑体" w:cs="Times New Roman"/>
          <w:b/>
          <w:sz w:val="44"/>
        </w:rPr>
      </w:pPr>
    </w:p>
    <w:p w14:paraId="57100465">
      <w:pPr>
        <w:spacing w:line="360" w:lineRule="auto"/>
        <w:ind w:firstLine="120" w:firstLineChars="50"/>
        <w:rPr>
          <w:rFonts w:ascii="宋体" w:cs="宋体"/>
        </w:rPr>
      </w:pPr>
    </w:p>
    <w:bookmarkEnd w:id="7"/>
    <w:p w14:paraId="2C15D8B5">
      <w:pPr>
        <w:spacing w:line="480" w:lineRule="exact"/>
        <w:ind w:firstLine="1767" w:firstLineChars="400"/>
        <w:jc w:val="both"/>
        <w:rPr>
          <w:rFonts w:hint="eastAsia" w:ascii="宋体" w:hAnsi="宋体" w:eastAsia="宋体" w:cs="宋体"/>
          <w:b/>
          <w:sz w:val="44"/>
          <w:szCs w:val="44"/>
        </w:rPr>
      </w:pPr>
      <w:bookmarkStart w:id="8" w:name="_Toc6069"/>
      <w:r>
        <w:rPr>
          <w:rFonts w:hint="eastAsia" w:ascii="宋体" w:hAnsi="宋体" w:eastAsia="宋体" w:cs="宋体"/>
          <w:b/>
          <w:sz w:val="44"/>
          <w:szCs w:val="44"/>
        </w:rPr>
        <w:t>第</w:t>
      </w:r>
      <w:r>
        <w:rPr>
          <w:rFonts w:hint="eastAsia" w:ascii="宋体" w:hAnsi="宋体" w:eastAsia="宋体" w:cs="宋体"/>
          <w:b/>
          <w:sz w:val="44"/>
          <w:szCs w:val="44"/>
          <w:lang w:val="en-US" w:eastAsia="zh-CN"/>
        </w:rPr>
        <w:t>四</w:t>
      </w:r>
      <w:r>
        <w:rPr>
          <w:rFonts w:hint="eastAsia" w:ascii="宋体" w:hAnsi="宋体" w:eastAsia="宋体" w:cs="宋体"/>
          <w:b/>
          <w:sz w:val="44"/>
          <w:szCs w:val="44"/>
        </w:rPr>
        <w:t>章</w:t>
      </w:r>
      <w:r>
        <w:rPr>
          <w:rFonts w:hint="eastAsia" w:ascii="宋体" w:hAnsi="宋体" w:eastAsia="宋体" w:cs="宋体"/>
          <w:b/>
          <w:sz w:val="44"/>
          <w:szCs w:val="44"/>
          <w:lang w:val="en-US" w:eastAsia="zh-CN"/>
        </w:rPr>
        <w:t xml:space="preserve">  </w:t>
      </w:r>
      <w:r>
        <w:rPr>
          <w:rFonts w:hint="eastAsia" w:ascii="宋体" w:hAnsi="宋体" w:eastAsia="宋体" w:cs="宋体"/>
          <w:b/>
          <w:sz w:val="44"/>
          <w:szCs w:val="44"/>
          <w:lang w:eastAsia="zh-CN"/>
        </w:rPr>
        <w:t>商务</w:t>
      </w:r>
      <w:r>
        <w:rPr>
          <w:rFonts w:hint="eastAsia" w:ascii="宋体" w:hAnsi="宋体" w:eastAsia="宋体" w:cs="宋体"/>
          <w:b/>
          <w:sz w:val="44"/>
          <w:szCs w:val="44"/>
        </w:rPr>
        <w:t>技术规范</w:t>
      </w:r>
    </w:p>
    <w:p w14:paraId="6A2F9485">
      <w:pPr>
        <w:spacing w:line="480" w:lineRule="exact"/>
        <w:ind w:firstLine="1767" w:firstLineChars="400"/>
        <w:jc w:val="both"/>
        <w:rPr>
          <w:rFonts w:hint="eastAsia" w:ascii="宋体" w:hAnsi="宋体" w:eastAsia="宋体" w:cs="宋体"/>
          <w:b/>
          <w:sz w:val="44"/>
          <w:szCs w:val="44"/>
        </w:rPr>
      </w:pPr>
    </w:p>
    <w:p w14:paraId="37343604">
      <w:pPr>
        <w:spacing w:line="480" w:lineRule="exact"/>
        <w:rPr>
          <w:rFonts w:hint="eastAsia" w:ascii="宋体" w:hAnsi="宋体" w:cs="宋体"/>
          <w:b/>
          <w:bCs/>
          <w:sz w:val="24"/>
          <w:szCs w:val="24"/>
          <w:lang w:val="en-US" w:eastAsia="zh-CN"/>
        </w:rPr>
      </w:pPr>
      <w:r>
        <w:rPr>
          <w:rFonts w:hint="eastAsia" w:ascii="宋体" w:hAnsi="宋体" w:cs="宋体"/>
          <w:b/>
          <w:bCs/>
          <w:sz w:val="24"/>
          <w:szCs w:val="24"/>
          <w:lang w:val="en-US" w:eastAsia="zh-CN"/>
        </w:rPr>
        <w:t>一、商务规范</w:t>
      </w:r>
    </w:p>
    <w:p w14:paraId="13B06435">
      <w:pPr>
        <w:widowControl/>
        <w:spacing w:line="480" w:lineRule="exact"/>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（一）商务组成文件（投标人参与重汽卡车公司招标项目承揽人在商务文本中必须体现的内容）</w:t>
      </w:r>
    </w:p>
    <w:p w14:paraId="5BB3951D">
      <w:pPr>
        <w:widowControl/>
        <w:spacing w:line="48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投标人资格证明文件，证明投标人是合格的和有能力履行合同的文件；证明</w:t>
      </w:r>
    </w:p>
    <w:p w14:paraId="2CFCB232">
      <w:pPr>
        <w:widowControl/>
        <w:spacing w:line="480" w:lineRule="exact"/>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投标人提供的施工工程及/或服务的合格性和符合招标文件规定的文件；招标文</w:t>
      </w:r>
    </w:p>
    <w:p w14:paraId="3EC9D7E4">
      <w:pPr>
        <w:widowControl/>
        <w:spacing w:line="480" w:lineRule="exact"/>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件要求的其它文件；投标人认为其它需提供的文件。</w:t>
      </w:r>
    </w:p>
    <w:p w14:paraId="1D8BE0D8">
      <w:pPr>
        <w:widowControl/>
        <w:spacing w:line="480" w:lineRule="exact"/>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1、商务文件基本内容</w:t>
      </w:r>
    </w:p>
    <w:p w14:paraId="60255FDD">
      <w:pPr>
        <w:widowControl/>
        <w:spacing w:line="480" w:lineRule="exact"/>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a)投标函（格式见附件1）</w:t>
      </w:r>
    </w:p>
    <w:p w14:paraId="00C46AD1">
      <w:pPr>
        <w:widowControl/>
        <w:spacing w:line="480" w:lineRule="exact"/>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b)开标一览表（格式见附件2）</w:t>
      </w:r>
    </w:p>
    <w:p w14:paraId="168A4F4B">
      <w:pPr>
        <w:spacing w:line="360" w:lineRule="auto"/>
        <w:jc w:val="left"/>
        <w:rPr>
          <w:rFonts w:hint="eastAsia" w:ascii="宋体" w:hAnsi="宋体" w:eastAsia="宋体" w:cs="宋体"/>
          <w:color w:val="auto"/>
          <w:sz w:val="24"/>
          <w:szCs w:val="24"/>
          <w:lang w:val="en-US" w:eastAsia="zh-CN"/>
        </w:rPr>
      </w:pPr>
      <w:r>
        <w:rPr>
          <w:rFonts w:hint="eastAsia" w:ascii="宋体" w:hAnsi="宋体" w:eastAsia="宋体" w:cs="宋体"/>
          <w:sz w:val="24"/>
          <w:szCs w:val="24"/>
          <w:highlight w:val="none"/>
          <w:lang w:val="en-US" w:eastAsia="zh-CN"/>
        </w:rPr>
        <w:t>c)</w:t>
      </w:r>
      <w:r>
        <w:rPr>
          <w:rFonts w:hint="eastAsia" w:ascii="宋体" w:hAnsi="宋体" w:eastAsia="宋体" w:cs="宋体"/>
          <w:color w:val="auto"/>
          <w:sz w:val="24"/>
          <w:szCs w:val="24"/>
          <w:lang w:val="en-US" w:eastAsia="zh-CN"/>
        </w:rPr>
        <w:t>投标报价明细表（格式见 附件3）</w:t>
      </w:r>
    </w:p>
    <w:p w14:paraId="1EC56AEF">
      <w:pPr>
        <w:widowControl/>
        <w:spacing w:line="480" w:lineRule="exact"/>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d)商务条款偏离表（格式见附件</w:t>
      </w: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lang w:val="en-US" w:eastAsia="zh-CN"/>
        </w:rPr>
        <w:t>）（如投标文件的商务条款响应与招标文件有偏离，需在表中注明）</w:t>
      </w:r>
    </w:p>
    <w:p w14:paraId="5C9C9C44">
      <w:pPr>
        <w:widowControl/>
        <w:spacing w:line="480" w:lineRule="exact"/>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e)售后服务及相关承诺类</w:t>
      </w:r>
    </w:p>
    <w:p w14:paraId="778208A3">
      <w:pPr>
        <w:widowControl/>
        <w:spacing w:line="480" w:lineRule="exact"/>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f)投标人认为需提供的其它文件和证书</w:t>
      </w:r>
    </w:p>
    <w:p w14:paraId="5AE0D435">
      <w:pPr>
        <w:widowControl/>
        <w:spacing w:line="480" w:lineRule="exact"/>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g)营业执照、提供与资质文件相同类似业绩表（附件</w:t>
      </w:r>
      <w:r>
        <w:rPr>
          <w:rFonts w:hint="eastAsia" w:ascii="宋体" w:hAnsi="宋体" w:cs="宋体"/>
          <w:sz w:val="24"/>
          <w:szCs w:val="24"/>
          <w:highlight w:val="none"/>
          <w:lang w:val="en-US" w:eastAsia="zh-CN"/>
        </w:rPr>
        <w:t>7</w:t>
      </w:r>
      <w:r>
        <w:rPr>
          <w:rFonts w:hint="eastAsia" w:ascii="宋体" w:hAnsi="宋体" w:eastAsia="宋体" w:cs="宋体"/>
          <w:sz w:val="24"/>
          <w:szCs w:val="24"/>
          <w:highlight w:val="none"/>
          <w:lang w:val="en-US" w:eastAsia="zh-CN"/>
        </w:rPr>
        <w:t>-3/3）</w:t>
      </w:r>
    </w:p>
    <w:p w14:paraId="3000AF88">
      <w:pPr>
        <w:widowControl/>
        <w:spacing w:line="480" w:lineRule="exact"/>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2、经会计师事务所审计且出具无保留意见的近三年的（</w:t>
      </w:r>
      <w:r>
        <w:rPr>
          <w:rFonts w:hint="eastAsia" w:ascii="宋体" w:hAnsi="宋体" w:cs="宋体"/>
          <w:sz w:val="24"/>
          <w:szCs w:val="24"/>
          <w:highlight w:val="none"/>
          <w:lang w:val="en-US" w:eastAsia="zh-CN"/>
        </w:rPr>
        <w:t>2022</w:t>
      </w:r>
      <w:r>
        <w:rPr>
          <w:rFonts w:hint="eastAsia" w:ascii="宋体" w:hAnsi="宋体" w:eastAsia="宋体" w:cs="宋体"/>
          <w:sz w:val="24"/>
          <w:szCs w:val="24"/>
          <w:highlight w:val="none"/>
          <w:lang w:val="en-US" w:eastAsia="zh-CN"/>
        </w:rPr>
        <w:t>年后）财务审计报告原件，并加盖公章，包括但不限于报告页、经审计的资产负债表、利润表、现金流量表及报表附注。如投标人公司没有经审计的财务报告，可提供加盖公章的近三年财务报表（</w:t>
      </w:r>
      <w:r>
        <w:rPr>
          <w:rFonts w:hint="eastAsia" w:ascii="宋体" w:hAnsi="宋体" w:cs="宋体"/>
          <w:sz w:val="24"/>
          <w:szCs w:val="24"/>
          <w:highlight w:val="none"/>
          <w:lang w:val="en-US" w:eastAsia="zh-CN"/>
        </w:rPr>
        <w:t>2022</w:t>
      </w:r>
      <w:r>
        <w:rPr>
          <w:rFonts w:hint="eastAsia" w:ascii="宋体" w:hAnsi="宋体" w:eastAsia="宋体" w:cs="宋体"/>
          <w:sz w:val="24"/>
          <w:szCs w:val="24"/>
          <w:highlight w:val="none"/>
          <w:lang w:val="en-US" w:eastAsia="zh-CN"/>
        </w:rPr>
        <w:t>年后），包括但不限于资产负债表、利润表、现金流量表。应提供中文版本的审计报告或财务报表；</w:t>
      </w:r>
    </w:p>
    <w:p w14:paraId="308E2EEB">
      <w:pPr>
        <w:widowControl/>
        <w:spacing w:line="480" w:lineRule="exact"/>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3、企业最近半年完税证明、信用证明材料（征信报告）；</w:t>
      </w:r>
    </w:p>
    <w:p w14:paraId="4FF81A78">
      <w:pPr>
        <w:widowControl/>
        <w:spacing w:line="480" w:lineRule="exact"/>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4、年度纳税信用评价信息（可从电子税务局查询截图，需加盖公章）；</w:t>
      </w:r>
    </w:p>
    <w:p w14:paraId="4764CD2E">
      <w:pPr>
        <w:widowControl/>
        <w:spacing w:line="480" w:lineRule="exact"/>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5、企业对外担保说明（写明贵单位对外有无对外担保和质押业务，需加盖公章）。</w:t>
      </w:r>
    </w:p>
    <w:p w14:paraId="775B109D">
      <w:pPr>
        <w:widowControl/>
        <w:spacing w:line="480" w:lineRule="exact"/>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6、商务文件至少应对招标设备（或材料）“商务偏离”做出有无说明，若有，</w:t>
      </w:r>
    </w:p>
    <w:p w14:paraId="1704BD9F">
      <w:pPr>
        <w:widowControl/>
        <w:spacing w:line="480" w:lineRule="exact"/>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应予以详细填写和说明（附件</w:t>
      </w: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lang w:val="en-US" w:eastAsia="zh-CN"/>
        </w:rPr>
        <w:t>)。</w:t>
      </w:r>
    </w:p>
    <w:p w14:paraId="6CF4DC3F">
      <w:pPr>
        <w:widowControl/>
        <w:spacing w:line="480" w:lineRule="exact"/>
        <w:jc w:val="left"/>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二</w:t>
      </w:r>
      <w:r>
        <w:rPr>
          <w:rFonts w:hint="eastAsia" w:ascii="宋体" w:hAnsi="宋体" w:eastAsia="宋体" w:cs="宋体"/>
          <w:sz w:val="24"/>
          <w:szCs w:val="24"/>
        </w:rPr>
        <w:t>）投标人应根据本招标文件第五</w:t>
      </w:r>
      <w:r>
        <w:rPr>
          <w:rFonts w:hint="eastAsia" w:ascii="宋体" w:hAnsi="宋体" w:eastAsia="宋体" w:cs="宋体"/>
          <w:sz w:val="24"/>
          <w:szCs w:val="24"/>
          <w:lang w:val="en-US" w:eastAsia="zh-CN"/>
        </w:rPr>
        <w:t>章</w:t>
      </w:r>
      <w:r>
        <w:rPr>
          <w:rFonts w:hint="eastAsia" w:ascii="宋体" w:hAnsi="宋体" w:eastAsia="宋体" w:cs="宋体"/>
          <w:sz w:val="24"/>
          <w:szCs w:val="24"/>
        </w:rPr>
        <w:t>所提供的格式提交各个单项附属工程的预算造价和投标报价。并应根据所提供的格式主要材料用量及工程预算书</w:t>
      </w:r>
      <w:r>
        <w:rPr>
          <w:rFonts w:hint="eastAsia" w:ascii="宋体" w:hAnsi="宋体" w:eastAsia="宋体" w:cs="宋体"/>
          <w:sz w:val="24"/>
          <w:szCs w:val="24"/>
          <w:lang w:val="en-US" w:eastAsia="zh-CN"/>
        </w:rPr>
        <w:t>(工程类项目供）</w:t>
      </w:r>
      <w:r>
        <w:rPr>
          <w:rFonts w:hint="eastAsia" w:ascii="宋体" w:hAnsi="宋体" w:eastAsia="宋体" w:cs="宋体"/>
          <w:sz w:val="24"/>
          <w:szCs w:val="24"/>
        </w:rPr>
        <w:t>。</w:t>
      </w:r>
    </w:p>
    <w:p w14:paraId="14FF194F">
      <w:pPr>
        <w:spacing w:line="360" w:lineRule="auto"/>
        <w:rPr>
          <w:rFonts w:hint="eastAsia" w:ascii="宋体" w:hAnsi="宋体"/>
          <w:b w:val="0"/>
          <w:bCs w:val="0"/>
          <w:color w:val="auto"/>
        </w:rPr>
      </w:pPr>
      <w:r>
        <w:rPr>
          <w:rFonts w:hint="eastAsia" w:ascii="宋体" w:hAnsi="宋体"/>
          <w:b w:val="0"/>
          <w:bCs w:val="0"/>
          <w:color w:val="auto"/>
          <w:lang w:val="en-US" w:eastAsia="zh-CN"/>
        </w:rPr>
        <w:t>（三）</w:t>
      </w:r>
      <w:r>
        <w:rPr>
          <w:rFonts w:hint="eastAsia" w:ascii="宋体" w:hAnsi="宋体"/>
          <w:b w:val="0"/>
          <w:bCs w:val="0"/>
          <w:color w:val="auto"/>
        </w:rPr>
        <w:t>价格与支付</w:t>
      </w:r>
    </w:p>
    <w:p w14:paraId="61D99EBA">
      <w:pPr>
        <w:pStyle w:val="8"/>
        <w:keepNext w:val="0"/>
        <w:keepLines w:val="0"/>
        <w:pageBreakBefore w:val="0"/>
        <w:widowControl w:val="0"/>
        <w:numPr>
          <w:ilvl w:val="0"/>
          <w:numId w:val="0"/>
        </w:numPr>
        <w:kinsoku/>
        <w:wordWrap/>
        <w:overflowPunct/>
        <w:topLinePunct w:val="0"/>
        <w:bidi w:val="0"/>
        <w:snapToGrid w:val="0"/>
        <w:spacing w:line="360" w:lineRule="auto"/>
        <w:ind w:leftChars="0" w:firstLine="240" w:firstLineChars="100"/>
        <w:textAlignment w:val="auto"/>
        <w:rPr>
          <w:rFonts w:hint="eastAsia" w:ascii="宋体" w:hAnsi="宋体" w:cs="宋体"/>
          <w:lang w:val="en-US" w:eastAsia="zh-CN"/>
        </w:rPr>
      </w:pPr>
      <w:r>
        <w:rPr>
          <w:rFonts w:hint="eastAsia" w:ascii="宋体" w:hAnsi="宋体" w:cs="宋体"/>
        </w:rPr>
        <w:t>1、报价：报价包含未税价格、税率、及含税合计金额及提供具体的报价分解表（后有附表）</w:t>
      </w:r>
      <w:r>
        <w:rPr>
          <w:rFonts w:hint="eastAsia" w:ascii="宋体" w:hAnsi="宋体" w:cs="宋体"/>
          <w:lang w:val="en-US" w:eastAsia="zh-CN"/>
        </w:rPr>
        <w:t xml:space="preserve"> </w:t>
      </w:r>
    </w:p>
    <w:p w14:paraId="6AC88CCD">
      <w:pPr>
        <w:pStyle w:val="8"/>
        <w:keepNext w:val="0"/>
        <w:keepLines w:val="0"/>
        <w:pageBreakBefore w:val="0"/>
        <w:widowControl w:val="0"/>
        <w:numPr>
          <w:ilvl w:val="0"/>
          <w:numId w:val="0"/>
        </w:numPr>
        <w:kinsoku/>
        <w:wordWrap/>
        <w:overflowPunct/>
        <w:topLinePunct w:val="0"/>
        <w:bidi w:val="0"/>
        <w:snapToGrid w:val="0"/>
        <w:spacing w:line="360" w:lineRule="auto"/>
        <w:ind w:leftChars="0" w:firstLine="240" w:firstLineChars="100"/>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lang w:val="en-US" w:eastAsia="zh-CN"/>
        </w:rPr>
        <w:t>①</w:t>
      </w:r>
      <w:r>
        <w:rPr>
          <w:rFonts w:hint="eastAsia" w:ascii="宋体" w:hAnsi="宋体" w:cs="宋体"/>
          <w:color w:val="auto"/>
          <w:sz w:val="24"/>
          <w:szCs w:val="24"/>
          <w:lang w:val="en-US" w:eastAsia="zh-CN"/>
        </w:rPr>
        <w:t>施工完成后报审计，以审计结果为结算依据。</w:t>
      </w:r>
    </w:p>
    <w:p w14:paraId="71F59C6B">
      <w:pPr>
        <w:pStyle w:val="8"/>
        <w:keepNext w:val="0"/>
        <w:keepLines w:val="0"/>
        <w:pageBreakBefore w:val="0"/>
        <w:widowControl w:val="0"/>
        <w:numPr>
          <w:ilvl w:val="0"/>
          <w:numId w:val="0"/>
        </w:numPr>
        <w:kinsoku/>
        <w:wordWrap/>
        <w:overflowPunct/>
        <w:topLinePunct w:val="0"/>
        <w:bidi w:val="0"/>
        <w:snapToGrid w:val="0"/>
        <w:spacing w:line="360" w:lineRule="auto"/>
        <w:ind w:leftChars="0" w:firstLine="240" w:firstLineChars="100"/>
        <w:textAlignment w:val="auto"/>
        <w:rPr>
          <w:rFonts w:hint="eastAsia" w:ascii="宋体" w:hAnsi="宋体"/>
          <w:sz w:val="24"/>
          <w:szCs w:val="24"/>
          <w:lang w:val="en-US" w:eastAsia="zh-CN"/>
        </w:rPr>
      </w:pPr>
      <w:r>
        <w:rPr>
          <w:rFonts w:hint="eastAsia" w:ascii="宋体" w:hAnsi="宋体" w:eastAsia="宋体" w:cs="宋体"/>
          <w:color w:val="auto"/>
          <w:sz w:val="24"/>
          <w:szCs w:val="24"/>
          <w:lang w:val="en-US" w:eastAsia="zh-CN"/>
        </w:rPr>
        <w:t>②水电费</w:t>
      </w:r>
      <w:r>
        <w:rPr>
          <w:rFonts w:hint="eastAsia" w:ascii="宋体" w:hAnsi="宋体" w:cs="宋体"/>
          <w:color w:val="auto"/>
          <w:sz w:val="24"/>
          <w:szCs w:val="24"/>
          <w:lang w:val="en-US" w:eastAsia="zh-CN"/>
        </w:rPr>
        <w:t>：</w:t>
      </w:r>
      <w:r>
        <w:rPr>
          <w:rFonts w:hint="eastAsia" w:ascii="宋体" w:hAnsi="宋体"/>
          <w:sz w:val="24"/>
          <w:szCs w:val="24"/>
          <w:lang w:val="en-US" w:eastAsia="zh-CN"/>
        </w:rPr>
        <w:t>不扣除</w:t>
      </w:r>
    </w:p>
    <w:p w14:paraId="311B6601">
      <w:pPr>
        <w:pStyle w:val="8"/>
        <w:keepNext w:val="0"/>
        <w:keepLines w:val="0"/>
        <w:pageBreakBefore w:val="0"/>
        <w:widowControl w:val="0"/>
        <w:numPr>
          <w:ilvl w:val="0"/>
          <w:numId w:val="0"/>
        </w:numPr>
        <w:kinsoku/>
        <w:wordWrap/>
        <w:overflowPunct/>
        <w:topLinePunct w:val="0"/>
        <w:bidi w:val="0"/>
        <w:snapToGrid w:val="0"/>
        <w:spacing w:line="360" w:lineRule="auto"/>
        <w:ind w:leftChars="0" w:firstLine="240" w:firstLineChars="100"/>
        <w:textAlignment w:val="auto"/>
        <w:rPr>
          <w:rFonts w:hint="eastAsia" w:ascii="宋体" w:hAnsi="宋体" w:eastAsia="宋体" w:cs="宋体"/>
          <w:color w:val="auto"/>
          <w:sz w:val="24"/>
          <w:szCs w:val="24"/>
          <w:highlight w:val="yellow"/>
          <w:lang w:val="en-US" w:eastAsia="zh-CN"/>
        </w:rPr>
      </w:pPr>
      <w:r>
        <w:rPr>
          <w:rFonts w:hint="eastAsia" w:ascii="宋体" w:hAnsi="宋体" w:cs="宋体"/>
          <w:color w:val="auto"/>
          <w:sz w:val="24"/>
          <w:szCs w:val="24"/>
          <w:lang w:val="en-US" w:eastAsia="zh-CN"/>
        </w:rPr>
        <w:t>③审计费用：</w:t>
      </w:r>
      <w:r>
        <w:rPr>
          <w:rFonts w:hint="eastAsia"/>
          <w:lang w:val="en-US" w:eastAsia="zh-CN"/>
        </w:rPr>
        <w:t>审计差额超过5%的部分，按审减额的5%计取审计费，由施工方承担。</w:t>
      </w:r>
    </w:p>
    <w:p w14:paraId="52AEA03C">
      <w:pPr>
        <w:pStyle w:val="8"/>
        <w:snapToGrid w:val="0"/>
        <w:spacing w:line="360" w:lineRule="auto"/>
        <w:rPr>
          <w:rFonts w:hint="eastAsia" w:ascii="宋体" w:hAnsi="宋体" w:eastAsia="宋体" w:cs="宋体"/>
          <w:b/>
          <w:bCs/>
          <w:lang w:val="en-US" w:eastAsia="zh-CN"/>
        </w:rPr>
      </w:pPr>
      <w:r>
        <w:rPr>
          <w:rFonts w:hint="eastAsia" w:ascii="宋体" w:hAnsi="宋体" w:cs="宋体"/>
        </w:rPr>
        <w:t xml:space="preserve">  2、付款结算方法：</w:t>
      </w:r>
      <w:r>
        <w:rPr>
          <w:rFonts w:hint="eastAsia" w:ascii="宋体" w:hAnsi="宋体" w:cs="宋体"/>
          <w:b/>
          <w:bCs/>
          <w:u w:val="single"/>
        </w:rPr>
        <w:t xml:space="preserve">半年期商业汇票 </w:t>
      </w:r>
      <w:r>
        <w:rPr>
          <w:rFonts w:hint="eastAsia" w:ascii="仿宋" w:hAnsi="仿宋" w:eastAsia="仿宋" w:cs="仿宋"/>
          <w:b/>
          <w:bCs/>
          <w:u w:val="single"/>
        </w:rPr>
        <w:t>（包括银行承兑汇票和商业承兑汇票）</w:t>
      </w:r>
      <w:r>
        <w:rPr>
          <w:rFonts w:ascii="仿宋_GB2312" w:hAnsi="宋体" w:eastAsia="仿宋_GB2312" w:cs="仿宋_GB2312"/>
          <w:b/>
          <w:bCs/>
        </w:rPr>
        <w:t>。</w:t>
      </w:r>
    </w:p>
    <w:p w14:paraId="0D0B9E4E">
      <w:pPr>
        <w:pStyle w:val="8"/>
        <w:snapToGrid w:val="0"/>
        <w:spacing w:line="360" w:lineRule="auto"/>
        <w:rPr>
          <w:rFonts w:ascii="宋体" w:cs="宋体"/>
        </w:rPr>
      </w:pPr>
      <w:r>
        <w:rPr>
          <w:rFonts w:hint="eastAsia" w:ascii="宋体" w:hAnsi="宋体"/>
          <w:color w:val="000000"/>
          <w:sz w:val="24"/>
          <w:szCs w:val="24"/>
          <w:highlight w:val="none"/>
        </w:rPr>
        <w:t>①</w:t>
      </w:r>
      <w:r>
        <w:rPr>
          <w:rFonts w:hint="eastAsia" w:ascii="宋体" w:hAnsi="宋体" w:cs="宋体"/>
          <w:lang w:val="en-US" w:eastAsia="zh-CN"/>
        </w:rPr>
        <w:t>项目</w:t>
      </w:r>
      <w:r>
        <w:rPr>
          <w:rFonts w:hint="eastAsia" w:ascii="宋体" w:hAnsi="宋体" w:cs="宋体"/>
        </w:rPr>
        <w:t>实施完毕无质量问题，经最终验收合格</w:t>
      </w:r>
      <w:r>
        <w:rPr>
          <w:rFonts w:hint="eastAsia" w:ascii="宋体" w:hAnsi="宋体" w:cs="宋体"/>
          <w:lang w:val="en-US" w:eastAsia="zh-CN"/>
        </w:rPr>
        <w:t>且审计</w:t>
      </w:r>
      <w:r>
        <w:rPr>
          <w:rFonts w:hint="eastAsia" w:ascii="宋体" w:hAnsi="宋体" w:cs="宋体"/>
        </w:rPr>
        <w:t>后</w:t>
      </w:r>
      <w:r>
        <w:rPr>
          <w:rFonts w:hint="eastAsia" w:ascii="宋体" w:hAnsi="宋体" w:cs="宋体"/>
          <w:lang w:eastAsia="zh-CN"/>
        </w:rPr>
        <w:t>，</w:t>
      </w:r>
      <w:r>
        <w:rPr>
          <w:rFonts w:hint="eastAsia" w:ascii="宋体" w:hAnsi="宋体" w:cs="宋体"/>
          <w:lang w:val="en-US" w:eastAsia="zh-CN"/>
        </w:rPr>
        <w:t>中标方</w:t>
      </w:r>
      <w:r>
        <w:rPr>
          <w:rFonts w:hint="eastAsia" w:ascii="宋体" w:hAnsi="宋体" w:cs="宋体"/>
        </w:rPr>
        <w:t>提交下列单据经</w:t>
      </w:r>
      <w:r>
        <w:rPr>
          <w:rFonts w:hint="eastAsia" w:ascii="宋体" w:hAnsi="宋体" w:cs="宋体"/>
          <w:lang w:val="en-US" w:eastAsia="zh-CN"/>
        </w:rPr>
        <w:t>招标方</w:t>
      </w:r>
      <w:r>
        <w:rPr>
          <w:rFonts w:hint="eastAsia" w:ascii="宋体" w:hAnsi="宋体" w:cs="宋体"/>
        </w:rPr>
        <w:t>审核无误，</w:t>
      </w:r>
      <w:r>
        <w:rPr>
          <w:rFonts w:hint="eastAsia" w:ascii="宋体" w:hAnsi="宋体" w:cs="宋体"/>
          <w:lang w:val="en-US" w:eastAsia="zh-CN"/>
        </w:rPr>
        <w:t>招标</w:t>
      </w:r>
      <w:r>
        <w:rPr>
          <w:rFonts w:hint="eastAsia" w:ascii="宋体" w:hAnsi="宋体" w:cs="宋体"/>
        </w:rPr>
        <w:t>方根据济南卡车制造公司财务管理流程，按照规定挂账后30天账期，账期满后提交资金计划后付给</w:t>
      </w:r>
      <w:r>
        <w:rPr>
          <w:rFonts w:hint="eastAsia" w:ascii="宋体" w:hAnsi="宋体" w:cs="宋体"/>
          <w:lang w:val="en-US" w:eastAsia="zh-CN"/>
        </w:rPr>
        <w:t>中标方</w:t>
      </w:r>
      <w:r>
        <w:rPr>
          <w:rFonts w:hint="eastAsia" w:ascii="宋体" w:hAnsi="宋体" w:cs="宋体"/>
        </w:rPr>
        <w:t>合同</w:t>
      </w:r>
      <w:r>
        <w:rPr>
          <w:rFonts w:hint="eastAsia" w:ascii="宋体" w:hAnsi="宋体" w:cs="宋体"/>
          <w:lang w:val="en-US" w:eastAsia="zh-CN"/>
        </w:rPr>
        <w:t>审计结算</w:t>
      </w:r>
      <w:r>
        <w:rPr>
          <w:rFonts w:hint="eastAsia" w:ascii="宋体" w:hAnsi="宋体" w:cs="宋体"/>
        </w:rPr>
        <w:t>价格约</w:t>
      </w:r>
      <w:r>
        <w:rPr>
          <w:rFonts w:hint="eastAsia" w:ascii="宋体" w:cs="宋体"/>
          <w:u w:val="single"/>
        </w:rPr>
        <w:t xml:space="preserve"> </w:t>
      </w:r>
      <w:r>
        <w:rPr>
          <w:rFonts w:hint="eastAsia" w:ascii="宋体" w:cs="宋体"/>
          <w:u w:val="single"/>
          <w:lang w:val="en-US" w:eastAsia="zh-CN"/>
        </w:rPr>
        <w:t>9</w:t>
      </w:r>
      <w:r>
        <w:rPr>
          <w:rFonts w:hint="eastAsia" w:ascii="宋体" w:hAnsi="宋体" w:cs="宋体"/>
          <w:u w:val="single"/>
        </w:rPr>
        <w:t>0%</w:t>
      </w:r>
      <w:r>
        <w:rPr>
          <w:rFonts w:hint="eastAsia" w:ascii="宋体" w:hAnsi="宋体" w:cs="宋体"/>
        </w:rPr>
        <w:t>的价款。</w:t>
      </w:r>
    </w:p>
    <w:p w14:paraId="19B5954C">
      <w:pPr>
        <w:pStyle w:val="7"/>
        <w:widowControl/>
        <w:snapToGrid w:val="0"/>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A 金额为合同总价格100%的增值税专用发票（适应税率）。</w:t>
      </w:r>
    </w:p>
    <w:p w14:paraId="1434B38D">
      <w:pPr>
        <w:widowControl/>
        <w:spacing w:line="360" w:lineRule="auto"/>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B 该项目最终验收该项目最终验收证书的复印件一份，财务授权书一式两份，营业执照复印件一份。</w:t>
      </w:r>
    </w:p>
    <w:p w14:paraId="13225453">
      <w:pPr>
        <w:widowControl/>
        <w:spacing w:line="480" w:lineRule="exact"/>
        <w:jc w:val="left"/>
        <w:rPr>
          <w:rFonts w:hint="eastAsia" w:ascii="宋体" w:hAnsi="宋体" w:eastAsia="宋体" w:cs="宋体"/>
          <w:sz w:val="24"/>
          <w:szCs w:val="24"/>
          <w:lang w:val="en-US" w:eastAsia="zh-CN"/>
        </w:rPr>
      </w:pPr>
      <w:r>
        <w:rPr>
          <w:rFonts w:hint="eastAsia" w:ascii="宋体" w:hAnsi="宋体"/>
          <w:sz w:val="24"/>
          <w:szCs w:val="24"/>
        </w:rPr>
        <w:t>②剩余合同</w:t>
      </w:r>
      <w:r>
        <w:rPr>
          <w:rFonts w:hint="eastAsia" w:ascii="宋体" w:hAnsi="宋体"/>
          <w:sz w:val="24"/>
          <w:szCs w:val="24"/>
          <w:lang w:val="en-US" w:eastAsia="zh-CN"/>
        </w:rPr>
        <w:t>结算价</w:t>
      </w:r>
      <w:r>
        <w:rPr>
          <w:rFonts w:hint="eastAsia" w:ascii="宋体" w:hAnsi="宋体"/>
          <w:sz w:val="24"/>
          <w:szCs w:val="24"/>
        </w:rPr>
        <w:t>的约</w:t>
      </w:r>
      <w:r>
        <w:rPr>
          <w:rFonts w:hint="eastAsia" w:ascii="宋体" w:hAnsi="宋体"/>
          <w:sz w:val="24"/>
          <w:szCs w:val="24"/>
          <w:u w:val="single"/>
        </w:rPr>
        <w:t xml:space="preserve"> </w:t>
      </w:r>
      <w:r>
        <w:rPr>
          <w:rFonts w:hint="eastAsia" w:ascii="宋体" w:hAnsi="宋体"/>
          <w:sz w:val="24"/>
          <w:szCs w:val="24"/>
          <w:u w:val="single"/>
          <w:lang w:val="en-US" w:eastAsia="zh-CN"/>
        </w:rPr>
        <w:t>10</w:t>
      </w:r>
      <w:r>
        <w:rPr>
          <w:rFonts w:hint="eastAsia" w:ascii="宋体" w:hAnsi="宋体"/>
          <w:b/>
          <w:sz w:val="24"/>
          <w:szCs w:val="24"/>
          <w:u w:val="single"/>
        </w:rPr>
        <w:t xml:space="preserve"> </w:t>
      </w:r>
      <w:r>
        <w:rPr>
          <w:rFonts w:hint="eastAsia" w:ascii="宋体" w:hAnsi="宋体"/>
          <w:sz w:val="24"/>
          <w:szCs w:val="24"/>
        </w:rPr>
        <w:t>作为质量保证金，待本项目整体</w:t>
      </w:r>
      <w:r>
        <w:rPr>
          <w:rFonts w:hint="eastAsia" w:ascii="宋体" w:hAnsi="宋体"/>
          <w:b/>
          <w:sz w:val="24"/>
          <w:szCs w:val="24"/>
        </w:rPr>
        <w:t xml:space="preserve">质量保证期（ </w:t>
      </w:r>
      <w:r>
        <w:rPr>
          <w:rFonts w:hint="eastAsia" w:ascii="宋体" w:hAnsi="宋体"/>
          <w:b/>
          <w:sz w:val="24"/>
          <w:szCs w:val="24"/>
          <w:lang w:val="en-US" w:eastAsia="zh-CN"/>
        </w:rPr>
        <w:t>2</w:t>
      </w:r>
      <w:r>
        <w:rPr>
          <w:rFonts w:hint="eastAsia" w:ascii="宋体" w:hAnsi="宋体"/>
          <w:b/>
          <w:sz w:val="24"/>
          <w:szCs w:val="24"/>
        </w:rPr>
        <w:t>年）</w:t>
      </w:r>
      <w:r>
        <w:rPr>
          <w:rFonts w:hint="eastAsia" w:ascii="宋体" w:hAnsi="宋体"/>
          <w:sz w:val="24"/>
          <w:szCs w:val="24"/>
        </w:rPr>
        <w:t>满，经招标单位出具证明和必要的手续，招标方在30日内支付给投标方该套合同总价格的约</w:t>
      </w:r>
      <w:r>
        <w:rPr>
          <w:rFonts w:hint="eastAsia" w:ascii="宋体" w:hAnsi="宋体"/>
          <w:b/>
          <w:sz w:val="24"/>
          <w:szCs w:val="24"/>
          <w:u w:val="single"/>
        </w:rPr>
        <w:t xml:space="preserve"> </w:t>
      </w:r>
      <w:r>
        <w:rPr>
          <w:rFonts w:hint="eastAsia" w:ascii="宋体" w:hAnsi="宋体"/>
          <w:b/>
          <w:sz w:val="24"/>
          <w:szCs w:val="24"/>
          <w:u w:val="single"/>
          <w:lang w:val="en-US" w:eastAsia="zh-CN"/>
        </w:rPr>
        <w:t>10</w:t>
      </w:r>
      <w:r>
        <w:rPr>
          <w:rFonts w:hint="eastAsia" w:ascii="宋体" w:hAnsi="宋体"/>
          <w:b w:val="0"/>
          <w:bCs/>
          <w:sz w:val="24"/>
          <w:szCs w:val="24"/>
          <w:u w:val="none"/>
          <w:lang w:val="en-US" w:eastAsia="zh-CN"/>
        </w:rPr>
        <w:t>尾</w:t>
      </w:r>
      <w:r>
        <w:rPr>
          <w:rFonts w:hint="eastAsia" w:ascii="宋体" w:hAnsi="宋体"/>
          <w:b w:val="0"/>
          <w:bCs/>
          <w:sz w:val="24"/>
          <w:szCs w:val="24"/>
          <w:u w:val="none"/>
        </w:rPr>
        <w:t>款</w:t>
      </w:r>
      <w:r>
        <w:rPr>
          <w:rFonts w:hint="eastAsia" w:ascii="宋体" w:hAnsi="宋体"/>
          <w:sz w:val="24"/>
          <w:szCs w:val="24"/>
        </w:rPr>
        <w:t>（如有问题，应扣除相应部分款项）。</w:t>
      </w:r>
      <w:r>
        <w:rPr>
          <w:rFonts w:hint="eastAsia" w:ascii="宋体" w:hAnsi="宋体"/>
          <w:sz w:val="24"/>
          <w:szCs w:val="24"/>
        </w:rPr>
        <w:br w:type="textWrapping"/>
      </w:r>
      <w:r>
        <w:rPr>
          <w:rFonts w:hint="eastAsia" w:ascii="宋体" w:hAnsi="宋体" w:eastAsia="宋体" w:cs="宋体"/>
          <w:sz w:val="24"/>
          <w:szCs w:val="24"/>
          <w:lang w:val="en-US" w:eastAsia="zh-CN"/>
        </w:rPr>
        <w:t>(四）转包及分包</w:t>
      </w:r>
    </w:p>
    <w:p w14:paraId="3651AF04">
      <w:pPr>
        <w:widowControl/>
        <w:spacing w:line="480" w:lineRule="exact"/>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1、本项目严禁转包行为，如发现转包行为，招标人可终止合同，投标方将承担一切损失及相关法律责任。</w:t>
      </w:r>
    </w:p>
    <w:p w14:paraId="38018C0A">
      <w:pPr>
        <w:spacing w:line="480" w:lineRule="exac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2、严格限制分包。中标后不准分包，否则招标人可终止合同，投标方将承担一切损失及相关法律责任。</w:t>
      </w:r>
    </w:p>
    <w:p w14:paraId="0BE79DDB">
      <w:pPr>
        <w:spacing w:line="480" w:lineRule="exac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（五）现场踏勘</w:t>
      </w:r>
    </w:p>
    <w:p w14:paraId="137EBF72">
      <w:pPr>
        <w:spacing w:line="480" w:lineRule="exac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投标方需对项目现场和周边环境进行现场考察，以获取与本项目投标有关所有资料。招标人将指定专人负责引导介绍工作，考察现场的费用由投标方自己承担；勘察期间所发生的人身伤害及财产损失由投标方自己负责。</w:t>
      </w:r>
    </w:p>
    <w:p w14:paraId="7865C269">
      <w:pPr>
        <w:spacing w:line="480" w:lineRule="exact"/>
        <w:rPr>
          <w:rFonts w:hint="default" w:ascii="宋体" w:hAnsi="宋体" w:cs="宋体"/>
          <w:b/>
          <w:bCs/>
          <w:sz w:val="24"/>
          <w:szCs w:val="24"/>
          <w:lang w:val="en-US" w:eastAsia="zh-CN"/>
        </w:rPr>
      </w:pPr>
      <w:r>
        <w:rPr>
          <w:rFonts w:hint="eastAsia" w:ascii="宋体" w:hAnsi="宋体" w:cs="宋体"/>
          <w:b/>
          <w:bCs/>
          <w:sz w:val="24"/>
          <w:szCs w:val="24"/>
          <w:lang w:val="en-US" w:eastAsia="zh-CN"/>
        </w:rPr>
        <w:t>二、技术规范</w:t>
      </w:r>
    </w:p>
    <w:p w14:paraId="52D40E04">
      <w:pPr>
        <w:widowControl/>
        <w:spacing w:line="480" w:lineRule="exact"/>
        <w:jc w:val="left"/>
        <w:rPr>
          <w:rFonts w:ascii="黑体" w:eastAsia="黑体"/>
          <w:sz w:val="24"/>
          <w:szCs w:val="24"/>
        </w:rPr>
      </w:pPr>
      <w:r>
        <w:rPr>
          <w:sz w:val="24"/>
          <w:szCs w:val="24"/>
        </w:rPr>
        <w:t>（一）基本要求</w:t>
      </w:r>
    </w:p>
    <w:p w14:paraId="2F02AB3C">
      <w:pPr>
        <w:widowControl/>
        <w:spacing w:line="480" w:lineRule="exact"/>
        <w:jc w:val="left"/>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投标方所提供的项目标的</w:t>
      </w:r>
      <w:r>
        <w:rPr>
          <w:rFonts w:hint="eastAsia" w:ascii="宋体" w:hAnsi="宋体" w:eastAsia="宋体" w:cs="宋体"/>
          <w:sz w:val="24"/>
          <w:szCs w:val="24"/>
        </w:rPr>
        <w:t>，必须符合中国最新版的法律、法规和相关标准、规范的要求，符合项目所在地政府有关特殊要求；</w:t>
      </w:r>
    </w:p>
    <w:p w14:paraId="63B5BDB2">
      <w:pPr>
        <w:widowControl/>
        <w:spacing w:line="480" w:lineRule="exact"/>
        <w:jc w:val="left"/>
        <w:rPr>
          <w:rFonts w:hint="eastAsia" w:eastAsia="宋体"/>
          <w:sz w:val="24"/>
          <w:szCs w:val="24"/>
          <w:lang w:eastAsia="zh-CN"/>
        </w:rPr>
      </w:pPr>
      <w:r>
        <w:rPr>
          <w:sz w:val="24"/>
          <w:szCs w:val="24"/>
        </w:rPr>
        <w:t>2、</w:t>
      </w:r>
      <w:r>
        <w:rPr>
          <w:rFonts w:hint="eastAsia"/>
          <w:sz w:val="24"/>
          <w:szCs w:val="24"/>
          <w:lang w:val="en-US" w:eastAsia="zh-CN"/>
        </w:rPr>
        <w:t>投标方</w:t>
      </w:r>
      <w:r>
        <w:rPr>
          <w:sz w:val="24"/>
          <w:szCs w:val="24"/>
        </w:rPr>
        <w:t>应对</w:t>
      </w:r>
      <w:r>
        <w:rPr>
          <w:rFonts w:hint="eastAsia"/>
          <w:sz w:val="24"/>
          <w:szCs w:val="24"/>
          <w:lang w:val="en-US" w:eastAsia="zh-CN"/>
        </w:rPr>
        <w:t>招标方</w:t>
      </w:r>
      <w:r>
        <w:rPr>
          <w:sz w:val="24"/>
          <w:szCs w:val="24"/>
        </w:rPr>
        <w:t>提出的各项技术要求同意进行技术（担保）承诺，并保证</w:t>
      </w:r>
      <w:r>
        <w:rPr>
          <w:rFonts w:hint="eastAsia"/>
          <w:sz w:val="24"/>
          <w:szCs w:val="24"/>
          <w:lang w:val="en-US" w:eastAsia="zh-CN"/>
        </w:rPr>
        <w:t>招标方</w:t>
      </w:r>
      <w:r>
        <w:rPr>
          <w:sz w:val="24"/>
          <w:szCs w:val="24"/>
        </w:rPr>
        <w:t>不因此受到任何侵权指控和实际损失；</w:t>
      </w:r>
    </w:p>
    <w:p w14:paraId="46A6D175">
      <w:pPr>
        <w:widowControl/>
        <w:spacing w:line="480" w:lineRule="exact"/>
        <w:jc w:val="left"/>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投标方可根据自己的需要，对项目现场和周边环境进行现场考察，以获取与本项目投标有关所有资料。招标人将指定专人负责引导介绍工作，考察现场的费用由投标方自己承担；勘察期间所发生的人身伤害及财产损失由投标方自己负责。</w:t>
      </w:r>
    </w:p>
    <w:p w14:paraId="652618B4">
      <w:pPr>
        <w:widowControl/>
        <w:autoSpaceDE w:val="0"/>
        <w:autoSpaceDN w:val="0"/>
        <w:spacing w:line="480" w:lineRule="exact"/>
        <w:jc w:val="left"/>
        <w:rPr>
          <w:rFonts w:hint="eastAsia" w:ascii="宋体" w:hAnsi="宋体" w:eastAsia="宋体" w:cs="宋体"/>
          <w:sz w:val="24"/>
          <w:szCs w:val="24"/>
          <w:lang w:eastAsia="zh-CN"/>
        </w:rPr>
      </w:pPr>
      <w:r>
        <w:rPr>
          <w:rFonts w:hint="eastAsia" w:ascii="宋体" w:hAnsi="宋体" w:eastAsia="宋体" w:cs="宋体"/>
          <w:sz w:val="24"/>
          <w:szCs w:val="24"/>
          <w:lang w:val="en-US" w:eastAsia="zh-CN"/>
        </w:rPr>
        <w:t>4</w:t>
      </w:r>
      <w:r>
        <w:rPr>
          <w:rFonts w:hint="eastAsia" w:ascii="宋体" w:hAnsi="宋体" w:eastAsia="宋体" w:cs="宋体"/>
          <w:sz w:val="24"/>
          <w:szCs w:val="24"/>
        </w:rPr>
        <w:t>、投标技术文件至少应对招标设备（或材料）的“技术偏离”，做出有无说明</w:t>
      </w:r>
      <w:r>
        <w:rPr>
          <w:rFonts w:hint="eastAsia" w:ascii="宋体" w:hAnsi="宋体" w:eastAsia="宋体" w:cs="宋体"/>
          <w:sz w:val="24"/>
          <w:szCs w:val="24"/>
          <w:lang w:eastAsia="zh-CN"/>
        </w:rPr>
        <w:t>。</w:t>
      </w:r>
      <w:r>
        <w:rPr>
          <w:rFonts w:hint="eastAsia" w:ascii="宋体" w:hAnsi="宋体" w:eastAsia="宋体" w:cs="宋体"/>
          <w:sz w:val="24"/>
          <w:szCs w:val="24"/>
        </w:rPr>
        <w:t>技术需求偏离表（格式见附件</w:t>
      </w:r>
      <w:r>
        <w:rPr>
          <w:rFonts w:hint="eastAsia" w:ascii="宋体" w:hAnsi="宋体" w:eastAsia="宋体" w:cs="宋体"/>
          <w:sz w:val="24"/>
          <w:szCs w:val="24"/>
          <w:lang w:val="en-US" w:eastAsia="zh-CN"/>
        </w:rPr>
        <w:t>6），</w:t>
      </w:r>
      <w:r>
        <w:rPr>
          <w:rFonts w:hint="eastAsia" w:ascii="宋体" w:hAnsi="宋体" w:eastAsia="宋体" w:cs="宋体"/>
          <w:sz w:val="24"/>
          <w:szCs w:val="24"/>
        </w:rPr>
        <w:t>若有应予以详细填写和说明</w:t>
      </w:r>
      <w:r>
        <w:rPr>
          <w:rFonts w:hint="eastAsia" w:ascii="宋体" w:hAnsi="宋体" w:eastAsia="宋体" w:cs="宋体"/>
          <w:sz w:val="24"/>
          <w:szCs w:val="24"/>
          <w:lang w:eastAsia="zh-CN"/>
        </w:rPr>
        <w:t>。</w:t>
      </w:r>
    </w:p>
    <w:p w14:paraId="5EEA0194">
      <w:pPr>
        <w:widowControl/>
        <w:autoSpaceDE w:val="0"/>
        <w:autoSpaceDN w:val="0"/>
        <w:spacing w:line="480" w:lineRule="exact"/>
        <w:jc w:val="left"/>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、本招标书提出的是最低限度的技术要求，并未对一切技术细节作出规定，也未充分引述有关标准和规范条文，</w:t>
      </w:r>
      <w:r>
        <w:rPr>
          <w:rFonts w:hint="eastAsia" w:ascii="宋体" w:hAnsi="宋体" w:eastAsia="宋体" w:cs="宋体"/>
          <w:sz w:val="24"/>
          <w:szCs w:val="24"/>
          <w:lang w:val="en-US" w:eastAsia="zh-CN"/>
        </w:rPr>
        <w:t>投标方</w:t>
      </w:r>
      <w:r>
        <w:rPr>
          <w:rFonts w:hint="eastAsia" w:ascii="宋体" w:hAnsi="宋体" w:eastAsia="宋体" w:cs="宋体"/>
          <w:sz w:val="24"/>
          <w:szCs w:val="24"/>
        </w:rPr>
        <w:t>应保证提供符合本技术规范书和现行国家（行业）标准的合格产品</w:t>
      </w:r>
      <w:r>
        <w:rPr>
          <w:rFonts w:hint="eastAsia" w:ascii="宋体" w:hAnsi="宋体" w:eastAsia="宋体" w:cs="宋体"/>
          <w:sz w:val="24"/>
          <w:szCs w:val="24"/>
          <w:lang w:val="en-US" w:eastAsia="zh-CN"/>
        </w:rPr>
        <w:t>或服务</w:t>
      </w:r>
      <w:r>
        <w:rPr>
          <w:rFonts w:hint="eastAsia" w:ascii="宋体" w:hAnsi="宋体" w:eastAsia="宋体" w:cs="宋体"/>
          <w:sz w:val="24"/>
          <w:szCs w:val="24"/>
        </w:rPr>
        <w:t>。</w:t>
      </w:r>
    </w:p>
    <w:p w14:paraId="5E1F0F12">
      <w:pPr>
        <w:widowControl/>
        <w:spacing w:line="480" w:lineRule="exact"/>
        <w:jc w:val="left"/>
        <w:rPr>
          <w:sz w:val="24"/>
          <w:szCs w:val="24"/>
          <w:highlight w:val="none"/>
        </w:rPr>
      </w:pPr>
      <w:r>
        <w:rPr>
          <w:rFonts w:hint="eastAsia"/>
          <w:sz w:val="24"/>
          <w:szCs w:val="24"/>
          <w:highlight w:val="none"/>
          <w:lang w:val="en-US" w:eastAsia="zh-CN"/>
        </w:rPr>
        <w:t>6、</w:t>
      </w:r>
      <w:r>
        <w:rPr>
          <w:sz w:val="24"/>
          <w:szCs w:val="24"/>
          <w:highlight w:val="none"/>
        </w:rPr>
        <w:t>投标方可以根据自身的技术、经验等优势以及对本技术规范书和招标文件的理解，写明买方招标设备（或材料）应进行的优于本技术规范书和招标文件要求的其它方案或建议意见；投标方的这些努力，买方表示感谢，并将有助于投标方优先胜出；</w:t>
      </w:r>
    </w:p>
    <w:p w14:paraId="4A0A5227">
      <w:pPr>
        <w:widowControl/>
        <w:autoSpaceDE w:val="0"/>
        <w:autoSpaceDN w:val="0"/>
        <w:spacing w:line="480" w:lineRule="exact"/>
        <w:jc w:val="left"/>
        <w:rPr>
          <w:rFonts w:hint="eastAsia" w:eastAsia="宋体"/>
          <w:sz w:val="24"/>
          <w:szCs w:val="24"/>
          <w:highlight w:val="none"/>
          <w:lang w:eastAsia="zh-CN"/>
        </w:rPr>
      </w:pPr>
      <w:r>
        <w:rPr>
          <w:rFonts w:hint="eastAsia"/>
          <w:sz w:val="24"/>
          <w:szCs w:val="24"/>
          <w:highlight w:val="none"/>
          <w:lang w:val="en-US" w:eastAsia="zh-CN"/>
        </w:rPr>
        <w:t>7、</w:t>
      </w:r>
      <w:r>
        <w:rPr>
          <w:sz w:val="24"/>
          <w:szCs w:val="24"/>
          <w:highlight w:val="none"/>
        </w:rPr>
        <w:t>即使有建议意见或建议方案，仍应依据本技术规范书和招标文件要求，编写符合要求的投标文件。建议方案或建议意见，应以单独篇章或文件，予以说明。</w:t>
      </w:r>
    </w:p>
    <w:p w14:paraId="5A11329C">
      <w:pPr>
        <w:widowControl/>
        <w:autoSpaceDE w:val="0"/>
        <w:autoSpaceDN w:val="0"/>
        <w:spacing w:line="480" w:lineRule="exact"/>
        <w:jc w:val="left"/>
        <w:rPr>
          <w:rFonts w:hint="eastAsia" w:ascii="宋体" w:hAnsi="宋体" w:eastAsia="宋体" w:cs="宋体"/>
          <w:sz w:val="24"/>
          <w:szCs w:val="24"/>
          <w:lang w:eastAsia="zh-CN"/>
        </w:rPr>
      </w:pPr>
      <w:r>
        <w:rPr>
          <w:rFonts w:hint="eastAsia" w:ascii="宋体" w:hAnsi="宋体" w:eastAsia="宋体" w:cs="宋体"/>
          <w:sz w:val="24"/>
          <w:szCs w:val="24"/>
          <w:lang w:val="en-US" w:eastAsia="zh-CN"/>
        </w:rPr>
        <w:t>8、</w:t>
      </w:r>
      <w:r>
        <w:rPr>
          <w:rFonts w:hint="eastAsia" w:ascii="宋体" w:hAnsi="宋体" w:eastAsia="宋体" w:cs="宋体"/>
          <w:sz w:val="24"/>
          <w:szCs w:val="24"/>
        </w:rPr>
        <w:t>投标技术文件至少应对本技术规范书和招标文件所提出的要求，将投标方认为难以满足的条款和要求，予以明确和详细的说明或澄清</w:t>
      </w:r>
      <w:r>
        <w:rPr>
          <w:rFonts w:hint="eastAsia" w:ascii="宋体" w:hAnsi="宋体" w:eastAsia="宋体" w:cs="宋体"/>
          <w:sz w:val="24"/>
          <w:szCs w:val="24"/>
          <w:lang w:eastAsia="zh-CN"/>
        </w:rPr>
        <w:t>。</w:t>
      </w:r>
    </w:p>
    <w:p w14:paraId="45FF20F6">
      <w:pPr>
        <w:widowControl/>
        <w:autoSpaceDE w:val="0"/>
        <w:autoSpaceDN w:val="0"/>
        <w:spacing w:line="480" w:lineRule="exact"/>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9、证明投标人所提供的货物及/或服务的合格性和符合招标文件规定的文件，包括但不限于：对招标技术文件的逐项应答、产品彩页，对于某项指标的数据存在证明文件内容不一致的情况，取指标较低的为准。</w:t>
      </w:r>
    </w:p>
    <w:p w14:paraId="1BB3FD65">
      <w:pPr>
        <w:widowControl/>
        <w:autoSpaceDE w:val="0"/>
        <w:autoSpaceDN w:val="0"/>
        <w:spacing w:line="480" w:lineRule="exact"/>
        <w:jc w:val="left"/>
        <w:rPr>
          <w:rFonts w:hint="eastAsia" w:ascii="宋体" w:hAnsi="宋体" w:eastAsia="宋体" w:cs="宋体"/>
          <w:color w:val="auto"/>
          <w:sz w:val="24"/>
          <w:szCs w:val="24"/>
          <w:lang w:val="en-US" w:eastAsia="zh-CN"/>
        </w:rPr>
      </w:pPr>
      <w:r>
        <w:rPr>
          <w:rFonts w:hint="eastAsia" w:ascii="宋体" w:hAnsi="宋体" w:eastAsia="宋体" w:cs="宋体"/>
          <w:sz w:val="24"/>
          <w:szCs w:val="24"/>
          <w:highlight w:val="none"/>
          <w:lang w:val="en-US" w:eastAsia="zh-CN"/>
        </w:rPr>
        <w:t>10、投标技术文件还应包含技术相关部分</w:t>
      </w:r>
      <w:r>
        <w:rPr>
          <w:rFonts w:hint="eastAsia" w:ascii="宋体" w:hAnsi="宋体" w:eastAsia="宋体" w:cs="宋体"/>
          <w:color w:val="auto"/>
          <w:sz w:val="24"/>
          <w:szCs w:val="24"/>
          <w:lang w:val="en-US" w:eastAsia="zh-CN"/>
        </w:rPr>
        <w:t>售后服务及相关承诺。</w:t>
      </w:r>
    </w:p>
    <w:p w14:paraId="27A14FD3">
      <w:pPr>
        <w:widowControl/>
        <w:autoSpaceDE w:val="0"/>
        <w:autoSpaceDN w:val="0"/>
        <w:spacing w:line="480" w:lineRule="exact"/>
        <w:jc w:val="left"/>
        <w:rPr>
          <w:sz w:val="24"/>
          <w:szCs w:val="24"/>
        </w:rPr>
      </w:pPr>
      <w:r>
        <w:rPr>
          <w:rFonts w:hint="eastAsia" w:ascii="宋体" w:hAnsi="宋体" w:eastAsia="宋体" w:cs="宋体"/>
          <w:sz w:val="24"/>
          <w:szCs w:val="24"/>
          <w:lang w:val="en-US" w:eastAsia="zh-CN"/>
        </w:rPr>
        <w:t>11</w:t>
      </w:r>
      <w:r>
        <w:rPr>
          <w:rFonts w:hint="eastAsia" w:ascii="宋体" w:hAnsi="宋体" w:eastAsia="宋体" w:cs="宋体"/>
          <w:sz w:val="24"/>
          <w:szCs w:val="24"/>
        </w:rPr>
        <w:t>、本招标书所使用的标准如遇与</w:t>
      </w:r>
      <w:r>
        <w:rPr>
          <w:rFonts w:hint="eastAsia" w:ascii="宋体" w:hAnsi="宋体" w:eastAsia="宋体" w:cs="宋体"/>
          <w:sz w:val="24"/>
          <w:szCs w:val="24"/>
          <w:lang w:val="en-US" w:eastAsia="zh-CN"/>
        </w:rPr>
        <w:t>投标</w:t>
      </w:r>
      <w:r>
        <w:rPr>
          <w:rFonts w:hint="eastAsia" w:ascii="宋体" w:hAnsi="宋体" w:eastAsia="宋体" w:cs="宋体"/>
          <w:sz w:val="24"/>
          <w:szCs w:val="24"/>
        </w:rPr>
        <w:t>方所执行的标准发生矛盾时，应按较高标准执行。</w:t>
      </w:r>
    </w:p>
    <w:p w14:paraId="5DE50D5C">
      <w:pPr>
        <w:pStyle w:val="8"/>
        <w:rPr>
          <w:rFonts w:hint="eastAsia" w:ascii="宋体" w:hAnsi="宋体" w:eastAsia="宋体"/>
          <w:lang w:val="en-US" w:eastAsia="zh-CN"/>
        </w:rPr>
      </w:pPr>
    </w:p>
    <w:p w14:paraId="2A89A2CD">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rPr>
          <w:rFonts w:ascii="宋体" w:hAnsi="宋体" w:cs="宋体"/>
        </w:rPr>
      </w:pPr>
      <w:r>
        <w:rPr>
          <w:rFonts w:hint="eastAsia" w:ascii="宋体" w:hAnsi="宋体" w:cs="宋体"/>
          <w:lang w:eastAsia="zh-CN"/>
        </w:rPr>
        <w:t>（</w:t>
      </w:r>
      <w:r>
        <w:rPr>
          <w:rFonts w:hint="eastAsia" w:ascii="宋体" w:hAnsi="宋体" w:cs="宋体"/>
          <w:lang w:val="en-US" w:eastAsia="zh-CN"/>
        </w:rPr>
        <w:t>二）</w:t>
      </w:r>
      <w:r>
        <w:rPr>
          <w:sz w:val="24"/>
          <w:szCs w:val="24"/>
        </w:rPr>
        <w:t>执行标准</w:t>
      </w:r>
      <w:r>
        <w:rPr>
          <w:rFonts w:hint="eastAsia"/>
          <w:sz w:val="24"/>
          <w:szCs w:val="24"/>
          <w:lang w:eastAsia="zh-CN"/>
        </w:rPr>
        <w:t>（</w:t>
      </w:r>
      <w:r>
        <w:rPr>
          <w:rFonts w:hint="eastAsia"/>
          <w:sz w:val="24"/>
          <w:szCs w:val="24"/>
          <w:lang w:val="en-US" w:eastAsia="zh-CN"/>
        </w:rPr>
        <w:t>按最新版本执行）</w:t>
      </w:r>
    </w:p>
    <w:p w14:paraId="6790F101">
      <w:pPr>
        <w:spacing w:before="50" w:line="360" w:lineRule="auto"/>
        <w:rPr>
          <w:rFonts w:hint="eastAsia" w:ascii="宋体" w:hAnsi="宋体" w:eastAsia="宋体" w:cs="宋体"/>
          <w:b w:val="0"/>
          <w:bCs w:val="0"/>
          <w:sz w:val="24"/>
          <w:szCs w:val="24"/>
        </w:rPr>
      </w:pPr>
      <w:r>
        <w:rPr>
          <w:rFonts w:hint="eastAsia" w:ascii="宋体" w:hAnsi="宋体" w:cs="宋体"/>
          <w:b w:val="0"/>
          <w:bCs w:val="0"/>
          <w:sz w:val="24"/>
          <w:szCs w:val="24"/>
          <w:lang w:val="en-US" w:eastAsia="zh-CN"/>
        </w:rPr>
        <w:t>1、</w:t>
      </w:r>
      <w:r>
        <w:rPr>
          <w:rFonts w:hint="eastAsia" w:ascii="宋体" w:hAnsi="宋体" w:eastAsia="宋体" w:cs="宋体"/>
          <w:b w:val="0"/>
          <w:bCs w:val="0"/>
          <w:sz w:val="24"/>
          <w:szCs w:val="24"/>
        </w:rPr>
        <w:t>《城镇燃气设计规范》（GB5002B）</w:t>
      </w:r>
    </w:p>
    <w:p w14:paraId="0D034E49">
      <w:pPr>
        <w:spacing w:before="50" w:line="360" w:lineRule="auto"/>
        <w:rPr>
          <w:rFonts w:hint="eastAsia" w:ascii="宋体" w:hAnsi="宋体" w:eastAsia="宋体" w:cs="宋体"/>
          <w:b w:val="0"/>
          <w:bCs w:val="0"/>
          <w:sz w:val="24"/>
          <w:szCs w:val="24"/>
        </w:rPr>
      </w:pPr>
      <w:r>
        <w:rPr>
          <w:rFonts w:hint="eastAsia" w:ascii="宋体" w:hAnsi="宋体" w:cs="宋体"/>
          <w:b w:val="0"/>
          <w:bCs w:val="0"/>
          <w:sz w:val="24"/>
          <w:szCs w:val="24"/>
          <w:lang w:val="en-US" w:eastAsia="zh-CN"/>
        </w:rPr>
        <w:t>2</w:t>
      </w:r>
      <w:r>
        <w:rPr>
          <w:rFonts w:hint="eastAsia" w:ascii="宋体" w:hAnsi="宋体" w:eastAsia="宋体" w:cs="宋体"/>
          <w:b w:val="0"/>
          <w:bCs w:val="0"/>
          <w:sz w:val="24"/>
          <w:szCs w:val="24"/>
        </w:rPr>
        <w:t>、《城镇燃气技术规范》（GB50494）</w:t>
      </w:r>
    </w:p>
    <w:p w14:paraId="54133055">
      <w:pPr>
        <w:spacing w:before="50" w:line="360" w:lineRule="auto"/>
        <w:rPr>
          <w:rFonts w:hint="eastAsia" w:ascii="宋体" w:hAnsi="宋体" w:eastAsia="宋体" w:cs="宋体"/>
          <w:b w:val="0"/>
          <w:bCs w:val="0"/>
          <w:sz w:val="24"/>
          <w:szCs w:val="24"/>
        </w:rPr>
      </w:pPr>
      <w:r>
        <w:rPr>
          <w:rFonts w:hint="eastAsia" w:ascii="宋体" w:hAnsi="宋体" w:cs="宋体"/>
          <w:b w:val="0"/>
          <w:bCs w:val="0"/>
          <w:sz w:val="24"/>
          <w:szCs w:val="24"/>
          <w:lang w:val="en-US" w:eastAsia="zh-CN"/>
        </w:rPr>
        <w:t>3</w:t>
      </w:r>
      <w:r>
        <w:rPr>
          <w:rFonts w:hint="eastAsia" w:ascii="宋体" w:hAnsi="宋体" w:eastAsia="宋体" w:cs="宋体"/>
          <w:b w:val="0"/>
          <w:bCs w:val="0"/>
          <w:sz w:val="24"/>
          <w:szCs w:val="24"/>
        </w:rPr>
        <w:t>、《城镇燃气输配工程施工及验收规范》（CJJ33）</w:t>
      </w:r>
    </w:p>
    <w:p w14:paraId="5AD8F92C">
      <w:pPr>
        <w:spacing w:before="50" w:line="360" w:lineRule="auto"/>
        <w:rPr>
          <w:rFonts w:hint="eastAsia" w:ascii="宋体" w:hAnsi="宋体" w:eastAsia="宋体" w:cs="宋体"/>
          <w:b w:val="0"/>
          <w:bCs w:val="0"/>
          <w:sz w:val="24"/>
          <w:szCs w:val="24"/>
        </w:rPr>
      </w:pPr>
      <w:r>
        <w:rPr>
          <w:rFonts w:hint="eastAsia" w:ascii="宋体" w:hAnsi="宋体" w:cs="宋体"/>
          <w:b w:val="0"/>
          <w:bCs w:val="0"/>
          <w:sz w:val="24"/>
          <w:szCs w:val="24"/>
          <w:lang w:val="en-US" w:eastAsia="zh-CN"/>
        </w:rPr>
        <w:t>4</w:t>
      </w:r>
      <w:r>
        <w:rPr>
          <w:rFonts w:hint="eastAsia" w:ascii="宋体" w:hAnsi="宋体" w:eastAsia="宋体" w:cs="宋体"/>
          <w:b w:val="0"/>
          <w:bCs w:val="0"/>
          <w:sz w:val="24"/>
          <w:szCs w:val="24"/>
        </w:rPr>
        <w:t>、《低压流体输送用焊接钢管》（GB/T3091）</w:t>
      </w:r>
    </w:p>
    <w:p w14:paraId="59718A9E">
      <w:pPr>
        <w:spacing w:before="50" w:line="360" w:lineRule="auto"/>
        <w:rPr>
          <w:rFonts w:hint="eastAsia" w:ascii="宋体" w:hAnsi="宋体" w:eastAsia="宋体" w:cs="宋体"/>
          <w:b w:val="0"/>
          <w:bCs w:val="0"/>
          <w:sz w:val="24"/>
          <w:szCs w:val="24"/>
        </w:rPr>
      </w:pP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rPr>
        <w:t>、《现场设备、工业管道焊接工程施工及骏收规范》（GB50236）</w:t>
      </w:r>
    </w:p>
    <w:p w14:paraId="19FDEE41">
      <w:pPr>
        <w:spacing w:before="50" w:line="360" w:lineRule="auto"/>
        <w:rPr>
          <w:rFonts w:hint="eastAsia" w:ascii="宋体" w:hAnsi="宋体" w:eastAsia="宋体" w:cs="宋体"/>
          <w:b w:val="0"/>
          <w:bCs w:val="0"/>
          <w:sz w:val="24"/>
          <w:szCs w:val="24"/>
        </w:rPr>
      </w:pPr>
      <w:r>
        <w:rPr>
          <w:rFonts w:hint="eastAsia" w:ascii="宋体" w:hAnsi="宋体" w:cs="宋体"/>
          <w:b w:val="0"/>
          <w:bCs w:val="0"/>
          <w:sz w:val="24"/>
          <w:szCs w:val="24"/>
          <w:lang w:val="en-US" w:eastAsia="zh-CN"/>
        </w:rPr>
        <w:t>6</w:t>
      </w:r>
      <w:r>
        <w:rPr>
          <w:rFonts w:hint="eastAsia" w:ascii="宋体" w:hAnsi="宋体" w:eastAsia="宋体" w:cs="宋体"/>
          <w:b w:val="0"/>
          <w:bCs w:val="0"/>
          <w:sz w:val="24"/>
          <w:szCs w:val="24"/>
        </w:rPr>
        <w:t>、《城镇燃气室内工程施工及验收规范》（CJJ94）</w:t>
      </w:r>
    </w:p>
    <w:p w14:paraId="6F4BC2A2">
      <w:pPr>
        <w:spacing w:before="50" w:line="360" w:lineRule="auto"/>
        <w:rPr>
          <w:rFonts w:hint="eastAsia" w:ascii="宋体" w:hAnsi="宋体" w:eastAsia="宋体" w:cs="宋体"/>
          <w:b w:val="0"/>
          <w:bCs w:val="0"/>
          <w:sz w:val="24"/>
          <w:szCs w:val="24"/>
        </w:rPr>
      </w:pPr>
      <w:r>
        <w:rPr>
          <w:rFonts w:hint="eastAsia" w:ascii="宋体" w:hAnsi="宋体" w:cs="宋体"/>
          <w:b w:val="0"/>
          <w:bCs w:val="0"/>
          <w:sz w:val="24"/>
          <w:szCs w:val="24"/>
          <w:lang w:val="en-US" w:eastAsia="zh-CN"/>
        </w:rPr>
        <w:t>7</w:t>
      </w:r>
      <w:r>
        <w:rPr>
          <w:rFonts w:hint="eastAsia" w:ascii="宋体" w:hAnsi="宋体" w:eastAsia="宋体" w:cs="宋体"/>
          <w:b w:val="0"/>
          <w:bCs w:val="0"/>
          <w:sz w:val="24"/>
          <w:szCs w:val="24"/>
        </w:rPr>
        <w:t>、埋地钢质管道牺牲阳极、阴极保护设计规范》（SY/T019）</w:t>
      </w:r>
    </w:p>
    <w:p w14:paraId="202E1694">
      <w:pPr>
        <w:spacing w:before="50" w:line="360" w:lineRule="auto"/>
        <w:rPr>
          <w:rFonts w:hint="eastAsia" w:ascii="宋体" w:hAnsi="宋体" w:eastAsia="宋体" w:cs="宋体"/>
          <w:b w:val="0"/>
          <w:bCs w:val="0"/>
          <w:sz w:val="24"/>
          <w:szCs w:val="24"/>
        </w:rPr>
      </w:pPr>
      <w:r>
        <w:rPr>
          <w:rFonts w:hint="eastAsia" w:ascii="宋体" w:hAnsi="宋体" w:cs="宋体"/>
          <w:b w:val="0"/>
          <w:bCs w:val="0"/>
          <w:sz w:val="24"/>
          <w:szCs w:val="24"/>
          <w:lang w:val="en-US" w:eastAsia="zh-CN"/>
        </w:rPr>
        <w:t>8</w:t>
      </w:r>
      <w:r>
        <w:rPr>
          <w:rFonts w:hint="eastAsia" w:ascii="宋体" w:hAnsi="宋体" w:eastAsia="宋体" w:cs="宋体"/>
          <w:b w:val="0"/>
          <w:bCs w:val="0"/>
          <w:sz w:val="24"/>
          <w:szCs w:val="24"/>
        </w:rPr>
        <w:t>、《铜制管法兰、垫片、紧固件》（HG/T20592~20635）</w:t>
      </w:r>
    </w:p>
    <w:p w14:paraId="70B6B4E4">
      <w:pPr>
        <w:spacing w:before="50" w:line="360" w:lineRule="auto"/>
        <w:rPr>
          <w:rFonts w:hint="eastAsia" w:ascii="宋体" w:hAnsi="宋体" w:eastAsia="宋体" w:cs="宋体"/>
          <w:b w:val="0"/>
          <w:bCs w:val="0"/>
          <w:sz w:val="24"/>
          <w:szCs w:val="24"/>
        </w:rPr>
      </w:pPr>
      <w:r>
        <w:rPr>
          <w:rFonts w:hint="eastAsia" w:ascii="宋体" w:hAnsi="宋体" w:cs="宋体"/>
          <w:b w:val="0"/>
          <w:bCs w:val="0"/>
          <w:sz w:val="24"/>
          <w:szCs w:val="24"/>
          <w:lang w:val="en-US" w:eastAsia="zh-CN"/>
        </w:rPr>
        <w:t>9</w:t>
      </w:r>
      <w:r>
        <w:rPr>
          <w:rFonts w:hint="eastAsia" w:ascii="宋体" w:hAnsi="宋体" w:eastAsia="宋体" w:cs="宋体"/>
          <w:b w:val="0"/>
          <w:bCs w:val="0"/>
          <w:sz w:val="24"/>
          <w:szCs w:val="24"/>
        </w:rPr>
        <w:t>、《城镇燃气报警控制系统技术规程》CJJ/T146</w:t>
      </w:r>
    </w:p>
    <w:p w14:paraId="30EC5D13">
      <w:pPr>
        <w:spacing w:before="50" w:line="36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1</w:t>
      </w:r>
      <w:r>
        <w:rPr>
          <w:rFonts w:hint="eastAsia" w:ascii="宋体" w:hAnsi="宋体" w:cs="宋体"/>
          <w:b w:val="0"/>
          <w:bCs w:val="0"/>
          <w:sz w:val="24"/>
          <w:szCs w:val="24"/>
          <w:lang w:val="en-US" w:eastAsia="zh-CN"/>
        </w:rPr>
        <w:t>0</w:t>
      </w:r>
      <w:r>
        <w:rPr>
          <w:rFonts w:hint="eastAsia" w:ascii="宋体" w:hAnsi="宋体" w:eastAsia="宋体" w:cs="宋体"/>
          <w:b w:val="0"/>
          <w:bCs w:val="0"/>
          <w:sz w:val="24"/>
          <w:szCs w:val="24"/>
        </w:rPr>
        <w:t>、《石油天然气工程设计防火规范》GB50183</w:t>
      </w:r>
    </w:p>
    <w:p w14:paraId="70EBF034">
      <w:pPr>
        <w:spacing w:before="50" w:line="36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1</w:t>
      </w:r>
      <w:r>
        <w:rPr>
          <w:rFonts w:hint="eastAsia" w:ascii="宋体" w:hAnsi="宋体" w:cs="宋体"/>
          <w:b w:val="0"/>
          <w:bCs w:val="0"/>
          <w:sz w:val="24"/>
          <w:szCs w:val="24"/>
          <w:lang w:val="en-US" w:eastAsia="zh-CN"/>
        </w:rPr>
        <w:t>1</w:t>
      </w:r>
      <w:r>
        <w:rPr>
          <w:rFonts w:hint="eastAsia" w:ascii="宋体" w:hAnsi="宋体" w:eastAsia="宋体" w:cs="宋体"/>
          <w:b w:val="0"/>
          <w:bCs w:val="0"/>
          <w:sz w:val="24"/>
          <w:szCs w:val="24"/>
        </w:rPr>
        <w:t>、</w:t>
      </w: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rPr>
        <w:t>特种设备安全监察条例》国务院549号令</w:t>
      </w:r>
    </w:p>
    <w:p w14:paraId="229947C4">
      <w:pPr>
        <w:spacing w:before="50" w:line="36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1</w:t>
      </w:r>
      <w:r>
        <w:rPr>
          <w:rFonts w:hint="eastAsia" w:ascii="宋体" w:hAnsi="宋体" w:cs="宋体"/>
          <w:b w:val="0"/>
          <w:bCs w:val="0"/>
          <w:sz w:val="24"/>
          <w:szCs w:val="24"/>
          <w:lang w:val="en-US" w:eastAsia="zh-CN"/>
        </w:rPr>
        <w:t>2</w:t>
      </w:r>
      <w:r>
        <w:rPr>
          <w:rFonts w:hint="eastAsia" w:ascii="宋体" w:hAnsi="宋体" w:eastAsia="宋体" w:cs="宋体"/>
          <w:b w:val="0"/>
          <w:bCs w:val="0"/>
          <w:sz w:val="24"/>
          <w:szCs w:val="24"/>
        </w:rPr>
        <w:t>、《压力管道安全管理与监察规定》劳动部140号文</w:t>
      </w:r>
    </w:p>
    <w:p w14:paraId="180CB4D7">
      <w:pPr>
        <w:spacing w:before="50" w:line="36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1</w:t>
      </w:r>
      <w:r>
        <w:rPr>
          <w:rFonts w:hint="eastAsia" w:ascii="宋体" w:hAnsi="宋体" w:cs="宋体"/>
          <w:b w:val="0"/>
          <w:bCs w:val="0"/>
          <w:sz w:val="24"/>
          <w:szCs w:val="24"/>
          <w:lang w:val="en-US" w:eastAsia="zh-CN"/>
        </w:rPr>
        <w:t>3</w:t>
      </w:r>
      <w:r>
        <w:rPr>
          <w:rFonts w:hint="eastAsia" w:ascii="宋体" w:hAnsi="宋体" w:eastAsia="宋体" w:cs="宋体"/>
          <w:b w:val="0"/>
          <w:bCs w:val="0"/>
          <w:sz w:val="24"/>
          <w:szCs w:val="24"/>
        </w:rPr>
        <w:t>、《压力容器压力管道设计许可规则》 TSG R1001</w:t>
      </w:r>
    </w:p>
    <w:p w14:paraId="1C416FCA">
      <w:pPr>
        <w:spacing w:before="50" w:line="360" w:lineRule="auto"/>
        <w:rPr>
          <w:rFonts w:hint="eastAsia"/>
          <w:b w:val="0"/>
          <w:bCs w:val="0"/>
          <w:lang w:eastAsia="zh-CN"/>
        </w:rPr>
      </w:pPr>
      <w:r>
        <w:rPr>
          <w:rFonts w:hint="eastAsia" w:ascii="宋体" w:hAnsi="宋体" w:cs="宋体"/>
          <w:lang w:val="en-US" w:eastAsia="zh-CN"/>
        </w:rPr>
        <w:t>(三）</w:t>
      </w:r>
      <w:r>
        <w:rPr>
          <w:rFonts w:hint="eastAsia"/>
          <w:spacing w:val="4"/>
          <w:lang w:val="en-US" w:eastAsia="zh-CN"/>
        </w:rPr>
        <w:t>具体要求</w:t>
      </w:r>
      <w:r>
        <w:rPr>
          <w:rFonts w:hint="eastAsia"/>
          <w:spacing w:val="4"/>
          <w:lang w:val="en-US" w:eastAsia="zh-CN"/>
        </w:rPr>
        <w:br w:type="textWrapping"/>
      </w:r>
      <w:r>
        <w:rPr>
          <w:rFonts w:hint="eastAsia"/>
          <w:b w:val="0"/>
          <w:bCs w:val="0"/>
          <w:lang w:eastAsia="zh-CN"/>
        </w:rPr>
        <w:t>按照招标方的时间要求，完成以下工作内容：</w:t>
      </w:r>
    </w:p>
    <w:p w14:paraId="431E2E70">
      <w:pPr>
        <w:spacing w:before="50" w:line="360" w:lineRule="auto"/>
        <w:ind w:firstLine="360" w:firstLineChars="150"/>
        <w:rPr>
          <w:rFonts w:hint="eastAsia"/>
          <w:b w:val="0"/>
          <w:bCs w:val="0"/>
          <w:lang w:val="en-US" w:eastAsia="zh-CN"/>
        </w:rPr>
      </w:pPr>
      <w:r>
        <w:rPr>
          <w:rFonts w:hint="eastAsia"/>
          <w:b w:val="0"/>
          <w:bCs w:val="0"/>
          <w:lang w:val="en-US" w:eastAsia="zh-CN"/>
        </w:rPr>
        <w:t>1、食堂拆除更换明细：</w:t>
      </w:r>
    </w:p>
    <w:tbl>
      <w:tblPr>
        <w:tblStyle w:val="55"/>
        <w:tblW w:w="8239"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76"/>
        <w:gridCol w:w="2228"/>
        <w:gridCol w:w="1897"/>
        <w:gridCol w:w="862"/>
        <w:gridCol w:w="2576"/>
      </w:tblGrid>
      <w:tr w14:paraId="0558FF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6D94C">
            <w:pPr>
              <w:pStyle w:val="52"/>
              <w:keepNext w:val="0"/>
              <w:keepLines w:val="0"/>
              <w:widowControl/>
              <w:suppressLineNumbers w:val="0"/>
              <w:kinsoku/>
              <w:wordWrap/>
              <w:overflowPunct/>
              <w:ind w:left="0" w:right="0"/>
              <w:jc w:val="center"/>
              <w:rPr>
                <w:rFonts w:hint="eastAsia" w:ascii="等线" w:hAnsi="等线" w:eastAsia="等线" w:cs="等线"/>
                <w:b/>
                <w:bCs/>
                <w:i w:val="0"/>
                <w:iCs w:val="0"/>
                <w:color w:val="000000"/>
                <w:sz w:val="22"/>
                <w:szCs w:val="22"/>
                <w:u w:val="none"/>
              </w:rPr>
            </w:pPr>
            <w:r>
              <w:rPr>
                <w:color w:val="0C0C0C"/>
                <w:sz w:val="24"/>
                <w:szCs w:val="24"/>
              </w:rPr>
              <w:t>序号</w:t>
            </w:r>
          </w:p>
        </w:tc>
        <w:tc>
          <w:tcPr>
            <w:tcW w:w="2228" w:type="dxa"/>
            <w:tcBorders>
              <w:top w:val="single" w:color="000000" w:sz="4" w:space="0"/>
              <w:left w:val="single" w:color="000000" w:sz="4" w:space="0"/>
              <w:bottom w:val="nil"/>
              <w:right w:val="single" w:color="000000" w:sz="4" w:space="0"/>
            </w:tcBorders>
            <w:shd w:val="clear" w:color="auto" w:fill="auto"/>
            <w:vAlign w:val="center"/>
          </w:tcPr>
          <w:p w14:paraId="41AE2B00">
            <w:pPr>
              <w:pStyle w:val="52"/>
              <w:keepNext w:val="0"/>
              <w:keepLines w:val="0"/>
              <w:widowControl/>
              <w:suppressLineNumbers w:val="0"/>
              <w:kinsoku/>
              <w:wordWrap/>
              <w:overflowPunct/>
              <w:ind w:left="0" w:right="0"/>
              <w:jc w:val="center"/>
              <w:rPr>
                <w:rFonts w:hint="eastAsia" w:ascii="等线" w:hAnsi="等线" w:eastAsia="等线" w:cs="等线"/>
                <w:b/>
                <w:bCs/>
                <w:i w:val="0"/>
                <w:iCs w:val="0"/>
                <w:color w:val="000000"/>
                <w:sz w:val="22"/>
                <w:szCs w:val="22"/>
                <w:u w:val="none"/>
              </w:rPr>
            </w:pPr>
            <w:r>
              <w:rPr>
                <w:color w:val="0C0C0C"/>
                <w:sz w:val="24"/>
                <w:szCs w:val="24"/>
              </w:rPr>
              <w:t>内容</w:t>
            </w:r>
          </w:p>
        </w:tc>
        <w:tc>
          <w:tcPr>
            <w:tcW w:w="1897" w:type="dxa"/>
            <w:tcBorders>
              <w:top w:val="single" w:color="000000" w:sz="4" w:space="0"/>
              <w:left w:val="single" w:color="000000" w:sz="4" w:space="0"/>
              <w:bottom w:val="nil"/>
              <w:right w:val="single" w:color="000000" w:sz="4" w:space="0"/>
            </w:tcBorders>
            <w:shd w:val="clear" w:color="auto" w:fill="auto"/>
            <w:vAlign w:val="center"/>
          </w:tcPr>
          <w:p w14:paraId="26963887">
            <w:pPr>
              <w:pStyle w:val="52"/>
              <w:keepNext w:val="0"/>
              <w:keepLines w:val="0"/>
              <w:widowControl/>
              <w:suppressLineNumbers w:val="0"/>
              <w:kinsoku/>
              <w:wordWrap/>
              <w:overflowPunct/>
              <w:ind w:left="0" w:right="0"/>
              <w:jc w:val="center"/>
              <w:rPr>
                <w:rFonts w:hint="eastAsia" w:ascii="等线" w:hAnsi="等线" w:eastAsia="等线" w:cs="等线"/>
                <w:b/>
                <w:bCs/>
                <w:i w:val="0"/>
                <w:iCs w:val="0"/>
                <w:color w:val="000000"/>
                <w:sz w:val="22"/>
                <w:szCs w:val="22"/>
                <w:u w:val="none"/>
              </w:rPr>
            </w:pPr>
            <w:r>
              <w:rPr>
                <w:color w:val="0C0C0C"/>
                <w:sz w:val="24"/>
                <w:szCs w:val="24"/>
              </w:rPr>
              <w:t>规格</w:t>
            </w:r>
          </w:p>
        </w:tc>
        <w:tc>
          <w:tcPr>
            <w:tcW w:w="862" w:type="dxa"/>
            <w:tcBorders>
              <w:top w:val="single" w:color="000000" w:sz="4" w:space="0"/>
              <w:left w:val="single" w:color="000000" w:sz="4" w:space="0"/>
              <w:bottom w:val="nil"/>
              <w:right w:val="single" w:color="000000" w:sz="4" w:space="0"/>
            </w:tcBorders>
            <w:shd w:val="clear" w:color="auto" w:fill="auto"/>
            <w:vAlign w:val="center"/>
          </w:tcPr>
          <w:p w14:paraId="4E4E68EF">
            <w:pPr>
              <w:pStyle w:val="52"/>
              <w:keepNext w:val="0"/>
              <w:keepLines w:val="0"/>
              <w:widowControl/>
              <w:suppressLineNumbers w:val="0"/>
              <w:kinsoku/>
              <w:wordWrap/>
              <w:overflowPunct/>
              <w:ind w:left="0" w:right="0"/>
              <w:jc w:val="center"/>
              <w:rPr>
                <w:rFonts w:hint="eastAsia" w:ascii="等线" w:hAnsi="等线" w:eastAsia="等线" w:cs="等线"/>
                <w:b/>
                <w:bCs/>
                <w:i w:val="0"/>
                <w:iCs w:val="0"/>
                <w:color w:val="000000"/>
                <w:sz w:val="22"/>
                <w:szCs w:val="22"/>
                <w:u w:val="none"/>
              </w:rPr>
            </w:pPr>
            <w:r>
              <w:rPr>
                <w:color w:val="0C0C0C"/>
                <w:sz w:val="24"/>
                <w:szCs w:val="24"/>
              </w:rPr>
              <w:t>单位</w:t>
            </w:r>
          </w:p>
        </w:tc>
        <w:tc>
          <w:tcPr>
            <w:tcW w:w="2576" w:type="dxa"/>
            <w:tcBorders>
              <w:top w:val="single" w:color="000000" w:sz="4" w:space="0"/>
              <w:left w:val="single" w:color="000000" w:sz="4" w:space="0"/>
              <w:bottom w:val="nil"/>
              <w:right w:val="single" w:color="000000" w:sz="4" w:space="0"/>
            </w:tcBorders>
            <w:shd w:val="clear" w:color="auto" w:fill="auto"/>
            <w:vAlign w:val="center"/>
          </w:tcPr>
          <w:p w14:paraId="5FE0E713">
            <w:pPr>
              <w:pStyle w:val="52"/>
              <w:keepNext w:val="0"/>
              <w:keepLines w:val="0"/>
              <w:widowControl/>
              <w:suppressLineNumbers w:val="0"/>
              <w:kinsoku/>
              <w:wordWrap/>
              <w:overflowPunct/>
              <w:ind w:left="0" w:right="0"/>
              <w:jc w:val="center"/>
              <w:rPr>
                <w:rFonts w:hint="eastAsia" w:ascii="等线" w:hAnsi="等线" w:eastAsia="等线" w:cs="等线"/>
                <w:b/>
                <w:bCs/>
                <w:i w:val="0"/>
                <w:iCs w:val="0"/>
                <w:color w:val="000000"/>
                <w:sz w:val="22"/>
                <w:szCs w:val="22"/>
                <w:u w:val="none"/>
              </w:rPr>
            </w:pPr>
            <w:r>
              <w:rPr>
                <w:color w:val="0C0C0C"/>
                <w:sz w:val="24"/>
                <w:szCs w:val="24"/>
              </w:rPr>
              <w:t>数量</w:t>
            </w:r>
          </w:p>
        </w:tc>
      </w:tr>
      <w:tr w14:paraId="7877BB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76" w:type="dxa"/>
            <w:tcBorders>
              <w:top w:val="single" w:color="000000" w:sz="4" w:space="0"/>
              <w:left w:val="single" w:color="000000" w:sz="4" w:space="0"/>
              <w:bottom w:val="single" w:color="000000" w:sz="4" w:space="0"/>
              <w:right w:val="nil"/>
            </w:tcBorders>
            <w:shd w:val="clear" w:color="auto" w:fill="auto"/>
            <w:vAlign w:val="center"/>
          </w:tcPr>
          <w:p w14:paraId="3831E270">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sz w:val="22"/>
                <w:szCs w:val="22"/>
                <w:u w:val="none"/>
              </w:rPr>
            </w:pPr>
            <w:r>
              <w:rPr>
                <w:color w:val="0C0C0C"/>
                <w:sz w:val="24"/>
                <w:szCs w:val="24"/>
              </w:rPr>
              <w:t>1</w:t>
            </w:r>
          </w:p>
        </w:tc>
        <w:tc>
          <w:tcPr>
            <w:tcW w:w="2228" w:type="dxa"/>
            <w:tcBorders>
              <w:top w:val="single" w:color="000000" w:sz="4" w:space="0"/>
              <w:left w:val="single" w:color="000000" w:sz="4" w:space="0"/>
              <w:bottom w:val="nil"/>
              <w:right w:val="single" w:color="000000" w:sz="4" w:space="0"/>
            </w:tcBorders>
            <w:shd w:val="clear" w:color="auto" w:fill="auto"/>
            <w:vAlign w:val="center"/>
          </w:tcPr>
          <w:p w14:paraId="09F97F18">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sz w:val="22"/>
                <w:szCs w:val="22"/>
                <w:u w:val="none"/>
              </w:rPr>
            </w:pPr>
            <w:r>
              <w:rPr>
                <w:color w:val="0C0C0C"/>
                <w:sz w:val="24"/>
                <w:szCs w:val="24"/>
              </w:rPr>
              <w:t>管道拆除</w:t>
            </w:r>
          </w:p>
        </w:tc>
        <w:tc>
          <w:tcPr>
            <w:tcW w:w="1897" w:type="dxa"/>
            <w:tcBorders>
              <w:top w:val="single" w:color="000000" w:sz="4" w:space="0"/>
              <w:left w:val="single" w:color="000000" w:sz="4" w:space="0"/>
              <w:bottom w:val="nil"/>
              <w:right w:val="single" w:color="000000" w:sz="4" w:space="0"/>
            </w:tcBorders>
            <w:shd w:val="clear" w:color="auto" w:fill="auto"/>
            <w:vAlign w:val="center"/>
          </w:tcPr>
          <w:p w14:paraId="3873FF7A">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sz w:val="22"/>
                <w:szCs w:val="22"/>
                <w:u w:val="none"/>
              </w:rPr>
            </w:pPr>
            <w:r>
              <w:rPr>
                <w:rFonts w:hint="eastAsia"/>
                <w:color w:val="0C0C0C"/>
                <w:sz w:val="24"/>
                <w:szCs w:val="24"/>
                <w:lang w:val="en-US" w:eastAsia="zh-CN"/>
              </w:rPr>
              <w:t>/</w:t>
            </w:r>
            <w:r>
              <w:rPr>
                <w:color w:val="0C0C0C"/>
                <w:sz w:val="24"/>
                <w:szCs w:val="24"/>
              </w:rPr>
              <w:t>　</w:t>
            </w:r>
          </w:p>
        </w:tc>
        <w:tc>
          <w:tcPr>
            <w:tcW w:w="862" w:type="dxa"/>
            <w:tcBorders>
              <w:top w:val="single" w:color="000000" w:sz="4" w:space="0"/>
              <w:left w:val="single" w:color="000000" w:sz="4" w:space="0"/>
              <w:bottom w:val="nil"/>
              <w:right w:val="single" w:color="000000" w:sz="4" w:space="0"/>
            </w:tcBorders>
            <w:shd w:val="clear" w:color="auto" w:fill="auto"/>
            <w:vAlign w:val="center"/>
          </w:tcPr>
          <w:p w14:paraId="096C87B5">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sz w:val="22"/>
                <w:szCs w:val="22"/>
                <w:u w:val="none"/>
              </w:rPr>
            </w:pPr>
            <w:r>
              <w:rPr>
                <w:color w:val="0C0C0C"/>
                <w:sz w:val="24"/>
                <w:szCs w:val="24"/>
              </w:rPr>
              <w:t>米</w:t>
            </w:r>
          </w:p>
        </w:tc>
        <w:tc>
          <w:tcPr>
            <w:tcW w:w="2576" w:type="dxa"/>
            <w:tcBorders>
              <w:top w:val="single" w:color="000000" w:sz="4" w:space="0"/>
              <w:left w:val="single" w:color="000000" w:sz="4" w:space="0"/>
              <w:bottom w:val="nil"/>
              <w:right w:val="single" w:color="000000" w:sz="4" w:space="0"/>
            </w:tcBorders>
            <w:shd w:val="clear" w:color="auto" w:fill="auto"/>
            <w:vAlign w:val="center"/>
          </w:tcPr>
          <w:p w14:paraId="60DAE379">
            <w:pPr>
              <w:pStyle w:val="52"/>
              <w:keepNext w:val="0"/>
              <w:keepLines w:val="0"/>
              <w:widowControl/>
              <w:suppressLineNumbers w:val="0"/>
              <w:kinsoku/>
              <w:wordWrap/>
              <w:overflowPunct/>
              <w:ind w:left="0" w:right="0"/>
              <w:jc w:val="center"/>
              <w:rPr>
                <w:rFonts w:hint="default" w:ascii="等线" w:hAnsi="等线" w:eastAsia="等线" w:cs="等线"/>
                <w:i w:val="0"/>
                <w:iCs w:val="0"/>
                <w:color w:val="000000"/>
                <w:sz w:val="22"/>
                <w:szCs w:val="22"/>
                <w:u w:val="none"/>
                <w:lang w:val="en-US"/>
              </w:rPr>
            </w:pPr>
            <w:r>
              <w:rPr>
                <w:color w:val="0C0C0C"/>
                <w:sz w:val="24"/>
                <w:szCs w:val="24"/>
              </w:rPr>
              <w:t>168</w:t>
            </w:r>
          </w:p>
        </w:tc>
      </w:tr>
      <w:tr w14:paraId="73B048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4" w:hRule="atLeast"/>
        </w:trPr>
        <w:tc>
          <w:tcPr>
            <w:tcW w:w="676" w:type="dxa"/>
            <w:tcBorders>
              <w:top w:val="single" w:color="000000" w:sz="4" w:space="0"/>
              <w:left w:val="single" w:color="000000" w:sz="4" w:space="0"/>
              <w:bottom w:val="single" w:color="000000" w:sz="4" w:space="0"/>
              <w:right w:val="nil"/>
            </w:tcBorders>
            <w:shd w:val="clear" w:color="auto" w:fill="auto"/>
            <w:vAlign w:val="center"/>
          </w:tcPr>
          <w:p w14:paraId="369EB956">
            <w:pPr>
              <w:pStyle w:val="52"/>
              <w:keepNext w:val="0"/>
              <w:keepLines w:val="0"/>
              <w:widowControl/>
              <w:suppressLineNumbers w:val="0"/>
              <w:kinsoku/>
              <w:wordWrap/>
              <w:overflowPunct/>
              <w:ind w:left="0" w:right="0"/>
              <w:jc w:val="center"/>
              <w:rPr>
                <w:rFonts w:hint="default" w:ascii="等线" w:hAnsi="等线" w:eastAsia="等线" w:cs="等线"/>
                <w:i w:val="0"/>
                <w:iCs w:val="0"/>
                <w:color w:val="000000"/>
                <w:kern w:val="0"/>
                <w:sz w:val="22"/>
                <w:szCs w:val="22"/>
                <w:u w:val="none"/>
                <w:lang w:val="en-US" w:eastAsia="zh-CN" w:bidi="ar"/>
              </w:rPr>
            </w:pPr>
            <w:r>
              <w:rPr>
                <w:color w:val="0C0C0C"/>
                <w:sz w:val="24"/>
                <w:szCs w:val="24"/>
              </w:rPr>
              <w:t>2</w:t>
            </w:r>
          </w:p>
        </w:tc>
        <w:tc>
          <w:tcPr>
            <w:tcW w:w="2228" w:type="dxa"/>
            <w:tcBorders>
              <w:top w:val="single" w:color="000000" w:sz="4" w:space="0"/>
              <w:left w:val="single" w:color="000000" w:sz="4" w:space="0"/>
              <w:bottom w:val="nil"/>
              <w:right w:val="single" w:color="000000" w:sz="4" w:space="0"/>
            </w:tcBorders>
            <w:shd w:val="clear" w:color="auto" w:fill="auto"/>
            <w:vAlign w:val="center"/>
          </w:tcPr>
          <w:p w14:paraId="67ACD427">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2"/>
                <w:szCs w:val="22"/>
                <w:u w:val="none"/>
                <w:lang w:val="en-US" w:eastAsia="zh-CN" w:bidi="ar"/>
              </w:rPr>
            </w:pPr>
            <w:r>
              <w:rPr>
                <w:color w:val="0C0C0C"/>
                <w:sz w:val="24"/>
                <w:szCs w:val="24"/>
              </w:rPr>
              <w:t>安装管道支架</w:t>
            </w:r>
          </w:p>
        </w:tc>
        <w:tc>
          <w:tcPr>
            <w:tcW w:w="1897" w:type="dxa"/>
            <w:tcBorders>
              <w:top w:val="single" w:color="000000" w:sz="4" w:space="0"/>
              <w:left w:val="single" w:color="000000" w:sz="4" w:space="0"/>
              <w:bottom w:val="nil"/>
              <w:right w:val="single" w:color="000000" w:sz="4" w:space="0"/>
            </w:tcBorders>
            <w:shd w:val="clear" w:color="auto" w:fill="auto"/>
            <w:vAlign w:val="center"/>
          </w:tcPr>
          <w:p w14:paraId="4B97DC84">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2"/>
                <w:szCs w:val="22"/>
                <w:u w:val="none"/>
                <w:lang w:val="en-US" w:eastAsia="zh-CN" w:bidi="ar"/>
              </w:rPr>
            </w:pPr>
            <w:r>
              <w:rPr>
                <w:rFonts w:hint="eastAsia"/>
                <w:color w:val="0C0C0C"/>
                <w:sz w:val="24"/>
                <w:szCs w:val="24"/>
                <w:lang w:val="en-US" w:eastAsia="zh-CN"/>
              </w:rPr>
              <w:t>/</w:t>
            </w:r>
            <w:r>
              <w:rPr>
                <w:color w:val="0C0C0C"/>
                <w:sz w:val="24"/>
                <w:szCs w:val="24"/>
              </w:rPr>
              <w:t>　</w:t>
            </w:r>
          </w:p>
        </w:tc>
        <w:tc>
          <w:tcPr>
            <w:tcW w:w="862" w:type="dxa"/>
            <w:tcBorders>
              <w:top w:val="single" w:color="000000" w:sz="4" w:space="0"/>
              <w:left w:val="single" w:color="000000" w:sz="4" w:space="0"/>
              <w:bottom w:val="nil"/>
              <w:right w:val="single" w:color="000000" w:sz="4" w:space="0"/>
            </w:tcBorders>
            <w:shd w:val="clear" w:color="auto" w:fill="auto"/>
            <w:vAlign w:val="center"/>
          </w:tcPr>
          <w:p w14:paraId="5876B561">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2"/>
                <w:szCs w:val="22"/>
                <w:u w:val="none"/>
                <w:lang w:val="en-US" w:eastAsia="zh-CN" w:bidi="ar"/>
              </w:rPr>
            </w:pPr>
            <w:r>
              <w:rPr>
                <w:color w:val="0C0C0C"/>
                <w:sz w:val="24"/>
                <w:szCs w:val="24"/>
              </w:rPr>
              <w:t>个</w:t>
            </w:r>
          </w:p>
        </w:tc>
        <w:tc>
          <w:tcPr>
            <w:tcW w:w="2576" w:type="dxa"/>
            <w:tcBorders>
              <w:top w:val="single" w:color="000000" w:sz="4" w:space="0"/>
              <w:left w:val="single" w:color="000000" w:sz="4" w:space="0"/>
              <w:bottom w:val="nil"/>
              <w:right w:val="single" w:color="000000" w:sz="4" w:space="0"/>
            </w:tcBorders>
            <w:shd w:val="clear" w:color="auto" w:fill="auto"/>
            <w:vAlign w:val="center"/>
          </w:tcPr>
          <w:p w14:paraId="4329D6AB">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2"/>
                <w:szCs w:val="22"/>
                <w:u w:val="none"/>
                <w:lang w:val="en-US" w:eastAsia="zh-CN" w:bidi="ar"/>
              </w:rPr>
            </w:pPr>
            <w:r>
              <w:rPr>
                <w:color w:val="0C0C0C"/>
                <w:sz w:val="24"/>
                <w:szCs w:val="24"/>
              </w:rPr>
              <w:t>40</w:t>
            </w:r>
          </w:p>
        </w:tc>
      </w:tr>
      <w:tr w14:paraId="59B5BF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76" w:type="dxa"/>
            <w:tcBorders>
              <w:top w:val="single" w:color="000000" w:sz="4" w:space="0"/>
              <w:left w:val="single" w:color="000000" w:sz="4" w:space="0"/>
              <w:bottom w:val="single" w:color="000000" w:sz="4" w:space="0"/>
              <w:right w:val="nil"/>
            </w:tcBorders>
            <w:shd w:val="clear" w:color="auto" w:fill="auto"/>
            <w:vAlign w:val="center"/>
          </w:tcPr>
          <w:p w14:paraId="02698382">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sz w:val="22"/>
                <w:szCs w:val="22"/>
                <w:u w:val="none"/>
              </w:rPr>
            </w:pPr>
            <w:r>
              <w:rPr>
                <w:color w:val="0C0C0C"/>
                <w:sz w:val="24"/>
                <w:szCs w:val="24"/>
              </w:rPr>
              <w:t>3</w:t>
            </w:r>
          </w:p>
        </w:tc>
        <w:tc>
          <w:tcPr>
            <w:tcW w:w="2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11151">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sz w:val="22"/>
                <w:szCs w:val="22"/>
                <w:highlight w:val="none"/>
                <w:u w:val="none"/>
              </w:rPr>
            </w:pPr>
            <w:r>
              <w:rPr>
                <w:color w:val="0C0C0C"/>
                <w:sz w:val="24"/>
                <w:szCs w:val="24"/>
                <w:highlight w:val="none"/>
              </w:rPr>
              <w:t>管道安装</w:t>
            </w:r>
          </w:p>
        </w:tc>
        <w:tc>
          <w:tcPr>
            <w:tcW w:w="18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E7AC3">
            <w:pPr>
              <w:pStyle w:val="52"/>
              <w:keepNext w:val="0"/>
              <w:keepLines w:val="0"/>
              <w:widowControl/>
              <w:suppressLineNumbers w:val="0"/>
              <w:kinsoku/>
              <w:wordWrap/>
              <w:overflowPunct/>
              <w:ind w:left="0" w:right="0"/>
              <w:jc w:val="center"/>
              <w:rPr>
                <w:rFonts w:hint="default" w:ascii="等线" w:hAnsi="等线" w:eastAsia="宋体" w:cs="等线"/>
                <w:i w:val="0"/>
                <w:iCs w:val="0"/>
                <w:color w:val="000000"/>
                <w:sz w:val="20"/>
                <w:szCs w:val="20"/>
                <w:highlight w:val="none"/>
                <w:u w:val="none"/>
                <w:lang w:val="en-US" w:eastAsia="zh-CN"/>
              </w:rPr>
            </w:pPr>
            <w:r>
              <w:rPr>
                <w:color w:val="0C0C0C"/>
                <w:sz w:val="24"/>
                <w:szCs w:val="24"/>
                <w:highlight w:val="none"/>
              </w:rPr>
              <w:t>DN50</w:t>
            </w:r>
            <w:r>
              <w:rPr>
                <w:rFonts w:hint="eastAsia"/>
                <w:color w:val="0C0C0C"/>
                <w:sz w:val="24"/>
                <w:szCs w:val="24"/>
                <w:highlight w:val="none"/>
                <w:lang w:val="en-US" w:eastAsia="zh-CN"/>
              </w:rPr>
              <w:t>/3mm厚</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5A61B">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sz w:val="22"/>
                <w:szCs w:val="22"/>
                <w:highlight w:val="none"/>
                <w:u w:val="none"/>
              </w:rPr>
            </w:pPr>
            <w:r>
              <w:rPr>
                <w:color w:val="0C0C0C"/>
                <w:sz w:val="24"/>
                <w:szCs w:val="24"/>
                <w:highlight w:val="none"/>
              </w:rPr>
              <w:t>米</w:t>
            </w:r>
          </w:p>
        </w:tc>
        <w:tc>
          <w:tcPr>
            <w:tcW w:w="2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9493E">
            <w:pPr>
              <w:pStyle w:val="52"/>
              <w:keepNext w:val="0"/>
              <w:keepLines w:val="0"/>
              <w:widowControl/>
              <w:suppressLineNumbers w:val="0"/>
              <w:kinsoku/>
              <w:wordWrap/>
              <w:overflowPunct/>
              <w:ind w:left="0" w:right="0"/>
              <w:jc w:val="center"/>
              <w:rPr>
                <w:rFonts w:hint="default" w:ascii="等线" w:hAnsi="等线" w:eastAsia="等线" w:cs="等线"/>
                <w:i w:val="0"/>
                <w:iCs w:val="0"/>
                <w:color w:val="000000"/>
                <w:sz w:val="22"/>
                <w:szCs w:val="22"/>
                <w:highlight w:val="none"/>
                <w:u w:val="none"/>
                <w:lang w:val="en-US"/>
              </w:rPr>
            </w:pPr>
            <w:r>
              <w:rPr>
                <w:color w:val="0C0C0C"/>
                <w:sz w:val="24"/>
                <w:szCs w:val="24"/>
                <w:highlight w:val="none"/>
              </w:rPr>
              <w:t>140</w:t>
            </w:r>
          </w:p>
        </w:tc>
      </w:tr>
      <w:tr w14:paraId="6DC51B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76" w:type="dxa"/>
            <w:tcBorders>
              <w:top w:val="single" w:color="000000" w:sz="4" w:space="0"/>
              <w:left w:val="single" w:color="000000" w:sz="4" w:space="0"/>
              <w:bottom w:val="single" w:color="000000" w:sz="4" w:space="0"/>
              <w:right w:val="nil"/>
            </w:tcBorders>
            <w:shd w:val="clear" w:color="auto" w:fill="auto"/>
            <w:vAlign w:val="center"/>
          </w:tcPr>
          <w:p w14:paraId="1F7B18FA">
            <w:pPr>
              <w:pStyle w:val="52"/>
              <w:keepNext w:val="0"/>
              <w:keepLines w:val="0"/>
              <w:widowControl/>
              <w:suppressLineNumbers w:val="0"/>
              <w:kinsoku/>
              <w:wordWrap/>
              <w:overflowPunct/>
              <w:ind w:left="0" w:right="0"/>
              <w:jc w:val="center"/>
              <w:rPr>
                <w:rFonts w:hint="default" w:ascii="等线" w:hAnsi="等线" w:eastAsia="等线" w:cs="等线"/>
                <w:i w:val="0"/>
                <w:iCs w:val="0"/>
                <w:color w:val="000000"/>
                <w:kern w:val="0"/>
                <w:sz w:val="22"/>
                <w:szCs w:val="22"/>
                <w:u w:val="none"/>
                <w:lang w:val="en-US" w:eastAsia="zh-CN" w:bidi="ar"/>
              </w:rPr>
            </w:pPr>
            <w:r>
              <w:rPr>
                <w:color w:val="0C0C0C"/>
                <w:sz w:val="24"/>
                <w:szCs w:val="24"/>
              </w:rPr>
              <w:t>4</w:t>
            </w:r>
          </w:p>
        </w:tc>
        <w:tc>
          <w:tcPr>
            <w:tcW w:w="2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B13AA">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2"/>
                <w:szCs w:val="22"/>
                <w:highlight w:val="none"/>
                <w:u w:val="none"/>
                <w:lang w:val="en-US" w:eastAsia="zh-CN" w:bidi="ar"/>
              </w:rPr>
            </w:pPr>
            <w:r>
              <w:rPr>
                <w:color w:val="0C0C0C"/>
                <w:sz w:val="24"/>
                <w:szCs w:val="24"/>
                <w:highlight w:val="none"/>
              </w:rPr>
              <w:t>管道安装</w:t>
            </w:r>
          </w:p>
        </w:tc>
        <w:tc>
          <w:tcPr>
            <w:tcW w:w="18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A802B">
            <w:pPr>
              <w:pStyle w:val="52"/>
              <w:keepNext w:val="0"/>
              <w:keepLines w:val="0"/>
              <w:widowControl/>
              <w:suppressLineNumbers w:val="0"/>
              <w:kinsoku/>
              <w:wordWrap/>
              <w:overflowPunct/>
              <w:ind w:left="0" w:right="0"/>
              <w:jc w:val="center"/>
              <w:rPr>
                <w:rFonts w:hint="default" w:ascii="等线" w:hAnsi="等线" w:eastAsia="宋体" w:cs="等线"/>
                <w:i w:val="0"/>
                <w:iCs w:val="0"/>
                <w:color w:val="000000"/>
                <w:kern w:val="0"/>
                <w:sz w:val="22"/>
                <w:szCs w:val="22"/>
                <w:highlight w:val="none"/>
                <w:u w:val="none"/>
                <w:lang w:val="en-US" w:eastAsia="zh-CN" w:bidi="ar"/>
              </w:rPr>
            </w:pPr>
            <w:r>
              <w:rPr>
                <w:color w:val="0C0C0C"/>
                <w:sz w:val="24"/>
                <w:szCs w:val="24"/>
                <w:highlight w:val="none"/>
              </w:rPr>
              <w:t>DN80</w:t>
            </w:r>
            <w:r>
              <w:rPr>
                <w:rFonts w:hint="eastAsia"/>
                <w:color w:val="0C0C0C"/>
                <w:sz w:val="24"/>
                <w:szCs w:val="24"/>
                <w:highlight w:val="none"/>
                <w:lang w:val="en-US" w:eastAsia="zh-CN"/>
              </w:rPr>
              <w:t>/4mm厚</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B2E0E">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2"/>
                <w:szCs w:val="22"/>
                <w:highlight w:val="none"/>
                <w:u w:val="none"/>
                <w:lang w:val="en-US" w:eastAsia="zh-CN" w:bidi="ar"/>
              </w:rPr>
            </w:pPr>
            <w:r>
              <w:rPr>
                <w:color w:val="0C0C0C"/>
                <w:sz w:val="24"/>
                <w:szCs w:val="24"/>
                <w:highlight w:val="none"/>
              </w:rPr>
              <w:t>米</w:t>
            </w:r>
          </w:p>
        </w:tc>
        <w:tc>
          <w:tcPr>
            <w:tcW w:w="2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4EFD0">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2"/>
                <w:szCs w:val="22"/>
                <w:highlight w:val="none"/>
                <w:u w:val="none"/>
                <w:lang w:val="en-US" w:eastAsia="zh-CN" w:bidi="ar"/>
              </w:rPr>
            </w:pPr>
            <w:r>
              <w:rPr>
                <w:color w:val="0C0C0C"/>
                <w:sz w:val="24"/>
                <w:szCs w:val="24"/>
                <w:highlight w:val="none"/>
              </w:rPr>
              <w:t>28</w:t>
            </w:r>
          </w:p>
        </w:tc>
      </w:tr>
      <w:tr w14:paraId="1B652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76" w:type="dxa"/>
            <w:tcBorders>
              <w:top w:val="single" w:color="000000" w:sz="4" w:space="0"/>
              <w:left w:val="single" w:color="000000" w:sz="4" w:space="0"/>
              <w:bottom w:val="single" w:color="000000" w:sz="4" w:space="0"/>
              <w:right w:val="nil"/>
            </w:tcBorders>
            <w:shd w:val="clear" w:color="auto" w:fill="auto"/>
            <w:vAlign w:val="center"/>
          </w:tcPr>
          <w:p w14:paraId="4B1AE6A4">
            <w:pPr>
              <w:pStyle w:val="52"/>
              <w:keepNext w:val="0"/>
              <w:keepLines w:val="0"/>
              <w:widowControl/>
              <w:suppressLineNumbers w:val="0"/>
              <w:kinsoku/>
              <w:wordWrap/>
              <w:overflowPunct/>
              <w:ind w:left="0" w:right="0"/>
              <w:jc w:val="center"/>
              <w:rPr>
                <w:rFonts w:hint="default" w:ascii="等线" w:hAnsi="等线" w:eastAsia="等线" w:cs="等线"/>
                <w:i w:val="0"/>
                <w:iCs w:val="0"/>
                <w:color w:val="000000"/>
                <w:kern w:val="0"/>
                <w:sz w:val="22"/>
                <w:szCs w:val="22"/>
                <w:u w:val="none"/>
                <w:lang w:val="en-US" w:eastAsia="zh-CN" w:bidi="ar"/>
              </w:rPr>
            </w:pPr>
            <w:r>
              <w:rPr>
                <w:color w:val="0C0C0C"/>
                <w:sz w:val="24"/>
                <w:szCs w:val="24"/>
              </w:rPr>
              <w:t>5</w:t>
            </w:r>
          </w:p>
        </w:tc>
        <w:tc>
          <w:tcPr>
            <w:tcW w:w="2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17E43">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2"/>
                <w:szCs w:val="22"/>
                <w:highlight w:val="none"/>
                <w:u w:val="none"/>
                <w:lang w:val="en-US" w:eastAsia="zh-CN" w:bidi="ar"/>
              </w:rPr>
            </w:pPr>
            <w:r>
              <w:rPr>
                <w:color w:val="0C0C0C"/>
                <w:sz w:val="24"/>
                <w:szCs w:val="24"/>
                <w:highlight w:val="none"/>
              </w:rPr>
              <w:t>安装球型法兰阀门</w:t>
            </w:r>
          </w:p>
        </w:tc>
        <w:tc>
          <w:tcPr>
            <w:tcW w:w="18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F19C5">
            <w:pPr>
              <w:pStyle w:val="52"/>
              <w:keepNext w:val="0"/>
              <w:keepLines w:val="0"/>
              <w:widowControl/>
              <w:suppressLineNumbers w:val="0"/>
              <w:kinsoku/>
              <w:wordWrap/>
              <w:overflowPunct/>
              <w:ind w:left="0" w:right="0"/>
              <w:jc w:val="center"/>
              <w:rPr>
                <w:rFonts w:hint="default" w:ascii="等线" w:hAnsi="等线" w:eastAsia="宋体" w:cs="等线"/>
                <w:i w:val="0"/>
                <w:iCs w:val="0"/>
                <w:color w:val="000000"/>
                <w:kern w:val="0"/>
                <w:sz w:val="22"/>
                <w:szCs w:val="22"/>
                <w:highlight w:val="none"/>
                <w:u w:val="none"/>
                <w:lang w:val="en-US" w:eastAsia="zh-CN" w:bidi="ar"/>
              </w:rPr>
            </w:pPr>
            <w:r>
              <w:rPr>
                <w:color w:val="0C0C0C"/>
                <w:sz w:val="24"/>
                <w:szCs w:val="24"/>
                <w:highlight w:val="none"/>
              </w:rPr>
              <w:t>DN50</w:t>
            </w:r>
            <w:r>
              <w:rPr>
                <w:rFonts w:hint="eastAsia"/>
                <w:color w:val="0C0C0C"/>
                <w:sz w:val="24"/>
                <w:szCs w:val="24"/>
                <w:highlight w:val="none"/>
                <w:lang w:val="en-US" w:eastAsia="zh-CN"/>
              </w:rPr>
              <w:t>/浮动球球阀</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7BEB0">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2"/>
                <w:szCs w:val="22"/>
                <w:highlight w:val="none"/>
                <w:u w:val="none"/>
                <w:lang w:val="en-US" w:eastAsia="zh-CN" w:bidi="ar"/>
              </w:rPr>
            </w:pPr>
            <w:r>
              <w:rPr>
                <w:color w:val="0C0C0C"/>
                <w:sz w:val="24"/>
                <w:szCs w:val="24"/>
                <w:highlight w:val="none"/>
              </w:rPr>
              <w:t>个</w:t>
            </w:r>
          </w:p>
        </w:tc>
        <w:tc>
          <w:tcPr>
            <w:tcW w:w="2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00BDD">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2"/>
                <w:szCs w:val="22"/>
                <w:highlight w:val="none"/>
                <w:u w:val="none"/>
                <w:lang w:val="en-US" w:eastAsia="zh-CN" w:bidi="ar"/>
              </w:rPr>
            </w:pPr>
            <w:r>
              <w:rPr>
                <w:color w:val="0C0C0C"/>
                <w:sz w:val="24"/>
                <w:szCs w:val="24"/>
                <w:highlight w:val="none"/>
              </w:rPr>
              <w:t>15</w:t>
            </w:r>
          </w:p>
        </w:tc>
      </w:tr>
      <w:tr w14:paraId="089810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76" w:type="dxa"/>
            <w:tcBorders>
              <w:top w:val="single" w:color="000000" w:sz="4" w:space="0"/>
              <w:left w:val="single" w:color="000000" w:sz="4" w:space="0"/>
              <w:bottom w:val="single" w:color="000000" w:sz="4" w:space="0"/>
              <w:right w:val="nil"/>
            </w:tcBorders>
            <w:shd w:val="clear" w:color="auto" w:fill="auto"/>
            <w:vAlign w:val="center"/>
          </w:tcPr>
          <w:p w14:paraId="14A89E1B">
            <w:pPr>
              <w:pStyle w:val="52"/>
              <w:keepNext w:val="0"/>
              <w:keepLines w:val="0"/>
              <w:widowControl/>
              <w:suppressLineNumbers w:val="0"/>
              <w:kinsoku/>
              <w:wordWrap/>
              <w:overflowPunct/>
              <w:ind w:left="0" w:right="0"/>
              <w:jc w:val="center"/>
              <w:rPr>
                <w:rFonts w:hint="default" w:ascii="等线" w:hAnsi="等线" w:eastAsia="等线" w:cs="等线"/>
                <w:i w:val="0"/>
                <w:iCs w:val="0"/>
                <w:color w:val="000000"/>
                <w:kern w:val="0"/>
                <w:sz w:val="22"/>
                <w:szCs w:val="22"/>
                <w:u w:val="none"/>
                <w:lang w:val="en-US" w:eastAsia="zh-CN" w:bidi="ar"/>
              </w:rPr>
            </w:pPr>
            <w:r>
              <w:rPr>
                <w:color w:val="0C0C0C"/>
                <w:sz w:val="24"/>
                <w:szCs w:val="24"/>
              </w:rPr>
              <w:t>6</w:t>
            </w:r>
          </w:p>
        </w:tc>
        <w:tc>
          <w:tcPr>
            <w:tcW w:w="2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06CD6">
            <w:pPr>
              <w:pStyle w:val="52"/>
              <w:keepNext w:val="0"/>
              <w:keepLines w:val="0"/>
              <w:widowControl/>
              <w:suppressLineNumbers w:val="0"/>
              <w:kinsoku/>
              <w:wordWrap/>
              <w:overflowPunct/>
              <w:ind w:left="0" w:right="0"/>
              <w:jc w:val="center"/>
              <w:rPr>
                <w:rFonts w:hint="default" w:ascii="等线" w:hAnsi="等线" w:eastAsia="宋体" w:cs="等线"/>
                <w:i w:val="0"/>
                <w:iCs w:val="0"/>
                <w:color w:val="000000"/>
                <w:kern w:val="0"/>
                <w:sz w:val="22"/>
                <w:szCs w:val="22"/>
                <w:highlight w:val="none"/>
                <w:u w:val="none"/>
                <w:lang w:val="en-US" w:eastAsia="zh-CN" w:bidi="ar"/>
              </w:rPr>
            </w:pPr>
            <w:r>
              <w:rPr>
                <w:color w:val="0C0C0C"/>
                <w:sz w:val="24"/>
                <w:szCs w:val="24"/>
                <w:highlight w:val="none"/>
              </w:rPr>
              <w:t>管道刷</w:t>
            </w:r>
            <w:r>
              <w:rPr>
                <w:rFonts w:hint="eastAsia"/>
                <w:color w:val="0C0C0C"/>
                <w:sz w:val="24"/>
                <w:szCs w:val="24"/>
                <w:highlight w:val="none"/>
                <w:lang w:val="en-US" w:eastAsia="zh-CN"/>
              </w:rPr>
              <w:t>防锈</w:t>
            </w:r>
            <w:r>
              <w:rPr>
                <w:color w:val="0C0C0C"/>
                <w:sz w:val="24"/>
                <w:szCs w:val="24"/>
                <w:highlight w:val="none"/>
              </w:rPr>
              <w:t>漆</w:t>
            </w:r>
            <w:r>
              <w:rPr>
                <w:rFonts w:hint="eastAsia"/>
                <w:color w:val="0C0C0C"/>
                <w:sz w:val="24"/>
                <w:szCs w:val="24"/>
                <w:highlight w:val="none"/>
                <w:lang w:val="en-US" w:eastAsia="zh-CN"/>
              </w:rPr>
              <w:t>一遍面漆两遍</w:t>
            </w:r>
          </w:p>
        </w:tc>
        <w:tc>
          <w:tcPr>
            <w:tcW w:w="18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699C9">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2"/>
                <w:szCs w:val="22"/>
                <w:highlight w:val="none"/>
                <w:u w:val="none"/>
                <w:lang w:val="en-US" w:eastAsia="zh-CN" w:bidi="ar"/>
              </w:rPr>
            </w:pPr>
            <w:r>
              <w:rPr>
                <w:color w:val="0C0C0C"/>
                <w:sz w:val="24"/>
                <w:szCs w:val="24"/>
                <w:highlight w:val="none"/>
              </w:rPr>
              <w:t>DN50</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B1AB3">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2"/>
                <w:szCs w:val="22"/>
                <w:highlight w:val="none"/>
                <w:u w:val="none"/>
                <w:lang w:val="en-US" w:eastAsia="zh-CN" w:bidi="ar"/>
              </w:rPr>
            </w:pPr>
            <w:r>
              <w:rPr>
                <w:color w:val="0C0C0C"/>
                <w:sz w:val="24"/>
                <w:szCs w:val="24"/>
                <w:highlight w:val="none"/>
              </w:rPr>
              <w:t>米</w:t>
            </w:r>
          </w:p>
        </w:tc>
        <w:tc>
          <w:tcPr>
            <w:tcW w:w="2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9568A">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2"/>
                <w:szCs w:val="22"/>
                <w:highlight w:val="none"/>
                <w:u w:val="none"/>
                <w:lang w:val="en-US" w:eastAsia="zh-CN" w:bidi="ar"/>
              </w:rPr>
            </w:pPr>
            <w:r>
              <w:rPr>
                <w:color w:val="0C0C0C"/>
                <w:sz w:val="24"/>
                <w:szCs w:val="24"/>
                <w:highlight w:val="none"/>
              </w:rPr>
              <w:t>140</w:t>
            </w:r>
          </w:p>
        </w:tc>
      </w:tr>
      <w:tr w14:paraId="3EA03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76" w:type="dxa"/>
            <w:tcBorders>
              <w:top w:val="single" w:color="000000" w:sz="4" w:space="0"/>
              <w:left w:val="single" w:color="000000" w:sz="4" w:space="0"/>
              <w:bottom w:val="single" w:color="000000" w:sz="4" w:space="0"/>
              <w:right w:val="nil"/>
            </w:tcBorders>
            <w:shd w:val="clear" w:color="auto" w:fill="auto"/>
            <w:vAlign w:val="center"/>
          </w:tcPr>
          <w:p w14:paraId="3814BBEF">
            <w:pPr>
              <w:pStyle w:val="52"/>
              <w:keepNext w:val="0"/>
              <w:keepLines w:val="0"/>
              <w:widowControl/>
              <w:suppressLineNumbers w:val="0"/>
              <w:kinsoku/>
              <w:wordWrap/>
              <w:overflowPunct/>
              <w:ind w:left="0" w:right="0"/>
              <w:jc w:val="center"/>
              <w:rPr>
                <w:rFonts w:hint="default" w:ascii="等线" w:hAnsi="等线" w:eastAsia="等线" w:cs="等线"/>
                <w:i w:val="0"/>
                <w:iCs w:val="0"/>
                <w:color w:val="000000"/>
                <w:kern w:val="0"/>
                <w:sz w:val="22"/>
                <w:szCs w:val="22"/>
                <w:u w:val="none"/>
                <w:lang w:val="en-US" w:eastAsia="zh-CN" w:bidi="ar"/>
              </w:rPr>
            </w:pPr>
            <w:r>
              <w:rPr>
                <w:color w:val="0C0C0C"/>
                <w:sz w:val="24"/>
                <w:szCs w:val="24"/>
              </w:rPr>
              <w:t>7</w:t>
            </w:r>
          </w:p>
        </w:tc>
        <w:tc>
          <w:tcPr>
            <w:tcW w:w="2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7C147">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2"/>
                <w:szCs w:val="22"/>
                <w:highlight w:val="none"/>
                <w:u w:val="none"/>
                <w:lang w:val="en-US" w:eastAsia="zh-CN" w:bidi="ar"/>
              </w:rPr>
            </w:pPr>
            <w:r>
              <w:rPr>
                <w:color w:val="0C0C0C"/>
                <w:sz w:val="24"/>
                <w:szCs w:val="24"/>
                <w:highlight w:val="none"/>
              </w:rPr>
              <w:t>管道刷</w:t>
            </w:r>
            <w:r>
              <w:rPr>
                <w:rFonts w:hint="eastAsia"/>
                <w:color w:val="0C0C0C"/>
                <w:sz w:val="24"/>
                <w:szCs w:val="24"/>
                <w:highlight w:val="none"/>
                <w:lang w:val="en-US" w:eastAsia="zh-CN"/>
              </w:rPr>
              <w:t>防锈</w:t>
            </w:r>
            <w:r>
              <w:rPr>
                <w:color w:val="0C0C0C"/>
                <w:sz w:val="24"/>
                <w:szCs w:val="24"/>
                <w:highlight w:val="none"/>
              </w:rPr>
              <w:t>漆</w:t>
            </w:r>
            <w:r>
              <w:rPr>
                <w:rFonts w:hint="eastAsia"/>
                <w:color w:val="0C0C0C"/>
                <w:sz w:val="24"/>
                <w:szCs w:val="24"/>
                <w:highlight w:val="none"/>
                <w:lang w:val="en-US" w:eastAsia="zh-CN"/>
              </w:rPr>
              <w:t>一遍面漆两遍</w:t>
            </w:r>
          </w:p>
        </w:tc>
        <w:tc>
          <w:tcPr>
            <w:tcW w:w="18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17048">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2"/>
                <w:szCs w:val="22"/>
                <w:highlight w:val="none"/>
                <w:u w:val="none"/>
                <w:lang w:val="en-US" w:eastAsia="zh-CN" w:bidi="ar"/>
              </w:rPr>
            </w:pPr>
            <w:r>
              <w:rPr>
                <w:color w:val="0C0C0C"/>
                <w:sz w:val="24"/>
                <w:szCs w:val="24"/>
                <w:highlight w:val="none"/>
              </w:rPr>
              <w:t>DN80</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FB14E">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2"/>
                <w:szCs w:val="22"/>
                <w:highlight w:val="none"/>
                <w:u w:val="none"/>
                <w:lang w:val="en-US" w:eastAsia="zh-CN" w:bidi="ar"/>
              </w:rPr>
            </w:pPr>
            <w:r>
              <w:rPr>
                <w:color w:val="0C0C0C"/>
                <w:sz w:val="24"/>
                <w:szCs w:val="24"/>
                <w:highlight w:val="none"/>
              </w:rPr>
              <w:t>米</w:t>
            </w:r>
          </w:p>
        </w:tc>
        <w:tc>
          <w:tcPr>
            <w:tcW w:w="2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C2124">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2"/>
                <w:szCs w:val="22"/>
                <w:highlight w:val="none"/>
                <w:u w:val="none"/>
                <w:lang w:val="en-US" w:eastAsia="zh-CN" w:bidi="ar"/>
              </w:rPr>
            </w:pPr>
            <w:r>
              <w:rPr>
                <w:color w:val="0C0C0C"/>
                <w:sz w:val="24"/>
                <w:szCs w:val="24"/>
                <w:highlight w:val="none"/>
              </w:rPr>
              <w:t>28</w:t>
            </w:r>
          </w:p>
        </w:tc>
      </w:tr>
    </w:tbl>
    <w:p w14:paraId="66DBB7B5">
      <w:pPr>
        <w:pStyle w:val="8"/>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default" w:ascii="宋体" w:hAnsi="宋体" w:eastAsia="宋体" w:cs="宋体"/>
          <w:lang w:val="en-US" w:eastAsia="zh-CN"/>
        </w:rPr>
      </w:pPr>
      <w:r>
        <w:rPr>
          <w:rFonts w:hint="eastAsia" w:ascii="宋体" w:hAnsi="宋体" w:cs="宋体"/>
          <w:lang w:val="en-US" w:eastAsia="zh-CN"/>
        </w:rPr>
        <w:t>2、除锈刷漆明细</w:t>
      </w:r>
    </w:p>
    <w:tbl>
      <w:tblPr>
        <w:tblStyle w:val="55"/>
        <w:tblW w:w="8239"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79"/>
        <w:gridCol w:w="2233"/>
        <w:gridCol w:w="1910"/>
        <w:gridCol w:w="865"/>
        <w:gridCol w:w="2552"/>
      </w:tblGrid>
      <w:tr w14:paraId="58E4E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E77AA">
            <w:pPr>
              <w:keepNext w:val="0"/>
              <w:keepLines w:val="0"/>
              <w:widowControl/>
              <w:suppressLineNumbers w:val="0"/>
              <w:spacing w:before="0" w:beforeAutospacing="0" w:after="0" w:afterAutospacing="0"/>
              <w:ind w:left="0" w:right="0"/>
              <w:jc w:val="center"/>
              <w:textAlignment w:val="center"/>
              <w:rPr>
                <w:rFonts w:ascii="等线" w:hAnsi="等线" w:eastAsia="等线" w:cs="等线"/>
                <w:b/>
                <w:bCs/>
                <w:i w:val="0"/>
                <w:iCs w:val="0"/>
                <w:color w:val="000000"/>
                <w:sz w:val="22"/>
                <w:szCs w:val="22"/>
                <w:u w:val="none"/>
              </w:rPr>
            </w:pPr>
            <w:r>
              <w:rPr>
                <w:rFonts w:hint="eastAsia" w:ascii="等线" w:hAnsi="等线" w:eastAsia="等线" w:cs="等线"/>
                <w:b/>
                <w:bCs/>
                <w:i w:val="0"/>
                <w:iCs w:val="0"/>
                <w:color w:val="000000"/>
                <w:kern w:val="0"/>
                <w:sz w:val="22"/>
                <w:szCs w:val="22"/>
                <w:u w:val="none"/>
                <w:lang w:val="en-US" w:eastAsia="zh-CN" w:bidi="ar"/>
              </w:rPr>
              <w:t>序号</w:t>
            </w:r>
          </w:p>
        </w:tc>
        <w:tc>
          <w:tcPr>
            <w:tcW w:w="2233" w:type="dxa"/>
            <w:tcBorders>
              <w:top w:val="single" w:color="000000" w:sz="4" w:space="0"/>
              <w:left w:val="single" w:color="000000" w:sz="4" w:space="0"/>
              <w:bottom w:val="nil"/>
              <w:right w:val="single" w:color="000000" w:sz="4" w:space="0"/>
            </w:tcBorders>
            <w:shd w:val="clear" w:color="auto" w:fill="auto"/>
            <w:vAlign w:val="center"/>
          </w:tcPr>
          <w:p w14:paraId="76A4C258">
            <w:pPr>
              <w:keepNext w:val="0"/>
              <w:keepLines w:val="0"/>
              <w:widowControl/>
              <w:suppressLineNumbers w:val="0"/>
              <w:spacing w:before="0" w:beforeAutospacing="0" w:after="0" w:afterAutospacing="0"/>
              <w:ind w:left="0" w:right="0"/>
              <w:jc w:val="center"/>
              <w:textAlignment w:val="center"/>
              <w:rPr>
                <w:rFonts w:hint="eastAsia" w:ascii="等线" w:hAnsi="等线" w:eastAsia="等线" w:cs="等线"/>
                <w:b/>
                <w:bCs/>
                <w:i w:val="0"/>
                <w:iCs w:val="0"/>
                <w:color w:val="000000"/>
                <w:sz w:val="22"/>
                <w:szCs w:val="22"/>
                <w:u w:val="none"/>
              </w:rPr>
            </w:pPr>
            <w:r>
              <w:rPr>
                <w:rFonts w:hint="eastAsia" w:ascii="等线" w:hAnsi="等线" w:eastAsia="等线" w:cs="等线"/>
                <w:b/>
                <w:bCs/>
                <w:i w:val="0"/>
                <w:iCs w:val="0"/>
                <w:color w:val="000000"/>
                <w:kern w:val="0"/>
                <w:sz w:val="22"/>
                <w:szCs w:val="22"/>
                <w:u w:val="none"/>
                <w:lang w:val="en-US" w:eastAsia="zh-CN" w:bidi="ar"/>
              </w:rPr>
              <w:t>位置</w:t>
            </w:r>
          </w:p>
        </w:tc>
        <w:tc>
          <w:tcPr>
            <w:tcW w:w="1910" w:type="dxa"/>
            <w:tcBorders>
              <w:top w:val="single" w:color="000000" w:sz="4" w:space="0"/>
              <w:left w:val="single" w:color="000000" w:sz="4" w:space="0"/>
              <w:bottom w:val="nil"/>
              <w:right w:val="single" w:color="000000" w:sz="4" w:space="0"/>
            </w:tcBorders>
            <w:shd w:val="clear" w:color="auto" w:fill="auto"/>
            <w:vAlign w:val="center"/>
          </w:tcPr>
          <w:p w14:paraId="7011B553">
            <w:pPr>
              <w:keepNext w:val="0"/>
              <w:keepLines w:val="0"/>
              <w:widowControl/>
              <w:suppressLineNumbers w:val="0"/>
              <w:spacing w:before="0" w:beforeAutospacing="0" w:after="0" w:afterAutospacing="0"/>
              <w:ind w:left="0" w:right="0"/>
              <w:jc w:val="center"/>
              <w:textAlignment w:val="center"/>
              <w:rPr>
                <w:rFonts w:hint="eastAsia" w:ascii="等线" w:hAnsi="等线" w:eastAsia="等线" w:cs="等线"/>
                <w:b/>
                <w:bCs/>
                <w:i w:val="0"/>
                <w:iCs w:val="0"/>
                <w:color w:val="000000"/>
                <w:sz w:val="22"/>
                <w:szCs w:val="22"/>
                <w:u w:val="none"/>
              </w:rPr>
            </w:pPr>
            <w:r>
              <w:rPr>
                <w:rFonts w:hint="eastAsia" w:ascii="等线" w:hAnsi="等线" w:eastAsia="等线" w:cs="等线"/>
                <w:b/>
                <w:bCs/>
                <w:i w:val="0"/>
                <w:iCs w:val="0"/>
                <w:color w:val="000000"/>
                <w:kern w:val="0"/>
                <w:sz w:val="22"/>
                <w:szCs w:val="22"/>
                <w:u w:val="none"/>
                <w:lang w:val="en-US" w:eastAsia="zh-CN" w:bidi="ar"/>
              </w:rPr>
              <w:t>规格型号</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081181DE">
            <w:pPr>
              <w:keepNext w:val="0"/>
              <w:keepLines w:val="0"/>
              <w:widowControl/>
              <w:suppressLineNumbers w:val="0"/>
              <w:spacing w:before="0" w:beforeAutospacing="0" w:after="0" w:afterAutospacing="0"/>
              <w:ind w:left="0" w:right="0"/>
              <w:jc w:val="center"/>
              <w:textAlignment w:val="center"/>
              <w:rPr>
                <w:rFonts w:hint="eastAsia" w:ascii="等线" w:hAnsi="等线" w:eastAsia="等线" w:cs="等线"/>
                <w:b/>
                <w:bCs/>
                <w:i w:val="0"/>
                <w:iCs w:val="0"/>
                <w:color w:val="000000"/>
                <w:sz w:val="22"/>
                <w:szCs w:val="22"/>
                <w:u w:val="none"/>
              </w:rPr>
            </w:pPr>
            <w:r>
              <w:rPr>
                <w:rFonts w:hint="eastAsia" w:ascii="等线" w:hAnsi="等线" w:eastAsia="等线" w:cs="等线"/>
                <w:b/>
                <w:bCs/>
                <w:i w:val="0"/>
                <w:iCs w:val="0"/>
                <w:color w:val="000000"/>
                <w:kern w:val="0"/>
                <w:sz w:val="22"/>
                <w:szCs w:val="22"/>
                <w:u w:val="none"/>
                <w:lang w:val="en-US" w:eastAsia="zh-CN" w:bidi="ar"/>
              </w:rPr>
              <w:t>单位</w:t>
            </w:r>
          </w:p>
        </w:tc>
        <w:tc>
          <w:tcPr>
            <w:tcW w:w="2552" w:type="dxa"/>
            <w:tcBorders>
              <w:top w:val="single" w:color="000000" w:sz="4" w:space="0"/>
              <w:left w:val="single" w:color="000000" w:sz="4" w:space="0"/>
              <w:bottom w:val="nil"/>
              <w:right w:val="single" w:color="000000" w:sz="4" w:space="0"/>
            </w:tcBorders>
            <w:shd w:val="clear" w:color="auto" w:fill="auto"/>
            <w:vAlign w:val="center"/>
          </w:tcPr>
          <w:p w14:paraId="6D499C5F">
            <w:pPr>
              <w:keepNext w:val="0"/>
              <w:keepLines w:val="0"/>
              <w:widowControl/>
              <w:suppressLineNumbers w:val="0"/>
              <w:spacing w:before="0" w:beforeAutospacing="0" w:after="0" w:afterAutospacing="0"/>
              <w:ind w:left="0" w:right="0"/>
              <w:jc w:val="center"/>
              <w:textAlignment w:val="center"/>
              <w:rPr>
                <w:rFonts w:hint="eastAsia" w:ascii="等线" w:hAnsi="等线" w:eastAsia="等线" w:cs="等线"/>
                <w:b/>
                <w:bCs/>
                <w:i w:val="0"/>
                <w:iCs w:val="0"/>
                <w:color w:val="000000"/>
                <w:sz w:val="22"/>
                <w:szCs w:val="22"/>
                <w:u w:val="none"/>
              </w:rPr>
            </w:pPr>
            <w:r>
              <w:rPr>
                <w:rFonts w:hint="eastAsia" w:ascii="等线" w:hAnsi="等线" w:eastAsia="等线" w:cs="等线"/>
                <w:b/>
                <w:bCs/>
                <w:i w:val="0"/>
                <w:iCs w:val="0"/>
                <w:color w:val="000000"/>
                <w:kern w:val="0"/>
                <w:sz w:val="22"/>
                <w:szCs w:val="22"/>
                <w:u w:val="none"/>
                <w:lang w:val="en-US" w:eastAsia="zh-CN" w:bidi="ar"/>
              </w:rPr>
              <w:t>数量</w:t>
            </w:r>
          </w:p>
        </w:tc>
      </w:tr>
      <w:tr w14:paraId="4B70DE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79" w:type="dxa"/>
            <w:vMerge w:val="restart"/>
            <w:tcBorders>
              <w:top w:val="single" w:color="000000" w:sz="4" w:space="0"/>
              <w:left w:val="single" w:color="000000" w:sz="4" w:space="0"/>
              <w:bottom w:val="single" w:color="000000" w:sz="4" w:space="0"/>
              <w:right w:val="nil"/>
            </w:tcBorders>
            <w:shd w:val="clear" w:color="auto" w:fill="auto"/>
            <w:vAlign w:val="center"/>
          </w:tcPr>
          <w:p w14:paraId="00B37C0B">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sz w:val="22"/>
                <w:szCs w:val="22"/>
                <w:u w:val="none"/>
              </w:rPr>
            </w:pPr>
            <w:r>
              <w:rPr>
                <w:color w:val="0C0C0C"/>
                <w:sz w:val="24"/>
                <w:szCs w:val="24"/>
              </w:rPr>
              <w:t>1</w:t>
            </w:r>
          </w:p>
        </w:tc>
        <w:tc>
          <w:tcPr>
            <w:tcW w:w="22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C2C2AC">
            <w:pPr>
              <w:pStyle w:val="52"/>
              <w:keepNext w:val="0"/>
              <w:keepLines w:val="0"/>
              <w:widowControl/>
              <w:suppressLineNumbers w:val="0"/>
              <w:kinsoku/>
              <w:wordWrap/>
              <w:overflowPunct/>
              <w:ind w:left="0" w:right="0"/>
              <w:jc w:val="center"/>
              <w:rPr>
                <w:rFonts w:hint="eastAsia" w:eastAsia="宋体"/>
                <w:color w:val="0C0C0C"/>
                <w:sz w:val="24"/>
                <w:szCs w:val="24"/>
              </w:rPr>
            </w:pPr>
            <w:r>
              <w:rPr>
                <w:rFonts w:eastAsia="宋体"/>
                <w:color w:val="0C0C0C"/>
                <w:sz w:val="24"/>
                <w:szCs w:val="24"/>
              </w:rPr>
              <w:t>天然气一级站内</w:t>
            </w:r>
          </w:p>
        </w:tc>
        <w:tc>
          <w:tcPr>
            <w:tcW w:w="1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A1FE6">
            <w:pPr>
              <w:pStyle w:val="52"/>
              <w:keepNext w:val="0"/>
              <w:keepLines w:val="0"/>
              <w:widowControl/>
              <w:suppressLineNumbers w:val="0"/>
              <w:kinsoku/>
              <w:wordWrap/>
              <w:overflowPunct/>
              <w:ind w:left="0" w:right="0"/>
              <w:jc w:val="center"/>
              <w:rPr>
                <w:rFonts w:hint="default" w:eastAsia="宋体"/>
                <w:color w:val="0C0C0C"/>
                <w:sz w:val="24"/>
                <w:szCs w:val="24"/>
                <w:lang w:val="en-US" w:eastAsia="zh-CN"/>
              </w:rPr>
            </w:pPr>
            <w:r>
              <w:rPr>
                <w:rFonts w:hint="eastAsia" w:eastAsia="宋体"/>
                <w:color w:val="0C0C0C"/>
                <w:sz w:val="24"/>
                <w:szCs w:val="24"/>
                <w:lang w:val="en-US" w:eastAsia="zh-CN"/>
              </w:rPr>
              <w:t>DN100</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2C9FE">
            <w:pPr>
              <w:pStyle w:val="52"/>
              <w:keepNext w:val="0"/>
              <w:keepLines w:val="0"/>
              <w:widowControl/>
              <w:suppressLineNumbers w:val="0"/>
              <w:kinsoku/>
              <w:wordWrap/>
              <w:overflowPunct/>
              <w:ind w:left="0" w:right="0"/>
              <w:jc w:val="center"/>
              <w:rPr>
                <w:rFonts w:hint="default" w:eastAsia="宋体"/>
                <w:color w:val="0C0C0C"/>
                <w:sz w:val="24"/>
                <w:szCs w:val="24"/>
                <w:lang w:val="en-US" w:eastAsia="zh-CN"/>
              </w:rPr>
            </w:pPr>
            <w:r>
              <w:rPr>
                <w:rFonts w:hint="eastAsia" w:eastAsia="宋体"/>
                <w:color w:val="0C0C0C"/>
                <w:sz w:val="24"/>
                <w:szCs w:val="24"/>
                <w:lang w:val="en-US" w:eastAsia="zh-CN"/>
              </w:rPr>
              <w:t>米</w:t>
            </w:r>
          </w:p>
        </w:tc>
        <w:tc>
          <w:tcPr>
            <w:tcW w:w="2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9CF92">
            <w:pPr>
              <w:pStyle w:val="52"/>
              <w:keepNext w:val="0"/>
              <w:keepLines w:val="0"/>
              <w:widowControl/>
              <w:suppressLineNumbers w:val="0"/>
              <w:kinsoku/>
              <w:wordWrap/>
              <w:overflowPunct/>
              <w:ind w:left="0" w:right="0"/>
              <w:jc w:val="center"/>
              <w:rPr>
                <w:rFonts w:hint="default" w:eastAsia="宋体"/>
                <w:color w:val="0C0C0C"/>
                <w:sz w:val="24"/>
                <w:szCs w:val="24"/>
                <w:lang w:val="en-US" w:eastAsia="zh-CN"/>
              </w:rPr>
            </w:pPr>
            <w:r>
              <w:rPr>
                <w:rFonts w:hint="eastAsia" w:eastAsia="宋体"/>
                <w:color w:val="0C0C0C"/>
                <w:sz w:val="24"/>
                <w:szCs w:val="24"/>
                <w:lang w:val="en-US" w:eastAsia="zh-CN"/>
              </w:rPr>
              <w:t>30</w:t>
            </w:r>
          </w:p>
        </w:tc>
      </w:tr>
      <w:tr w14:paraId="28044A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79" w:type="dxa"/>
            <w:vMerge w:val="continue"/>
            <w:tcBorders>
              <w:top w:val="single" w:color="000000" w:sz="4" w:space="0"/>
              <w:left w:val="single" w:color="000000" w:sz="4" w:space="0"/>
              <w:bottom w:val="single" w:color="000000" w:sz="4" w:space="0"/>
              <w:right w:val="nil"/>
            </w:tcBorders>
            <w:shd w:val="clear" w:color="auto" w:fill="auto"/>
            <w:vAlign w:val="center"/>
          </w:tcPr>
          <w:p w14:paraId="12531ED6">
            <w:pPr>
              <w:keepNext w:val="0"/>
              <w:keepLines w:val="0"/>
              <w:suppressLineNumbers w:val="0"/>
              <w:spacing w:before="0" w:beforeAutospacing="0" w:after="0" w:afterAutospacing="0"/>
              <w:ind w:left="0" w:right="0"/>
              <w:rPr>
                <w:rFonts w:hint="eastAsia" w:ascii="等线" w:hAnsi="等线" w:eastAsia="等线" w:cs="等线"/>
                <w:i w:val="0"/>
                <w:iCs w:val="0"/>
                <w:color w:val="000000"/>
                <w:sz w:val="22"/>
                <w:szCs w:val="22"/>
                <w:u w:val="none"/>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C00E00">
            <w:pPr>
              <w:pStyle w:val="52"/>
              <w:keepNext w:val="0"/>
              <w:keepLines w:val="0"/>
              <w:widowControl/>
              <w:suppressLineNumbers w:val="0"/>
              <w:kinsoku/>
              <w:wordWrap/>
              <w:overflowPunct/>
              <w:ind w:left="0" w:right="0"/>
              <w:jc w:val="center"/>
              <w:rPr>
                <w:rFonts w:hint="eastAsia" w:eastAsia="宋体"/>
                <w:color w:val="0C0C0C"/>
                <w:sz w:val="24"/>
                <w:szCs w:val="24"/>
              </w:rPr>
            </w:pPr>
          </w:p>
        </w:tc>
        <w:tc>
          <w:tcPr>
            <w:tcW w:w="1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564F6">
            <w:pPr>
              <w:pStyle w:val="52"/>
              <w:keepNext w:val="0"/>
              <w:keepLines w:val="0"/>
              <w:widowControl/>
              <w:suppressLineNumbers w:val="0"/>
              <w:kinsoku/>
              <w:wordWrap/>
              <w:overflowPunct/>
              <w:ind w:left="0" w:right="0"/>
              <w:jc w:val="center"/>
              <w:rPr>
                <w:rFonts w:hint="eastAsia" w:eastAsia="宋体"/>
                <w:color w:val="0C0C0C"/>
                <w:sz w:val="24"/>
                <w:szCs w:val="24"/>
              </w:rPr>
            </w:pPr>
            <w:r>
              <w:rPr>
                <w:rFonts w:eastAsia="宋体"/>
                <w:color w:val="0C0C0C"/>
                <w:sz w:val="24"/>
                <w:szCs w:val="24"/>
              </w:rPr>
              <w:t>DN150</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DFB89">
            <w:pPr>
              <w:pStyle w:val="52"/>
              <w:keepNext w:val="0"/>
              <w:keepLines w:val="0"/>
              <w:widowControl/>
              <w:suppressLineNumbers w:val="0"/>
              <w:kinsoku/>
              <w:wordWrap/>
              <w:overflowPunct/>
              <w:ind w:left="0" w:right="0"/>
              <w:jc w:val="center"/>
              <w:rPr>
                <w:rFonts w:hint="eastAsia" w:eastAsia="宋体"/>
                <w:color w:val="0C0C0C"/>
                <w:sz w:val="24"/>
                <w:szCs w:val="24"/>
              </w:rPr>
            </w:pPr>
            <w:r>
              <w:rPr>
                <w:rFonts w:eastAsia="宋体"/>
                <w:color w:val="0C0C0C"/>
                <w:sz w:val="24"/>
                <w:szCs w:val="24"/>
              </w:rPr>
              <w:t>米</w:t>
            </w:r>
          </w:p>
        </w:tc>
        <w:tc>
          <w:tcPr>
            <w:tcW w:w="2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38ADA">
            <w:pPr>
              <w:pStyle w:val="52"/>
              <w:keepNext w:val="0"/>
              <w:keepLines w:val="0"/>
              <w:widowControl/>
              <w:suppressLineNumbers w:val="0"/>
              <w:kinsoku/>
              <w:wordWrap/>
              <w:overflowPunct/>
              <w:ind w:left="0" w:right="0"/>
              <w:jc w:val="center"/>
              <w:rPr>
                <w:rFonts w:hint="eastAsia" w:eastAsia="宋体"/>
                <w:color w:val="0C0C0C"/>
                <w:sz w:val="24"/>
                <w:szCs w:val="24"/>
              </w:rPr>
            </w:pPr>
            <w:r>
              <w:rPr>
                <w:rFonts w:eastAsia="宋体"/>
                <w:color w:val="0C0C0C"/>
                <w:sz w:val="24"/>
                <w:szCs w:val="24"/>
              </w:rPr>
              <w:t>170</w:t>
            </w:r>
          </w:p>
        </w:tc>
      </w:tr>
      <w:tr w14:paraId="03786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79" w:type="dxa"/>
            <w:vMerge w:val="continue"/>
            <w:tcBorders>
              <w:top w:val="single" w:color="000000" w:sz="4" w:space="0"/>
              <w:left w:val="single" w:color="000000" w:sz="4" w:space="0"/>
              <w:bottom w:val="single" w:color="000000" w:sz="4" w:space="0"/>
              <w:right w:val="nil"/>
            </w:tcBorders>
            <w:shd w:val="clear" w:color="auto" w:fill="auto"/>
            <w:vAlign w:val="center"/>
          </w:tcPr>
          <w:p w14:paraId="7DB03913">
            <w:pPr>
              <w:keepNext w:val="0"/>
              <w:keepLines w:val="0"/>
              <w:suppressLineNumbers w:val="0"/>
              <w:spacing w:before="0" w:beforeAutospacing="0" w:after="0" w:afterAutospacing="0"/>
              <w:ind w:left="0" w:right="0"/>
              <w:rPr>
                <w:rFonts w:hint="eastAsia" w:ascii="等线" w:hAnsi="等线" w:eastAsia="等线" w:cs="等线"/>
                <w:i w:val="0"/>
                <w:iCs w:val="0"/>
                <w:color w:val="000000"/>
                <w:sz w:val="22"/>
                <w:szCs w:val="22"/>
                <w:u w:val="none"/>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5C79F3">
            <w:pPr>
              <w:keepNext w:val="0"/>
              <w:keepLines w:val="0"/>
              <w:suppressLineNumbers w:val="0"/>
              <w:spacing w:before="0" w:beforeAutospacing="0" w:after="0" w:afterAutospacing="0"/>
              <w:ind w:left="0" w:right="0"/>
              <w:rPr>
                <w:rFonts w:hint="eastAsia" w:ascii="等线" w:hAnsi="等线" w:eastAsia="等线" w:cs="等线"/>
                <w:i w:val="0"/>
                <w:iCs w:val="0"/>
                <w:color w:val="000000"/>
                <w:sz w:val="22"/>
                <w:szCs w:val="22"/>
                <w:u w:val="none"/>
              </w:rPr>
            </w:pPr>
          </w:p>
        </w:tc>
        <w:tc>
          <w:tcPr>
            <w:tcW w:w="1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8B920">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sz w:val="20"/>
                <w:szCs w:val="20"/>
                <w:u w:val="none"/>
              </w:rPr>
            </w:pPr>
            <w:r>
              <w:rPr>
                <w:color w:val="0C0C0C"/>
                <w:sz w:val="24"/>
                <w:szCs w:val="24"/>
              </w:rPr>
              <w:t>DN200</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6FE5A">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sz w:val="22"/>
                <w:szCs w:val="22"/>
                <w:u w:val="none"/>
              </w:rPr>
            </w:pPr>
            <w:r>
              <w:rPr>
                <w:color w:val="0C0C0C"/>
                <w:sz w:val="24"/>
                <w:szCs w:val="24"/>
              </w:rPr>
              <w:t>米</w:t>
            </w:r>
          </w:p>
        </w:tc>
        <w:tc>
          <w:tcPr>
            <w:tcW w:w="2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9962A">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sz w:val="22"/>
                <w:szCs w:val="22"/>
                <w:u w:val="none"/>
              </w:rPr>
            </w:pPr>
            <w:r>
              <w:rPr>
                <w:color w:val="0C0C0C"/>
                <w:sz w:val="24"/>
                <w:szCs w:val="24"/>
              </w:rPr>
              <w:t>80</w:t>
            </w:r>
          </w:p>
        </w:tc>
      </w:tr>
      <w:tr w14:paraId="435A14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79" w:type="dxa"/>
            <w:vMerge w:val="continue"/>
            <w:tcBorders>
              <w:top w:val="single" w:color="000000" w:sz="4" w:space="0"/>
              <w:left w:val="single" w:color="000000" w:sz="4" w:space="0"/>
              <w:bottom w:val="single" w:color="000000" w:sz="4" w:space="0"/>
              <w:right w:val="nil"/>
            </w:tcBorders>
            <w:shd w:val="clear" w:color="auto" w:fill="auto"/>
            <w:vAlign w:val="center"/>
          </w:tcPr>
          <w:p w14:paraId="2EA0479C">
            <w:pPr>
              <w:keepNext w:val="0"/>
              <w:keepLines w:val="0"/>
              <w:suppressLineNumbers w:val="0"/>
              <w:spacing w:before="0" w:beforeAutospacing="0" w:after="0" w:afterAutospacing="0"/>
              <w:ind w:left="0" w:right="0"/>
              <w:rPr>
                <w:rFonts w:hint="default" w:ascii="等线" w:hAnsi="等线" w:eastAsia="等线" w:cs="等线"/>
                <w:i w:val="0"/>
                <w:iCs w:val="0"/>
                <w:color w:val="000000"/>
                <w:kern w:val="0"/>
                <w:sz w:val="22"/>
                <w:szCs w:val="22"/>
                <w:u w:val="none"/>
                <w:lang w:val="en-US" w:eastAsia="zh-CN"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08E42E">
            <w:pPr>
              <w:keepNext w:val="0"/>
              <w:keepLines w:val="0"/>
              <w:suppressLineNumbers w:val="0"/>
              <w:spacing w:before="0" w:beforeAutospacing="0" w:after="0" w:afterAutospacing="0"/>
              <w:ind w:left="0" w:right="0"/>
              <w:rPr>
                <w:rFonts w:hint="eastAsia" w:ascii="等线" w:hAnsi="等线" w:eastAsia="等线" w:cs="等线"/>
                <w:i w:val="0"/>
                <w:iCs w:val="0"/>
                <w:color w:val="000000"/>
                <w:kern w:val="0"/>
                <w:sz w:val="22"/>
                <w:szCs w:val="22"/>
                <w:u w:val="none"/>
                <w:lang w:val="en-US" w:eastAsia="zh-CN" w:bidi="ar"/>
              </w:rPr>
            </w:pPr>
          </w:p>
        </w:tc>
        <w:tc>
          <w:tcPr>
            <w:tcW w:w="1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3D981">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0"/>
                <w:szCs w:val="20"/>
                <w:u w:val="none"/>
                <w:lang w:val="en-US" w:eastAsia="zh-CN" w:bidi="ar"/>
              </w:rPr>
            </w:pPr>
            <w:r>
              <w:rPr>
                <w:color w:val="0C0C0C"/>
                <w:sz w:val="24"/>
                <w:szCs w:val="24"/>
              </w:rPr>
              <w:t>DN300</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5AF87">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2"/>
                <w:szCs w:val="22"/>
                <w:u w:val="none"/>
                <w:lang w:val="en-US" w:eastAsia="zh-CN" w:bidi="ar"/>
              </w:rPr>
            </w:pPr>
            <w:r>
              <w:rPr>
                <w:color w:val="0C0C0C"/>
                <w:sz w:val="24"/>
                <w:szCs w:val="24"/>
              </w:rPr>
              <w:t>米</w:t>
            </w:r>
          </w:p>
        </w:tc>
        <w:tc>
          <w:tcPr>
            <w:tcW w:w="2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B96A1">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2"/>
                <w:szCs w:val="22"/>
                <w:u w:val="none"/>
                <w:lang w:val="en-US" w:eastAsia="zh-CN" w:bidi="ar"/>
              </w:rPr>
            </w:pPr>
            <w:r>
              <w:rPr>
                <w:color w:val="0C0C0C"/>
                <w:sz w:val="24"/>
                <w:szCs w:val="24"/>
              </w:rPr>
              <w:t>50</w:t>
            </w:r>
          </w:p>
        </w:tc>
      </w:tr>
      <w:tr w14:paraId="5C8B90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79" w:type="dxa"/>
            <w:tcBorders>
              <w:top w:val="single" w:color="000000" w:sz="4" w:space="0"/>
              <w:left w:val="single" w:color="000000" w:sz="4" w:space="0"/>
              <w:bottom w:val="single" w:color="000000" w:sz="4" w:space="0"/>
              <w:right w:val="nil"/>
            </w:tcBorders>
            <w:shd w:val="clear" w:color="auto" w:fill="auto"/>
            <w:vAlign w:val="center"/>
          </w:tcPr>
          <w:p w14:paraId="34D65D12">
            <w:pPr>
              <w:pStyle w:val="52"/>
              <w:keepNext w:val="0"/>
              <w:keepLines w:val="0"/>
              <w:widowControl/>
              <w:suppressLineNumbers w:val="0"/>
              <w:kinsoku/>
              <w:wordWrap/>
              <w:overflowPunct/>
              <w:ind w:left="0" w:right="0"/>
              <w:jc w:val="center"/>
              <w:rPr>
                <w:rFonts w:hint="default" w:ascii="等线" w:hAnsi="等线" w:eastAsia="等线" w:cs="等线"/>
                <w:i w:val="0"/>
                <w:iCs w:val="0"/>
                <w:color w:val="000000"/>
                <w:kern w:val="0"/>
                <w:sz w:val="22"/>
                <w:szCs w:val="22"/>
                <w:u w:val="none"/>
                <w:lang w:val="en-US" w:eastAsia="zh-CN" w:bidi="ar"/>
              </w:rPr>
            </w:pPr>
            <w:r>
              <w:rPr>
                <w:color w:val="0C0C0C"/>
                <w:sz w:val="24"/>
                <w:szCs w:val="24"/>
              </w:rPr>
              <w:t>2</w:t>
            </w:r>
          </w:p>
        </w:tc>
        <w:tc>
          <w:tcPr>
            <w:tcW w:w="2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C3667">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2"/>
                <w:szCs w:val="22"/>
                <w:u w:val="none"/>
                <w:lang w:val="en-US" w:eastAsia="zh-CN" w:bidi="ar"/>
              </w:rPr>
            </w:pPr>
            <w:r>
              <w:rPr>
                <w:color w:val="0C0C0C"/>
                <w:sz w:val="24"/>
                <w:szCs w:val="24"/>
              </w:rPr>
              <w:t>一级站到锅炉房CNG</w:t>
            </w:r>
          </w:p>
        </w:tc>
        <w:tc>
          <w:tcPr>
            <w:tcW w:w="1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CF7CE">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0"/>
                <w:szCs w:val="20"/>
                <w:u w:val="none"/>
                <w:lang w:val="en-US" w:eastAsia="zh-CN" w:bidi="ar"/>
              </w:rPr>
            </w:pPr>
            <w:r>
              <w:rPr>
                <w:color w:val="0C0C0C"/>
                <w:sz w:val="24"/>
                <w:szCs w:val="24"/>
              </w:rPr>
              <w:t>DN200</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69281">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2"/>
                <w:szCs w:val="22"/>
                <w:u w:val="none"/>
                <w:lang w:val="en-US" w:eastAsia="zh-CN" w:bidi="ar"/>
              </w:rPr>
            </w:pPr>
            <w:r>
              <w:rPr>
                <w:color w:val="0C0C0C"/>
                <w:sz w:val="24"/>
                <w:szCs w:val="24"/>
              </w:rPr>
              <w:t>米</w:t>
            </w:r>
          </w:p>
        </w:tc>
        <w:tc>
          <w:tcPr>
            <w:tcW w:w="2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CC370">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2"/>
                <w:szCs w:val="22"/>
                <w:u w:val="none"/>
                <w:lang w:val="en-US" w:eastAsia="zh-CN" w:bidi="ar"/>
              </w:rPr>
            </w:pPr>
            <w:r>
              <w:rPr>
                <w:color w:val="0C0C0C"/>
                <w:sz w:val="24"/>
                <w:szCs w:val="24"/>
              </w:rPr>
              <w:t>50</w:t>
            </w:r>
          </w:p>
        </w:tc>
      </w:tr>
      <w:tr w14:paraId="5220CD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79" w:type="dxa"/>
            <w:tcBorders>
              <w:top w:val="single" w:color="000000" w:sz="4" w:space="0"/>
              <w:left w:val="single" w:color="000000" w:sz="4" w:space="0"/>
              <w:bottom w:val="single" w:color="000000" w:sz="4" w:space="0"/>
              <w:right w:val="nil"/>
            </w:tcBorders>
            <w:shd w:val="clear" w:color="auto" w:fill="auto"/>
            <w:vAlign w:val="center"/>
          </w:tcPr>
          <w:p w14:paraId="0BF71C40">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2"/>
                <w:szCs w:val="22"/>
                <w:u w:val="none"/>
                <w:lang w:val="en-US" w:eastAsia="zh-CN" w:bidi="ar"/>
              </w:rPr>
            </w:pPr>
            <w:r>
              <w:rPr>
                <w:color w:val="0C0C0C"/>
                <w:sz w:val="24"/>
                <w:szCs w:val="24"/>
              </w:rPr>
              <w:t>3</w:t>
            </w:r>
          </w:p>
        </w:tc>
        <w:tc>
          <w:tcPr>
            <w:tcW w:w="2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3D450">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0"/>
                <w:szCs w:val="20"/>
                <w:u w:val="none"/>
                <w:lang w:val="en-US" w:eastAsia="zh-CN" w:bidi="ar"/>
              </w:rPr>
            </w:pPr>
            <w:r>
              <w:rPr>
                <w:color w:val="0C0C0C"/>
                <w:sz w:val="24"/>
                <w:szCs w:val="24"/>
              </w:rPr>
              <w:t>二级站到车架装配一</w:t>
            </w:r>
          </w:p>
        </w:tc>
        <w:tc>
          <w:tcPr>
            <w:tcW w:w="1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26608">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0"/>
                <w:szCs w:val="20"/>
                <w:u w:val="none"/>
                <w:lang w:val="en-US" w:eastAsia="zh-CN" w:bidi="ar"/>
              </w:rPr>
            </w:pPr>
            <w:r>
              <w:rPr>
                <w:color w:val="0C0C0C"/>
                <w:sz w:val="24"/>
                <w:szCs w:val="24"/>
              </w:rPr>
              <w:t>DN100</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606AA">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0"/>
                <w:szCs w:val="20"/>
                <w:u w:val="none"/>
                <w:lang w:val="en-US" w:eastAsia="zh-CN" w:bidi="ar"/>
              </w:rPr>
            </w:pPr>
            <w:r>
              <w:rPr>
                <w:color w:val="0C0C0C"/>
                <w:sz w:val="24"/>
                <w:szCs w:val="24"/>
              </w:rPr>
              <w:t>米</w:t>
            </w:r>
          </w:p>
        </w:tc>
        <w:tc>
          <w:tcPr>
            <w:tcW w:w="2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41B0F">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0"/>
                <w:szCs w:val="20"/>
                <w:u w:val="none"/>
                <w:lang w:val="en-US" w:eastAsia="zh-CN" w:bidi="ar"/>
              </w:rPr>
            </w:pPr>
            <w:r>
              <w:rPr>
                <w:color w:val="0C0C0C"/>
                <w:sz w:val="24"/>
                <w:szCs w:val="24"/>
              </w:rPr>
              <w:t>450</w:t>
            </w:r>
          </w:p>
        </w:tc>
      </w:tr>
      <w:tr w14:paraId="3E1B1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79" w:type="dxa"/>
            <w:tcBorders>
              <w:top w:val="single" w:color="000000" w:sz="4" w:space="0"/>
              <w:left w:val="single" w:color="000000" w:sz="4" w:space="0"/>
              <w:bottom w:val="single" w:color="000000" w:sz="4" w:space="0"/>
              <w:right w:val="nil"/>
            </w:tcBorders>
            <w:shd w:val="clear" w:color="auto" w:fill="auto"/>
            <w:vAlign w:val="center"/>
          </w:tcPr>
          <w:p w14:paraId="543A4467">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2"/>
                <w:szCs w:val="22"/>
                <w:u w:val="none"/>
                <w:lang w:val="en-US" w:eastAsia="zh-CN" w:bidi="ar"/>
              </w:rPr>
            </w:pPr>
            <w:r>
              <w:rPr>
                <w:color w:val="0C0C0C"/>
                <w:sz w:val="24"/>
                <w:szCs w:val="24"/>
              </w:rPr>
              <w:t>4</w:t>
            </w:r>
          </w:p>
        </w:tc>
        <w:tc>
          <w:tcPr>
            <w:tcW w:w="2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5B60A">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0"/>
                <w:szCs w:val="20"/>
                <w:u w:val="none"/>
                <w:lang w:val="en-US" w:eastAsia="zh-CN" w:bidi="ar"/>
              </w:rPr>
            </w:pPr>
            <w:r>
              <w:rPr>
                <w:color w:val="0C0C0C"/>
                <w:sz w:val="24"/>
                <w:szCs w:val="24"/>
              </w:rPr>
              <w:t>一级站到二级站</w:t>
            </w:r>
          </w:p>
        </w:tc>
        <w:tc>
          <w:tcPr>
            <w:tcW w:w="1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58247">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0"/>
                <w:szCs w:val="20"/>
                <w:u w:val="none"/>
                <w:lang w:val="en-US" w:eastAsia="zh-CN" w:bidi="ar"/>
              </w:rPr>
            </w:pPr>
            <w:r>
              <w:rPr>
                <w:color w:val="0C0C0C"/>
                <w:sz w:val="24"/>
                <w:szCs w:val="24"/>
              </w:rPr>
              <w:t>DN300</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E4363">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0"/>
                <w:szCs w:val="20"/>
                <w:u w:val="none"/>
                <w:lang w:val="en-US" w:eastAsia="zh-CN" w:bidi="ar"/>
              </w:rPr>
            </w:pPr>
            <w:r>
              <w:rPr>
                <w:color w:val="0C0C0C"/>
                <w:sz w:val="24"/>
                <w:szCs w:val="24"/>
              </w:rPr>
              <w:t>米</w:t>
            </w:r>
          </w:p>
        </w:tc>
        <w:tc>
          <w:tcPr>
            <w:tcW w:w="2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08CA2">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0"/>
                <w:szCs w:val="20"/>
                <w:u w:val="none"/>
                <w:lang w:val="en-US" w:eastAsia="zh-CN" w:bidi="ar"/>
              </w:rPr>
            </w:pPr>
            <w:r>
              <w:rPr>
                <w:color w:val="0C0C0C"/>
                <w:sz w:val="24"/>
                <w:szCs w:val="24"/>
              </w:rPr>
              <w:t>160</w:t>
            </w:r>
          </w:p>
        </w:tc>
      </w:tr>
      <w:tr w14:paraId="2532BC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79" w:type="dxa"/>
            <w:tcBorders>
              <w:top w:val="single" w:color="000000" w:sz="4" w:space="0"/>
              <w:left w:val="single" w:color="000000" w:sz="4" w:space="0"/>
              <w:bottom w:val="single" w:color="000000" w:sz="4" w:space="0"/>
              <w:right w:val="nil"/>
            </w:tcBorders>
            <w:shd w:val="clear" w:color="auto" w:fill="auto"/>
            <w:vAlign w:val="center"/>
          </w:tcPr>
          <w:p w14:paraId="2FE17F87">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2"/>
                <w:szCs w:val="22"/>
                <w:u w:val="none"/>
                <w:lang w:val="en-US" w:eastAsia="zh-CN" w:bidi="ar"/>
              </w:rPr>
            </w:pPr>
            <w:r>
              <w:rPr>
                <w:color w:val="0C0C0C"/>
                <w:sz w:val="24"/>
                <w:szCs w:val="24"/>
              </w:rPr>
              <w:t>5</w:t>
            </w:r>
          </w:p>
        </w:tc>
        <w:tc>
          <w:tcPr>
            <w:tcW w:w="2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F8D31">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0"/>
                <w:szCs w:val="20"/>
                <w:u w:val="none"/>
                <w:lang w:val="en-US" w:eastAsia="zh-CN" w:bidi="ar"/>
              </w:rPr>
            </w:pPr>
            <w:r>
              <w:rPr>
                <w:color w:val="0C0C0C"/>
                <w:sz w:val="24"/>
                <w:szCs w:val="24"/>
              </w:rPr>
              <w:t>一级站到涂一</w:t>
            </w:r>
          </w:p>
        </w:tc>
        <w:tc>
          <w:tcPr>
            <w:tcW w:w="1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97C3A">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0"/>
                <w:szCs w:val="20"/>
                <w:u w:val="none"/>
                <w:lang w:val="en-US" w:eastAsia="zh-CN" w:bidi="ar"/>
              </w:rPr>
            </w:pPr>
            <w:r>
              <w:rPr>
                <w:color w:val="0C0C0C"/>
                <w:sz w:val="24"/>
                <w:szCs w:val="24"/>
              </w:rPr>
              <w:t>DN200</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193A3">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0"/>
                <w:szCs w:val="20"/>
                <w:u w:val="none"/>
                <w:lang w:val="en-US" w:eastAsia="zh-CN" w:bidi="ar"/>
              </w:rPr>
            </w:pPr>
            <w:r>
              <w:rPr>
                <w:color w:val="0C0C0C"/>
                <w:sz w:val="24"/>
                <w:szCs w:val="24"/>
              </w:rPr>
              <w:t>米</w:t>
            </w:r>
          </w:p>
        </w:tc>
        <w:tc>
          <w:tcPr>
            <w:tcW w:w="2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A6D68">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0"/>
                <w:szCs w:val="20"/>
                <w:u w:val="none"/>
                <w:lang w:val="en-US" w:eastAsia="zh-CN" w:bidi="ar"/>
              </w:rPr>
            </w:pPr>
            <w:r>
              <w:rPr>
                <w:color w:val="0C0C0C"/>
                <w:sz w:val="24"/>
                <w:szCs w:val="24"/>
              </w:rPr>
              <w:t>360</w:t>
            </w:r>
          </w:p>
        </w:tc>
      </w:tr>
      <w:tr w14:paraId="3820FB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79" w:type="dxa"/>
            <w:tcBorders>
              <w:top w:val="single" w:color="000000" w:sz="4" w:space="0"/>
              <w:left w:val="single" w:color="000000" w:sz="4" w:space="0"/>
              <w:bottom w:val="single" w:color="000000" w:sz="4" w:space="0"/>
              <w:right w:val="nil"/>
            </w:tcBorders>
            <w:shd w:val="clear" w:color="auto" w:fill="auto"/>
            <w:vAlign w:val="center"/>
          </w:tcPr>
          <w:p w14:paraId="66710E33">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2"/>
                <w:szCs w:val="22"/>
                <w:u w:val="none"/>
                <w:lang w:val="en-US" w:eastAsia="zh-CN" w:bidi="ar"/>
              </w:rPr>
            </w:pPr>
            <w:r>
              <w:rPr>
                <w:color w:val="0C0C0C"/>
                <w:sz w:val="24"/>
                <w:szCs w:val="24"/>
              </w:rPr>
              <w:t>6</w:t>
            </w:r>
          </w:p>
        </w:tc>
        <w:tc>
          <w:tcPr>
            <w:tcW w:w="2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87749">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0"/>
                <w:szCs w:val="20"/>
                <w:u w:val="none"/>
                <w:lang w:val="en-US" w:eastAsia="zh-CN" w:bidi="ar"/>
              </w:rPr>
            </w:pPr>
            <w:r>
              <w:rPr>
                <w:color w:val="0C0C0C"/>
                <w:sz w:val="24"/>
                <w:szCs w:val="24"/>
              </w:rPr>
              <w:t>二级站到涂二</w:t>
            </w:r>
          </w:p>
        </w:tc>
        <w:tc>
          <w:tcPr>
            <w:tcW w:w="1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9235A">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0"/>
                <w:szCs w:val="20"/>
                <w:u w:val="none"/>
                <w:lang w:val="en-US" w:eastAsia="zh-CN" w:bidi="ar"/>
              </w:rPr>
            </w:pPr>
            <w:r>
              <w:rPr>
                <w:color w:val="0C0C0C"/>
                <w:sz w:val="24"/>
                <w:szCs w:val="24"/>
              </w:rPr>
              <w:t>DN200</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94F08">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0"/>
                <w:szCs w:val="20"/>
                <w:u w:val="none"/>
                <w:lang w:val="en-US" w:eastAsia="zh-CN" w:bidi="ar"/>
              </w:rPr>
            </w:pPr>
            <w:r>
              <w:rPr>
                <w:color w:val="0C0C0C"/>
                <w:sz w:val="24"/>
                <w:szCs w:val="24"/>
              </w:rPr>
              <w:t>米</w:t>
            </w:r>
          </w:p>
        </w:tc>
        <w:tc>
          <w:tcPr>
            <w:tcW w:w="2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C9940">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0"/>
                <w:szCs w:val="20"/>
                <w:u w:val="none"/>
                <w:lang w:val="en-US" w:eastAsia="zh-CN" w:bidi="ar"/>
              </w:rPr>
            </w:pPr>
            <w:r>
              <w:rPr>
                <w:color w:val="0C0C0C"/>
                <w:sz w:val="24"/>
                <w:szCs w:val="24"/>
              </w:rPr>
              <w:t>150</w:t>
            </w:r>
          </w:p>
        </w:tc>
      </w:tr>
      <w:tr w14:paraId="26279F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79" w:type="dxa"/>
            <w:vMerge w:val="restart"/>
            <w:tcBorders>
              <w:top w:val="single" w:color="000000" w:sz="4" w:space="0"/>
              <w:left w:val="single" w:color="000000" w:sz="4" w:space="0"/>
              <w:bottom w:val="single" w:color="000000" w:sz="4" w:space="0"/>
              <w:right w:val="nil"/>
            </w:tcBorders>
            <w:shd w:val="clear" w:color="auto" w:fill="auto"/>
            <w:vAlign w:val="center"/>
          </w:tcPr>
          <w:p w14:paraId="1C2A74E8">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2"/>
                <w:szCs w:val="22"/>
                <w:u w:val="none"/>
                <w:lang w:val="en-US" w:eastAsia="zh-CN" w:bidi="ar"/>
              </w:rPr>
            </w:pPr>
            <w:r>
              <w:rPr>
                <w:color w:val="0C0C0C"/>
                <w:sz w:val="24"/>
                <w:szCs w:val="24"/>
              </w:rPr>
              <w:t>7</w:t>
            </w:r>
          </w:p>
        </w:tc>
        <w:tc>
          <w:tcPr>
            <w:tcW w:w="22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62F70C">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0"/>
                <w:szCs w:val="20"/>
                <w:u w:val="none"/>
                <w:lang w:val="en-US" w:eastAsia="zh-CN" w:bidi="ar"/>
              </w:rPr>
            </w:pPr>
            <w:r>
              <w:rPr>
                <w:color w:val="0C0C0C"/>
                <w:sz w:val="24"/>
                <w:szCs w:val="24"/>
              </w:rPr>
              <w:t>一号路</w:t>
            </w:r>
          </w:p>
        </w:tc>
        <w:tc>
          <w:tcPr>
            <w:tcW w:w="1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8F7FD">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0"/>
                <w:szCs w:val="20"/>
                <w:u w:val="none"/>
                <w:lang w:val="en-US" w:eastAsia="zh-CN" w:bidi="ar"/>
              </w:rPr>
            </w:pPr>
            <w:r>
              <w:rPr>
                <w:color w:val="0C0C0C"/>
                <w:sz w:val="24"/>
                <w:szCs w:val="24"/>
              </w:rPr>
              <w:t>DN300</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55FB6">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0"/>
                <w:szCs w:val="20"/>
                <w:u w:val="none"/>
                <w:lang w:val="en-US" w:eastAsia="zh-CN" w:bidi="ar"/>
              </w:rPr>
            </w:pPr>
            <w:r>
              <w:rPr>
                <w:color w:val="0C0C0C"/>
                <w:sz w:val="24"/>
                <w:szCs w:val="24"/>
              </w:rPr>
              <w:t>米</w:t>
            </w:r>
          </w:p>
        </w:tc>
        <w:tc>
          <w:tcPr>
            <w:tcW w:w="2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00581">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0"/>
                <w:szCs w:val="20"/>
                <w:u w:val="none"/>
                <w:lang w:val="en-US" w:eastAsia="zh-CN" w:bidi="ar"/>
              </w:rPr>
            </w:pPr>
            <w:r>
              <w:rPr>
                <w:color w:val="0C0C0C"/>
                <w:sz w:val="24"/>
                <w:szCs w:val="24"/>
              </w:rPr>
              <w:t>100</w:t>
            </w:r>
          </w:p>
        </w:tc>
      </w:tr>
      <w:tr w14:paraId="3DF5C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79" w:type="dxa"/>
            <w:vMerge w:val="continue"/>
            <w:tcBorders>
              <w:top w:val="single" w:color="000000" w:sz="4" w:space="0"/>
              <w:left w:val="single" w:color="000000" w:sz="4" w:space="0"/>
              <w:bottom w:val="single" w:color="000000" w:sz="4" w:space="0"/>
              <w:right w:val="nil"/>
            </w:tcBorders>
            <w:shd w:val="clear" w:color="auto" w:fill="auto"/>
            <w:vAlign w:val="center"/>
          </w:tcPr>
          <w:p w14:paraId="453BE115">
            <w:pPr>
              <w:keepNext w:val="0"/>
              <w:keepLines w:val="0"/>
              <w:suppressLineNumbers w:val="0"/>
              <w:spacing w:before="0" w:beforeAutospacing="0" w:after="0" w:afterAutospacing="0"/>
              <w:ind w:left="0" w:right="0"/>
              <w:rPr>
                <w:rFonts w:hint="eastAsia" w:ascii="等线" w:hAnsi="等线" w:eastAsia="等线" w:cs="等线"/>
                <w:i w:val="0"/>
                <w:iCs w:val="0"/>
                <w:color w:val="000000"/>
                <w:kern w:val="0"/>
                <w:sz w:val="22"/>
                <w:szCs w:val="22"/>
                <w:u w:val="none"/>
                <w:lang w:val="en-US" w:eastAsia="zh-CN"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5F7B07">
            <w:pPr>
              <w:keepNext w:val="0"/>
              <w:keepLines w:val="0"/>
              <w:suppressLineNumbers w:val="0"/>
              <w:spacing w:before="0" w:beforeAutospacing="0" w:after="0" w:afterAutospacing="0"/>
              <w:ind w:left="0" w:right="0"/>
              <w:rPr>
                <w:rFonts w:hint="eastAsia" w:ascii="等线" w:hAnsi="等线" w:eastAsia="等线" w:cs="等线"/>
                <w:i w:val="0"/>
                <w:iCs w:val="0"/>
                <w:color w:val="000000"/>
                <w:kern w:val="0"/>
                <w:sz w:val="20"/>
                <w:szCs w:val="20"/>
                <w:u w:val="none"/>
                <w:lang w:val="en-US" w:eastAsia="zh-CN" w:bidi="ar"/>
              </w:rPr>
            </w:pPr>
          </w:p>
        </w:tc>
        <w:tc>
          <w:tcPr>
            <w:tcW w:w="1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F58F3">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0"/>
                <w:szCs w:val="20"/>
                <w:u w:val="none"/>
                <w:lang w:val="en-US" w:eastAsia="zh-CN" w:bidi="ar"/>
              </w:rPr>
            </w:pPr>
            <w:r>
              <w:rPr>
                <w:color w:val="0C0C0C"/>
                <w:sz w:val="24"/>
                <w:szCs w:val="24"/>
              </w:rPr>
              <w:t>DN200</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D1CA2">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0"/>
                <w:szCs w:val="20"/>
                <w:u w:val="none"/>
                <w:lang w:val="en-US" w:eastAsia="zh-CN" w:bidi="ar"/>
              </w:rPr>
            </w:pPr>
            <w:r>
              <w:rPr>
                <w:color w:val="0C0C0C"/>
                <w:sz w:val="24"/>
                <w:szCs w:val="24"/>
              </w:rPr>
              <w:t>米</w:t>
            </w:r>
          </w:p>
        </w:tc>
        <w:tc>
          <w:tcPr>
            <w:tcW w:w="2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BA9F7">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0"/>
                <w:szCs w:val="20"/>
                <w:u w:val="none"/>
                <w:lang w:val="en-US" w:eastAsia="zh-CN" w:bidi="ar"/>
              </w:rPr>
            </w:pPr>
            <w:r>
              <w:rPr>
                <w:color w:val="0C0C0C"/>
                <w:sz w:val="24"/>
                <w:szCs w:val="24"/>
              </w:rPr>
              <w:t>300</w:t>
            </w:r>
          </w:p>
        </w:tc>
      </w:tr>
      <w:tr w14:paraId="22AF9B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79" w:type="dxa"/>
            <w:vMerge w:val="continue"/>
            <w:tcBorders>
              <w:top w:val="single" w:color="000000" w:sz="4" w:space="0"/>
              <w:left w:val="single" w:color="000000" w:sz="4" w:space="0"/>
              <w:bottom w:val="single" w:color="000000" w:sz="4" w:space="0"/>
              <w:right w:val="nil"/>
            </w:tcBorders>
            <w:shd w:val="clear" w:color="auto" w:fill="auto"/>
            <w:vAlign w:val="center"/>
          </w:tcPr>
          <w:p w14:paraId="2CED1C88">
            <w:pPr>
              <w:keepNext w:val="0"/>
              <w:keepLines w:val="0"/>
              <w:suppressLineNumbers w:val="0"/>
              <w:spacing w:before="0" w:beforeAutospacing="0" w:after="0" w:afterAutospacing="0"/>
              <w:ind w:left="0" w:right="0"/>
              <w:rPr>
                <w:rFonts w:hint="eastAsia" w:ascii="等线" w:hAnsi="等线" w:eastAsia="等线" w:cs="等线"/>
                <w:i w:val="0"/>
                <w:iCs w:val="0"/>
                <w:color w:val="000000"/>
                <w:kern w:val="0"/>
                <w:sz w:val="22"/>
                <w:szCs w:val="22"/>
                <w:u w:val="none"/>
                <w:lang w:val="en-US" w:eastAsia="zh-CN"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0507E8">
            <w:pPr>
              <w:keepNext w:val="0"/>
              <w:keepLines w:val="0"/>
              <w:suppressLineNumbers w:val="0"/>
              <w:spacing w:before="0" w:beforeAutospacing="0" w:after="0" w:afterAutospacing="0"/>
              <w:ind w:left="0" w:right="0"/>
              <w:rPr>
                <w:rFonts w:hint="eastAsia" w:ascii="等线" w:hAnsi="等线" w:eastAsia="等线" w:cs="等线"/>
                <w:i w:val="0"/>
                <w:iCs w:val="0"/>
                <w:color w:val="000000"/>
                <w:kern w:val="0"/>
                <w:sz w:val="20"/>
                <w:szCs w:val="20"/>
                <w:u w:val="none"/>
                <w:lang w:val="en-US" w:eastAsia="zh-CN" w:bidi="ar"/>
              </w:rPr>
            </w:pPr>
          </w:p>
        </w:tc>
        <w:tc>
          <w:tcPr>
            <w:tcW w:w="1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3521E">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0"/>
                <w:szCs w:val="20"/>
                <w:u w:val="none"/>
                <w:lang w:val="en-US" w:eastAsia="zh-CN" w:bidi="ar"/>
              </w:rPr>
            </w:pPr>
            <w:r>
              <w:rPr>
                <w:color w:val="0C0C0C"/>
                <w:sz w:val="24"/>
                <w:szCs w:val="24"/>
              </w:rPr>
              <w:t>DN100</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0C964">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0"/>
                <w:szCs w:val="20"/>
                <w:u w:val="none"/>
                <w:lang w:val="en-US" w:eastAsia="zh-CN" w:bidi="ar"/>
              </w:rPr>
            </w:pPr>
            <w:r>
              <w:rPr>
                <w:color w:val="0C0C0C"/>
                <w:sz w:val="24"/>
                <w:szCs w:val="24"/>
              </w:rPr>
              <w:t>米</w:t>
            </w:r>
          </w:p>
        </w:tc>
        <w:tc>
          <w:tcPr>
            <w:tcW w:w="2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7D80E">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0"/>
                <w:szCs w:val="20"/>
                <w:u w:val="none"/>
                <w:lang w:val="en-US" w:eastAsia="zh-CN" w:bidi="ar"/>
              </w:rPr>
            </w:pPr>
            <w:r>
              <w:rPr>
                <w:color w:val="0C0C0C"/>
                <w:sz w:val="24"/>
                <w:szCs w:val="24"/>
              </w:rPr>
              <w:t>300</w:t>
            </w:r>
          </w:p>
        </w:tc>
      </w:tr>
      <w:tr w14:paraId="643330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79" w:type="dxa"/>
            <w:vMerge w:val="continue"/>
            <w:tcBorders>
              <w:top w:val="single" w:color="000000" w:sz="4" w:space="0"/>
              <w:left w:val="single" w:color="000000" w:sz="4" w:space="0"/>
              <w:bottom w:val="single" w:color="000000" w:sz="4" w:space="0"/>
              <w:right w:val="nil"/>
            </w:tcBorders>
            <w:shd w:val="clear" w:color="auto" w:fill="auto"/>
            <w:vAlign w:val="center"/>
          </w:tcPr>
          <w:p w14:paraId="43703103">
            <w:pPr>
              <w:keepNext w:val="0"/>
              <w:keepLines w:val="0"/>
              <w:suppressLineNumbers w:val="0"/>
              <w:spacing w:before="0" w:beforeAutospacing="0" w:after="0" w:afterAutospacing="0"/>
              <w:ind w:left="0" w:right="0"/>
              <w:rPr>
                <w:rFonts w:hint="eastAsia" w:ascii="等线" w:hAnsi="等线" w:eastAsia="等线" w:cs="等线"/>
                <w:i w:val="0"/>
                <w:iCs w:val="0"/>
                <w:color w:val="000000"/>
                <w:kern w:val="0"/>
                <w:sz w:val="22"/>
                <w:szCs w:val="22"/>
                <w:u w:val="none"/>
                <w:lang w:val="en-US" w:eastAsia="zh-CN"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991202">
            <w:pPr>
              <w:keepNext w:val="0"/>
              <w:keepLines w:val="0"/>
              <w:suppressLineNumbers w:val="0"/>
              <w:spacing w:before="0" w:beforeAutospacing="0" w:after="0" w:afterAutospacing="0"/>
              <w:ind w:left="0" w:right="0"/>
              <w:rPr>
                <w:rFonts w:hint="eastAsia" w:ascii="等线" w:hAnsi="等线" w:eastAsia="等线" w:cs="等线"/>
                <w:i w:val="0"/>
                <w:iCs w:val="0"/>
                <w:color w:val="000000"/>
                <w:kern w:val="0"/>
                <w:sz w:val="20"/>
                <w:szCs w:val="20"/>
                <w:u w:val="none"/>
                <w:lang w:val="en-US" w:eastAsia="zh-CN" w:bidi="ar"/>
              </w:rPr>
            </w:pPr>
          </w:p>
        </w:tc>
        <w:tc>
          <w:tcPr>
            <w:tcW w:w="1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C0853">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0"/>
                <w:szCs w:val="20"/>
                <w:u w:val="none"/>
                <w:lang w:val="en-US" w:eastAsia="zh-CN" w:bidi="ar"/>
              </w:rPr>
            </w:pPr>
            <w:r>
              <w:rPr>
                <w:color w:val="0C0C0C"/>
                <w:sz w:val="24"/>
                <w:szCs w:val="24"/>
              </w:rPr>
              <w:t>DN125</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52CE1">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0"/>
                <w:szCs w:val="20"/>
                <w:u w:val="none"/>
                <w:lang w:val="en-US" w:eastAsia="zh-CN" w:bidi="ar"/>
              </w:rPr>
            </w:pPr>
            <w:r>
              <w:rPr>
                <w:color w:val="0C0C0C"/>
                <w:sz w:val="24"/>
                <w:szCs w:val="24"/>
              </w:rPr>
              <w:t>米</w:t>
            </w:r>
          </w:p>
        </w:tc>
        <w:tc>
          <w:tcPr>
            <w:tcW w:w="2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E5EB8">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0"/>
                <w:szCs w:val="20"/>
                <w:u w:val="none"/>
                <w:lang w:val="en-US" w:eastAsia="zh-CN" w:bidi="ar"/>
              </w:rPr>
            </w:pPr>
            <w:r>
              <w:rPr>
                <w:color w:val="0C0C0C"/>
                <w:sz w:val="24"/>
                <w:szCs w:val="24"/>
              </w:rPr>
              <w:t>300</w:t>
            </w:r>
          </w:p>
        </w:tc>
      </w:tr>
      <w:tr w14:paraId="0CE56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79" w:type="dxa"/>
            <w:vMerge w:val="continue"/>
            <w:tcBorders>
              <w:top w:val="single" w:color="000000" w:sz="4" w:space="0"/>
              <w:left w:val="single" w:color="000000" w:sz="4" w:space="0"/>
              <w:bottom w:val="single" w:color="000000" w:sz="4" w:space="0"/>
              <w:right w:val="nil"/>
            </w:tcBorders>
            <w:shd w:val="clear" w:color="auto" w:fill="auto"/>
            <w:vAlign w:val="center"/>
          </w:tcPr>
          <w:p w14:paraId="119CF64B">
            <w:pPr>
              <w:keepNext w:val="0"/>
              <w:keepLines w:val="0"/>
              <w:suppressLineNumbers w:val="0"/>
              <w:spacing w:before="0" w:beforeAutospacing="0" w:after="0" w:afterAutospacing="0"/>
              <w:ind w:left="0" w:right="0"/>
              <w:rPr>
                <w:rFonts w:hint="eastAsia" w:ascii="等线" w:hAnsi="等线" w:eastAsia="等线" w:cs="等线"/>
                <w:i w:val="0"/>
                <w:iCs w:val="0"/>
                <w:color w:val="000000"/>
                <w:kern w:val="0"/>
                <w:sz w:val="22"/>
                <w:szCs w:val="22"/>
                <w:u w:val="none"/>
                <w:lang w:val="en-US" w:eastAsia="zh-CN"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17FBCD">
            <w:pPr>
              <w:keepNext w:val="0"/>
              <w:keepLines w:val="0"/>
              <w:suppressLineNumbers w:val="0"/>
              <w:spacing w:before="0" w:beforeAutospacing="0" w:after="0" w:afterAutospacing="0"/>
              <w:ind w:left="0" w:right="0"/>
              <w:rPr>
                <w:rFonts w:hint="eastAsia" w:ascii="等线" w:hAnsi="等线" w:eastAsia="等线" w:cs="等线"/>
                <w:i w:val="0"/>
                <w:iCs w:val="0"/>
                <w:color w:val="000000"/>
                <w:kern w:val="0"/>
                <w:sz w:val="20"/>
                <w:szCs w:val="20"/>
                <w:u w:val="none"/>
                <w:lang w:val="en-US" w:eastAsia="zh-CN" w:bidi="ar"/>
              </w:rPr>
            </w:pPr>
          </w:p>
        </w:tc>
        <w:tc>
          <w:tcPr>
            <w:tcW w:w="1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A0568">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0"/>
                <w:szCs w:val="20"/>
                <w:u w:val="none"/>
                <w:lang w:val="en-US" w:eastAsia="zh-CN" w:bidi="ar"/>
              </w:rPr>
            </w:pPr>
            <w:r>
              <w:rPr>
                <w:color w:val="0C0C0C"/>
                <w:sz w:val="24"/>
                <w:szCs w:val="24"/>
              </w:rPr>
              <w:t>DN80</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1B312">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0"/>
                <w:szCs w:val="20"/>
                <w:u w:val="none"/>
                <w:lang w:val="en-US" w:eastAsia="zh-CN" w:bidi="ar"/>
              </w:rPr>
            </w:pPr>
            <w:r>
              <w:rPr>
                <w:color w:val="0C0C0C"/>
                <w:sz w:val="24"/>
                <w:szCs w:val="24"/>
              </w:rPr>
              <w:t>米</w:t>
            </w:r>
          </w:p>
        </w:tc>
        <w:tc>
          <w:tcPr>
            <w:tcW w:w="2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F4AE3">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0"/>
                <w:szCs w:val="20"/>
                <w:u w:val="none"/>
                <w:lang w:val="en-US" w:eastAsia="zh-CN" w:bidi="ar"/>
              </w:rPr>
            </w:pPr>
            <w:r>
              <w:rPr>
                <w:color w:val="0C0C0C"/>
                <w:sz w:val="24"/>
                <w:szCs w:val="24"/>
              </w:rPr>
              <w:t>300</w:t>
            </w:r>
          </w:p>
        </w:tc>
      </w:tr>
      <w:tr w14:paraId="6CEA65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79" w:type="dxa"/>
            <w:vMerge w:val="restart"/>
            <w:tcBorders>
              <w:top w:val="single" w:color="000000" w:sz="4" w:space="0"/>
              <w:left w:val="single" w:color="000000" w:sz="4" w:space="0"/>
              <w:right w:val="nil"/>
            </w:tcBorders>
            <w:shd w:val="clear" w:color="auto" w:fill="auto"/>
            <w:vAlign w:val="center"/>
          </w:tcPr>
          <w:p w14:paraId="2211213F">
            <w:pPr>
              <w:keepNext w:val="0"/>
              <w:keepLines w:val="0"/>
              <w:suppressLineNumbers w:val="0"/>
              <w:spacing w:before="0" w:beforeAutospacing="0" w:after="0" w:afterAutospacing="0"/>
              <w:ind w:left="0" w:right="0"/>
              <w:jc w:val="center"/>
              <w:rPr>
                <w:rFonts w:hint="default" w:ascii="等线" w:hAnsi="等线" w:eastAsia="等线" w:cs="等线"/>
                <w:i w:val="0"/>
                <w:iCs w:val="0"/>
                <w:color w:val="000000"/>
                <w:kern w:val="0"/>
                <w:sz w:val="22"/>
                <w:szCs w:val="22"/>
                <w:u w:val="none"/>
                <w:lang w:val="en-US" w:eastAsia="zh-CN" w:bidi="ar"/>
              </w:rPr>
            </w:pPr>
            <w:r>
              <w:rPr>
                <w:rFonts w:hint="eastAsia" w:ascii="等线" w:hAnsi="等线" w:eastAsia="等线" w:cs="等线"/>
                <w:i w:val="0"/>
                <w:iCs w:val="0"/>
                <w:color w:val="000000"/>
                <w:kern w:val="0"/>
                <w:sz w:val="22"/>
                <w:szCs w:val="22"/>
                <w:u w:val="none"/>
                <w:lang w:val="en-US" w:eastAsia="zh-CN" w:bidi="ar"/>
              </w:rPr>
              <w:t>8</w:t>
            </w:r>
          </w:p>
        </w:tc>
        <w:tc>
          <w:tcPr>
            <w:tcW w:w="22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0CFEF7">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0"/>
                <w:szCs w:val="20"/>
                <w:u w:val="none"/>
                <w:lang w:val="en-US" w:eastAsia="zh-CN" w:bidi="ar"/>
              </w:rPr>
            </w:pPr>
            <w:r>
              <w:rPr>
                <w:color w:val="0C0C0C"/>
                <w:sz w:val="24"/>
                <w:szCs w:val="24"/>
              </w:rPr>
              <w:t>十号路</w:t>
            </w:r>
          </w:p>
        </w:tc>
        <w:tc>
          <w:tcPr>
            <w:tcW w:w="1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F989D">
            <w:pPr>
              <w:pStyle w:val="52"/>
              <w:keepNext w:val="0"/>
              <w:keepLines w:val="0"/>
              <w:widowControl/>
              <w:suppressLineNumbers w:val="0"/>
              <w:kinsoku/>
              <w:wordWrap/>
              <w:overflowPunct/>
              <w:ind w:left="0" w:right="0"/>
              <w:jc w:val="center"/>
              <w:rPr>
                <w:color w:val="0C0C0C"/>
                <w:sz w:val="24"/>
                <w:szCs w:val="24"/>
              </w:rPr>
            </w:pPr>
            <w:r>
              <w:rPr>
                <w:color w:val="0C0C0C"/>
                <w:sz w:val="24"/>
                <w:szCs w:val="24"/>
              </w:rPr>
              <w:t>DN200</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16E87">
            <w:pPr>
              <w:pStyle w:val="52"/>
              <w:keepNext w:val="0"/>
              <w:keepLines w:val="0"/>
              <w:widowControl/>
              <w:suppressLineNumbers w:val="0"/>
              <w:kinsoku/>
              <w:wordWrap/>
              <w:overflowPunct/>
              <w:ind w:left="0" w:right="0"/>
              <w:jc w:val="center"/>
              <w:rPr>
                <w:color w:val="0C0C0C"/>
                <w:sz w:val="24"/>
                <w:szCs w:val="24"/>
              </w:rPr>
            </w:pPr>
            <w:r>
              <w:rPr>
                <w:color w:val="0C0C0C"/>
                <w:sz w:val="24"/>
                <w:szCs w:val="24"/>
              </w:rPr>
              <w:t>米</w:t>
            </w:r>
          </w:p>
        </w:tc>
        <w:tc>
          <w:tcPr>
            <w:tcW w:w="2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4D3A5">
            <w:pPr>
              <w:pStyle w:val="52"/>
              <w:keepNext w:val="0"/>
              <w:keepLines w:val="0"/>
              <w:widowControl/>
              <w:suppressLineNumbers w:val="0"/>
              <w:kinsoku/>
              <w:wordWrap/>
              <w:overflowPunct/>
              <w:ind w:left="0" w:right="0"/>
              <w:jc w:val="center"/>
              <w:rPr>
                <w:color w:val="0C0C0C"/>
                <w:sz w:val="24"/>
                <w:szCs w:val="24"/>
              </w:rPr>
            </w:pPr>
            <w:r>
              <w:rPr>
                <w:color w:val="0C0C0C"/>
                <w:sz w:val="24"/>
                <w:szCs w:val="24"/>
              </w:rPr>
              <w:t>190</w:t>
            </w:r>
          </w:p>
        </w:tc>
      </w:tr>
      <w:tr w14:paraId="2A4995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79" w:type="dxa"/>
            <w:vMerge w:val="continue"/>
            <w:tcBorders>
              <w:left w:val="single" w:color="000000" w:sz="4" w:space="0"/>
              <w:bottom w:val="single" w:color="000000" w:sz="4" w:space="0"/>
              <w:right w:val="nil"/>
            </w:tcBorders>
            <w:shd w:val="clear" w:color="auto" w:fill="auto"/>
            <w:vAlign w:val="center"/>
          </w:tcPr>
          <w:p w14:paraId="3619BC98">
            <w:pPr>
              <w:keepNext w:val="0"/>
              <w:keepLines w:val="0"/>
              <w:suppressLineNumbers w:val="0"/>
              <w:spacing w:before="0" w:beforeAutospacing="0" w:after="0" w:afterAutospacing="0"/>
              <w:ind w:left="0" w:right="0"/>
              <w:rPr>
                <w:rFonts w:hint="eastAsia" w:ascii="等线" w:hAnsi="等线" w:eastAsia="等线" w:cs="等线"/>
                <w:i w:val="0"/>
                <w:iCs w:val="0"/>
                <w:color w:val="000000"/>
                <w:kern w:val="0"/>
                <w:sz w:val="22"/>
                <w:szCs w:val="22"/>
                <w:u w:val="none"/>
                <w:lang w:val="en-US" w:eastAsia="zh-CN"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408CD3">
            <w:pPr>
              <w:keepNext w:val="0"/>
              <w:keepLines w:val="0"/>
              <w:suppressLineNumbers w:val="0"/>
              <w:spacing w:before="0" w:beforeAutospacing="0" w:after="0" w:afterAutospacing="0"/>
              <w:ind w:left="0" w:right="0"/>
              <w:rPr>
                <w:rFonts w:hint="eastAsia" w:ascii="等线" w:hAnsi="等线" w:eastAsia="等线" w:cs="等线"/>
                <w:i w:val="0"/>
                <w:iCs w:val="0"/>
                <w:color w:val="000000"/>
                <w:kern w:val="0"/>
                <w:sz w:val="20"/>
                <w:szCs w:val="20"/>
                <w:u w:val="none"/>
                <w:lang w:val="en-US" w:eastAsia="zh-CN" w:bidi="ar"/>
              </w:rPr>
            </w:pPr>
          </w:p>
        </w:tc>
        <w:tc>
          <w:tcPr>
            <w:tcW w:w="1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CF30A">
            <w:pPr>
              <w:pStyle w:val="52"/>
              <w:keepNext w:val="0"/>
              <w:keepLines w:val="0"/>
              <w:widowControl/>
              <w:suppressLineNumbers w:val="0"/>
              <w:kinsoku/>
              <w:wordWrap/>
              <w:overflowPunct/>
              <w:ind w:left="0" w:right="0"/>
              <w:jc w:val="center"/>
              <w:rPr>
                <w:color w:val="0C0C0C"/>
                <w:sz w:val="24"/>
                <w:szCs w:val="24"/>
              </w:rPr>
            </w:pPr>
            <w:r>
              <w:rPr>
                <w:color w:val="0C0C0C"/>
                <w:sz w:val="24"/>
                <w:szCs w:val="24"/>
              </w:rPr>
              <w:t>DN100</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A3BB1">
            <w:pPr>
              <w:pStyle w:val="52"/>
              <w:keepNext w:val="0"/>
              <w:keepLines w:val="0"/>
              <w:widowControl/>
              <w:suppressLineNumbers w:val="0"/>
              <w:kinsoku/>
              <w:wordWrap/>
              <w:overflowPunct/>
              <w:ind w:left="0" w:right="0"/>
              <w:jc w:val="center"/>
              <w:rPr>
                <w:color w:val="0C0C0C"/>
                <w:sz w:val="24"/>
                <w:szCs w:val="24"/>
              </w:rPr>
            </w:pPr>
            <w:r>
              <w:rPr>
                <w:color w:val="0C0C0C"/>
                <w:sz w:val="24"/>
                <w:szCs w:val="24"/>
              </w:rPr>
              <w:t>米</w:t>
            </w:r>
          </w:p>
        </w:tc>
        <w:tc>
          <w:tcPr>
            <w:tcW w:w="2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B250B">
            <w:pPr>
              <w:pStyle w:val="52"/>
              <w:keepNext w:val="0"/>
              <w:keepLines w:val="0"/>
              <w:widowControl/>
              <w:suppressLineNumbers w:val="0"/>
              <w:kinsoku/>
              <w:wordWrap/>
              <w:overflowPunct/>
              <w:ind w:left="0" w:right="0"/>
              <w:jc w:val="center"/>
              <w:rPr>
                <w:color w:val="0C0C0C"/>
                <w:sz w:val="24"/>
                <w:szCs w:val="24"/>
              </w:rPr>
            </w:pPr>
            <w:r>
              <w:rPr>
                <w:color w:val="0C0C0C"/>
                <w:sz w:val="24"/>
                <w:szCs w:val="24"/>
              </w:rPr>
              <w:t>320</w:t>
            </w:r>
          </w:p>
        </w:tc>
      </w:tr>
      <w:tr w14:paraId="44C412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79" w:type="dxa"/>
            <w:tcBorders>
              <w:top w:val="single" w:color="000000" w:sz="4" w:space="0"/>
              <w:left w:val="single" w:color="000000" w:sz="4" w:space="0"/>
              <w:bottom w:val="single" w:color="000000" w:sz="4" w:space="0"/>
              <w:right w:val="nil"/>
            </w:tcBorders>
            <w:shd w:val="clear" w:color="auto" w:fill="auto"/>
            <w:vAlign w:val="center"/>
          </w:tcPr>
          <w:p w14:paraId="207CF257">
            <w:pPr>
              <w:keepNext w:val="0"/>
              <w:keepLines w:val="0"/>
              <w:suppressLineNumbers w:val="0"/>
              <w:spacing w:before="0" w:beforeAutospacing="0" w:after="0" w:afterAutospacing="0"/>
              <w:ind w:left="0" w:right="0"/>
              <w:jc w:val="center"/>
              <w:rPr>
                <w:rFonts w:hint="default" w:ascii="等线" w:hAnsi="等线" w:eastAsia="等线" w:cs="等线"/>
                <w:i w:val="0"/>
                <w:iCs w:val="0"/>
                <w:color w:val="000000"/>
                <w:kern w:val="0"/>
                <w:sz w:val="22"/>
                <w:szCs w:val="22"/>
                <w:u w:val="none"/>
                <w:lang w:val="en-US" w:eastAsia="zh-CN" w:bidi="ar"/>
              </w:rPr>
            </w:pPr>
            <w:r>
              <w:rPr>
                <w:rFonts w:hint="eastAsia" w:ascii="等线" w:hAnsi="等线" w:eastAsia="等线" w:cs="等线"/>
                <w:i w:val="0"/>
                <w:iCs w:val="0"/>
                <w:color w:val="000000"/>
                <w:kern w:val="0"/>
                <w:sz w:val="22"/>
                <w:szCs w:val="22"/>
                <w:u w:val="none"/>
                <w:lang w:val="en-US" w:eastAsia="zh-CN" w:bidi="ar"/>
              </w:rPr>
              <w:t>9</w:t>
            </w:r>
          </w:p>
        </w:tc>
        <w:tc>
          <w:tcPr>
            <w:tcW w:w="2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7573C">
            <w:pPr>
              <w:pStyle w:val="52"/>
              <w:keepNext w:val="0"/>
              <w:keepLines w:val="0"/>
              <w:widowControl/>
              <w:suppressLineNumbers w:val="0"/>
              <w:kinsoku/>
              <w:wordWrap/>
              <w:overflowPunct/>
              <w:ind w:left="0" w:right="0"/>
              <w:jc w:val="center"/>
              <w:rPr>
                <w:rFonts w:hint="eastAsia" w:ascii="等线" w:hAnsi="等线" w:eastAsia="等线" w:cs="等线"/>
                <w:i w:val="0"/>
                <w:iCs w:val="0"/>
                <w:color w:val="000000"/>
                <w:kern w:val="0"/>
                <w:sz w:val="20"/>
                <w:szCs w:val="20"/>
                <w:u w:val="none"/>
                <w:lang w:val="en-US" w:eastAsia="zh-CN" w:bidi="ar"/>
              </w:rPr>
            </w:pPr>
            <w:r>
              <w:rPr>
                <w:color w:val="0C0C0C"/>
                <w:sz w:val="24"/>
                <w:szCs w:val="24"/>
              </w:rPr>
              <w:t>十号路到试制部</w:t>
            </w:r>
          </w:p>
        </w:tc>
        <w:tc>
          <w:tcPr>
            <w:tcW w:w="1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CEA4C">
            <w:pPr>
              <w:pStyle w:val="52"/>
              <w:keepNext w:val="0"/>
              <w:keepLines w:val="0"/>
              <w:widowControl/>
              <w:suppressLineNumbers w:val="0"/>
              <w:kinsoku/>
              <w:wordWrap/>
              <w:overflowPunct/>
              <w:ind w:left="0" w:right="0"/>
              <w:jc w:val="center"/>
              <w:rPr>
                <w:color w:val="0C0C0C"/>
                <w:sz w:val="24"/>
                <w:szCs w:val="24"/>
              </w:rPr>
            </w:pPr>
            <w:r>
              <w:rPr>
                <w:color w:val="0C0C0C"/>
                <w:sz w:val="24"/>
                <w:szCs w:val="24"/>
              </w:rPr>
              <w:t>DN100</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83C67">
            <w:pPr>
              <w:pStyle w:val="52"/>
              <w:keepNext w:val="0"/>
              <w:keepLines w:val="0"/>
              <w:widowControl/>
              <w:suppressLineNumbers w:val="0"/>
              <w:kinsoku/>
              <w:wordWrap/>
              <w:overflowPunct/>
              <w:ind w:left="0" w:right="0"/>
              <w:jc w:val="center"/>
              <w:rPr>
                <w:color w:val="0C0C0C"/>
                <w:sz w:val="24"/>
                <w:szCs w:val="24"/>
              </w:rPr>
            </w:pPr>
            <w:r>
              <w:rPr>
                <w:color w:val="0C0C0C"/>
                <w:sz w:val="24"/>
                <w:szCs w:val="24"/>
              </w:rPr>
              <w:t>米</w:t>
            </w:r>
          </w:p>
        </w:tc>
        <w:tc>
          <w:tcPr>
            <w:tcW w:w="2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97A91">
            <w:pPr>
              <w:pStyle w:val="52"/>
              <w:keepNext w:val="0"/>
              <w:keepLines w:val="0"/>
              <w:widowControl/>
              <w:suppressLineNumbers w:val="0"/>
              <w:kinsoku/>
              <w:wordWrap/>
              <w:overflowPunct/>
              <w:ind w:left="0" w:right="0"/>
              <w:jc w:val="center"/>
              <w:rPr>
                <w:color w:val="0C0C0C"/>
                <w:sz w:val="24"/>
                <w:szCs w:val="24"/>
              </w:rPr>
            </w:pPr>
            <w:r>
              <w:rPr>
                <w:color w:val="0C0C0C"/>
                <w:sz w:val="24"/>
                <w:szCs w:val="24"/>
              </w:rPr>
              <w:t>200</w:t>
            </w:r>
          </w:p>
        </w:tc>
      </w:tr>
      <w:tr w14:paraId="78A439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79" w:type="dxa"/>
            <w:tcBorders>
              <w:top w:val="single" w:color="000000" w:sz="4" w:space="0"/>
              <w:left w:val="single" w:color="000000" w:sz="4" w:space="0"/>
              <w:bottom w:val="single" w:color="000000" w:sz="4" w:space="0"/>
              <w:right w:val="nil"/>
            </w:tcBorders>
            <w:shd w:val="clear" w:color="auto" w:fill="auto"/>
            <w:vAlign w:val="center"/>
          </w:tcPr>
          <w:p w14:paraId="6A16ABD6">
            <w:pPr>
              <w:keepNext w:val="0"/>
              <w:keepLines w:val="0"/>
              <w:suppressLineNumbers w:val="0"/>
              <w:spacing w:before="0" w:beforeAutospacing="0" w:after="0" w:afterAutospacing="0"/>
              <w:ind w:left="0" w:right="0"/>
              <w:jc w:val="center"/>
              <w:rPr>
                <w:rFonts w:hint="default" w:ascii="等线" w:hAnsi="等线" w:eastAsia="等线" w:cs="等线"/>
                <w:i w:val="0"/>
                <w:iCs w:val="0"/>
                <w:color w:val="000000"/>
                <w:kern w:val="0"/>
                <w:sz w:val="22"/>
                <w:szCs w:val="22"/>
                <w:u w:val="none"/>
                <w:lang w:val="en-US" w:eastAsia="zh-CN" w:bidi="ar"/>
              </w:rPr>
            </w:pPr>
            <w:r>
              <w:rPr>
                <w:rFonts w:hint="eastAsia" w:ascii="等线" w:hAnsi="等线" w:eastAsia="等线" w:cs="等线"/>
                <w:i w:val="0"/>
                <w:iCs w:val="0"/>
                <w:color w:val="000000"/>
                <w:kern w:val="0"/>
                <w:sz w:val="22"/>
                <w:szCs w:val="22"/>
                <w:u w:val="none"/>
                <w:lang w:val="en-US" w:eastAsia="zh-CN" w:bidi="ar"/>
              </w:rPr>
              <w:t>10</w:t>
            </w:r>
          </w:p>
        </w:tc>
        <w:tc>
          <w:tcPr>
            <w:tcW w:w="50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8D38E3F">
            <w:pPr>
              <w:pStyle w:val="52"/>
              <w:keepNext w:val="0"/>
              <w:keepLines w:val="0"/>
              <w:widowControl/>
              <w:suppressLineNumbers w:val="0"/>
              <w:kinsoku/>
              <w:wordWrap/>
              <w:overflowPunct/>
              <w:ind w:left="0" w:right="0"/>
              <w:jc w:val="center"/>
              <w:rPr>
                <w:rFonts w:hint="eastAsia" w:eastAsia="宋体"/>
                <w:color w:val="0C0C0C"/>
                <w:sz w:val="24"/>
                <w:szCs w:val="24"/>
                <w:lang w:val="en-US" w:eastAsia="zh-CN"/>
              </w:rPr>
            </w:pPr>
            <w:r>
              <w:rPr>
                <w:rFonts w:hint="eastAsia"/>
                <w:color w:val="0C0C0C"/>
                <w:sz w:val="24"/>
                <w:szCs w:val="24"/>
                <w:lang w:val="en-US" w:eastAsia="zh-CN"/>
              </w:rPr>
              <w:t>合计</w:t>
            </w:r>
          </w:p>
        </w:tc>
        <w:tc>
          <w:tcPr>
            <w:tcW w:w="2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595E3">
            <w:pPr>
              <w:pStyle w:val="52"/>
              <w:keepNext w:val="0"/>
              <w:keepLines w:val="0"/>
              <w:widowControl/>
              <w:suppressLineNumbers w:val="0"/>
              <w:kinsoku/>
              <w:wordWrap/>
              <w:overflowPunct/>
              <w:ind w:left="0" w:right="0"/>
              <w:jc w:val="center"/>
              <w:rPr>
                <w:rFonts w:hint="default" w:eastAsia="宋体"/>
                <w:color w:val="0C0C0C"/>
                <w:sz w:val="24"/>
                <w:szCs w:val="24"/>
                <w:lang w:val="en-US" w:eastAsia="zh-CN"/>
              </w:rPr>
            </w:pPr>
            <w:r>
              <w:rPr>
                <w:rFonts w:hint="eastAsia"/>
                <w:color w:val="0C0C0C"/>
                <w:sz w:val="24"/>
                <w:szCs w:val="24"/>
                <w:lang w:val="en-US" w:eastAsia="zh-CN"/>
              </w:rPr>
              <w:t>3510</w:t>
            </w:r>
          </w:p>
        </w:tc>
      </w:tr>
    </w:tbl>
    <w:p w14:paraId="2DDF9E8C">
      <w:pPr>
        <w:pStyle w:val="8"/>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备注：</w:t>
      </w:r>
    </w:p>
    <w:p w14:paraId="4EF8FB68">
      <w:pPr>
        <w:pStyle w:val="8"/>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default" w:ascii="宋体" w:hAnsi="宋体" w:eastAsia="宋体" w:cs="宋体"/>
          <w:highlight w:val="none"/>
          <w:lang w:val="en-US" w:eastAsia="zh-CN"/>
        </w:rPr>
      </w:pPr>
      <w:r>
        <w:rPr>
          <w:rFonts w:hint="eastAsia" w:ascii="宋体" w:hAnsi="宋体" w:cs="宋体"/>
          <w:highlight w:val="none"/>
          <w:lang w:val="en-US" w:eastAsia="zh-CN"/>
        </w:rPr>
        <w:t>1、以上为招标方现场测算工程量，需投标方现场勘察</w:t>
      </w:r>
      <w:r>
        <w:rPr>
          <w:rFonts w:hint="eastAsia" w:ascii="宋体" w:hAnsi="宋体" w:eastAsia="宋体" w:cs="宋体"/>
          <w:highlight w:val="none"/>
          <w:lang w:val="en-US" w:eastAsia="zh-CN"/>
        </w:rPr>
        <w:t>。</w:t>
      </w:r>
    </w:p>
    <w:p w14:paraId="7E42DB0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sz w:val="24"/>
          <w:szCs w:val="24"/>
          <w:highlight w:val="none"/>
          <w:lang w:val="zh-CN"/>
        </w:rPr>
      </w:pPr>
      <w:r>
        <w:rPr>
          <w:rFonts w:hint="eastAsia" w:ascii="宋体" w:hAnsi="宋体" w:cs="宋体"/>
          <w:sz w:val="24"/>
          <w:szCs w:val="24"/>
          <w:highlight w:val="none"/>
          <w:lang w:val="en-US" w:eastAsia="zh-CN"/>
        </w:rPr>
        <w:t>2、项目实施完成后</w:t>
      </w:r>
      <w:r>
        <w:rPr>
          <w:rFonts w:hint="eastAsia" w:ascii="宋体" w:hAnsi="宋体" w:cs="宋体"/>
          <w:sz w:val="24"/>
          <w:szCs w:val="24"/>
          <w:highlight w:val="none"/>
          <w:lang w:val="zh-CN"/>
        </w:rPr>
        <w:t>，</w:t>
      </w:r>
      <w:r>
        <w:rPr>
          <w:rFonts w:hint="eastAsia" w:ascii="宋体" w:hAnsi="宋体" w:cs="宋体"/>
          <w:sz w:val="24"/>
          <w:szCs w:val="24"/>
          <w:highlight w:val="none"/>
          <w:lang w:val="en-US" w:eastAsia="zh-CN"/>
        </w:rPr>
        <w:t>应</w:t>
      </w:r>
      <w:r>
        <w:rPr>
          <w:rFonts w:hint="eastAsia" w:ascii="宋体" w:hAnsi="宋体" w:cs="宋体"/>
          <w:sz w:val="24"/>
          <w:szCs w:val="24"/>
          <w:highlight w:val="none"/>
          <w:lang w:val="zh-CN"/>
        </w:rPr>
        <w:t>恢复</w:t>
      </w:r>
      <w:r>
        <w:rPr>
          <w:rFonts w:hint="eastAsia" w:ascii="宋体" w:hAnsi="宋体" w:cs="宋体"/>
          <w:sz w:val="24"/>
          <w:szCs w:val="24"/>
          <w:highlight w:val="none"/>
          <w:lang w:val="en-US" w:eastAsia="zh-CN"/>
        </w:rPr>
        <w:t>天然气</w:t>
      </w:r>
      <w:r>
        <w:rPr>
          <w:rFonts w:hint="eastAsia" w:ascii="宋体" w:hAnsi="宋体" w:cs="宋体"/>
          <w:sz w:val="24"/>
          <w:szCs w:val="24"/>
          <w:highlight w:val="none"/>
          <w:lang w:val="zh-CN"/>
        </w:rPr>
        <w:t>正常</w:t>
      </w:r>
      <w:r>
        <w:rPr>
          <w:rFonts w:hint="eastAsia" w:ascii="宋体" w:hAnsi="宋体" w:cs="宋体"/>
          <w:sz w:val="24"/>
          <w:szCs w:val="24"/>
          <w:highlight w:val="none"/>
          <w:lang w:val="en-US" w:eastAsia="zh-CN"/>
        </w:rPr>
        <w:t>供应</w:t>
      </w:r>
      <w:r>
        <w:rPr>
          <w:rFonts w:hint="eastAsia" w:ascii="宋体" w:hAnsi="宋体" w:cs="宋体"/>
          <w:sz w:val="24"/>
          <w:szCs w:val="24"/>
          <w:highlight w:val="none"/>
          <w:lang w:val="zh-CN"/>
        </w:rPr>
        <w:t>，达到</w:t>
      </w:r>
      <w:r>
        <w:rPr>
          <w:rFonts w:hint="eastAsia" w:ascii="宋体" w:hAnsi="宋体" w:cs="宋体"/>
          <w:sz w:val="24"/>
          <w:szCs w:val="24"/>
          <w:highlight w:val="none"/>
          <w:lang w:val="en-US" w:eastAsia="zh-CN"/>
        </w:rPr>
        <w:t>安全生产要求。食堂新安装的燃气管道应无泄漏点</w:t>
      </w:r>
      <w:r>
        <w:rPr>
          <w:rFonts w:hint="eastAsia" w:ascii="宋体" w:hAnsi="宋体" w:eastAsia="宋体" w:cs="宋体"/>
          <w:sz w:val="24"/>
          <w:szCs w:val="24"/>
          <w:highlight w:val="none"/>
          <w:lang w:eastAsia="zh-CN"/>
        </w:rPr>
        <w:t>。</w:t>
      </w:r>
    </w:p>
    <w:p w14:paraId="7D8334C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w:t>
      </w:r>
      <w:r>
        <w:rPr>
          <w:rFonts w:hint="eastAsia" w:ascii="宋体" w:hAnsi="宋体" w:cs="宋体"/>
          <w:sz w:val="24"/>
          <w:szCs w:val="24"/>
          <w:highlight w:val="none"/>
          <w:lang w:val="en-US" w:eastAsia="zh-CN"/>
        </w:rPr>
        <w:t>项目实施过程中，</w:t>
      </w:r>
      <w:r>
        <w:rPr>
          <w:rFonts w:hint="eastAsia" w:ascii="宋体" w:hAnsi="宋体"/>
          <w:highlight w:val="none"/>
          <w:lang w:val="en-US" w:eastAsia="zh-CN"/>
        </w:rPr>
        <w:t>拆除的原管道设施，需经招标方现场审核，属于废旧物资，交由招标方按废旧物资处置。其他由中标方按施工垃圾合理妥善处置</w:t>
      </w:r>
      <w:r>
        <w:rPr>
          <w:rFonts w:hint="eastAsia" w:ascii="宋体" w:hAnsi="宋体" w:cs="宋体"/>
          <w:sz w:val="24"/>
          <w:szCs w:val="24"/>
          <w:highlight w:val="none"/>
          <w:lang w:val="en-US" w:eastAsia="zh-CN"/>
        </w:rPr>
        <w:t>。</w:t>
      </w:r>
    </w:p>
    <w:p w14:paraId="1ECAD563">
      <w:pPr>
        <w:pStyle w:val="8"/>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default"/>
          <w:highlight w:val="none"/>
          <w:lang w:val="en-US" w:eastAsia="zh-CN"/>
        </w:rPr>
      </w:pPr>
      <w:r>
        <w:rPr>
          <w:rFonts w:hint="eastAsia" w:ascii="宋体" w:hAnsi="宋体" w:cs="宋体"/>
          <w:sz w:val="24"/>
          <w:szCs w:val="24"/>
          <w:highlight w:val="none"/>
          <w:lang w:val="en-US" w:eastAsia="zh-CN"/>
        </w:rPr>
        <w:t>4、项目验收30天后，中标方报卡车公司审计部门进行审核，并按照审计部门要求提供相关材料文件及档案。</w:t>
      </w:r>
    </w:p>
    <w:p w14:paraId="10220D13">
      <w:pPr>
        <w:pStyle w:val="8"/>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cs="宋体"/>
          <w:sz w:val="24"/>
          <w:szCs w:val="24"/>
          <w:lang w:eastAsia="zh-CN"/>
        </w:rPr>
      </w:pPr>
      <w:r>
        <w:rPr>
          <w:rFonts w:hint="eastAsia" w:ascii="宋体" w:hAnsi="宋体" w:cs="宋体"/>
          <w:color w:val="auto"/>
          <w:kern w:val="2"/>
          <w:sz w:val="24"/>
          <w:szCs w:val="24"/>
          <w:vertAlign w:val="baseline"/>
          <w:lang w:val="en-US" w:eastAsia="zh-CN" w:bidi="ar"/>
        </w:rPr>
        <w:t>5、</w:t>
      </w:r>
      <w:r>
        <w:rPr>
          <w:rFonts w:hint="eastAsia" w:ascii="宋体" w:hAnsi="宋体" w:eastAsia="宋体" w:cs="宋体"/>
          <w:color w:val="auto"/>
          <w:kern w:val="2"/>
          <w:sz w:val="24"/>
          <w:szCs w:val="24"/>
          <w:vertAlign w:val="baseline"/>
          <w:lang w:val="en-US" w:eastAsia="zh-CN" w:bidi="ar"/>
        </w:rPr>
        <w:t>办理相关的施工手续，</w:t>
      </w:r>
      <w:r>
        <w:rPr>
          <w:rFonts w:hint="eastAsia" w:ascii="宋体" w:hAnsi="宋体" w:cs="宋体"/>
          <w:color w:val="auto"/>
          <w:kern w:val="2"/>
          <w:sz w:val="24"/>
          <w:szCs w:val="24"/>
          <w:vertAlign w:val="baseline"/>
          <w:lang w:val="en-US" w:eastAsia="zh-CN" w:bidi="ar"/>
        </w:rPr>
        <w:t>施工前进行安全技术交底</w:t>
      </w:r>
      <w:r>
        <w:rPr>
          <w:rFonts w:hint="eastAsia" w:ascii="宋体" w:hAnsi="宋体" w:eastAsia="宋体" w:cs="宋体"/>
          <w:color w:val="auto"/>
          <w:kern w:val="2"/>
          <w:sz w:val="24"/>
          <w:szCs w:val="24"/>
          <w:vertAlign w:val="baseline"/>
          <w:lang w:val="en-US" w:eastAsia="zh-CN" w:bidi="ar"/>
        </w:rPr>
        <w:t>。</w:t>
      </w:r>
      <w:r>
        <w:rPr>
          <w:rFonts w:hint="eastAsia" w:ascii="宋体" w:hAnsi="宋体" w:cs="宋体"/>
          <w:color w:val="auto"/>
          <w:kern w:val="2"/>
          <w:sz w:val="24"/>
          <w:szCs w:val="24"/>
          <w:vertAlign w:val="baseline"/>
          <w:lang w:val="en-US" w:eastAsia="zh-CN" w:bidi="ar"/>
        </w:rPr>
        <w:t>做好安全防护。</w:t>
      </w:r>
      <w:r>
        <w:rPr>
          <w:rFonts w:hint="eastAsia" w:ascii="宋体" w:hAnsi="宋体" w:cs="宋体"/>
          <w:i w:val="0"/>
          <w:iCs w:val="0"/>
          <w:caps w:val="0"/>
          <w:color w:val="000000"/>
          <w:spacing w:val="0"/>
          <w:sz w:val="24"/>
          <w:szCs w:val="24"/>
          <w:shd w:val="clear" w:color="auto" w:fill="auto"/>
          <w:lang w:val="en-US" w:eastAsia="zh-CN"/>
        </w:rPr>
        <w:t>施工材料</w:t>
      </w:r>
      <w:r>
        <w:rPr>
          <w:rFonts w:hint="eastAsia" w:ascii="宋体" w:hAnsi="宋体" w:eastAsia="宋体" w:cs="宋体"/>
          <w:i w:val="0"/>
          <w:iCs w:val="0"/>
          <w:caps w:val="0"/>
          <w:color w:val="000000"/>
          <w:spacing w:val="0"/>
          <w:sz w:val="24"/>
          <w:szCs w:val="24"/>
          <w:shd w:val="clear" w:color="auto" w:fill="auto"/>
        </w:rPr>
        <w:t>集中存放到指定位置，不能</w:t>
      </w:r>
      <w:r>
        <w:rPr>
          <w:rFonts w:hint="eastAsia" w:ascii="宋体" w:hAnsi="宋体" w:cs="宋体"/>
          <w:i w:val="0"/>
          <w:iCs w:val="0"/>
          <w:caps w:val="0"/>
          <w:color w:val="000000"/>
          <w:spacing w:val="0"/>
          <w:sz w:val="24"/>
          <w:szCs w:val="24"/>
          <w:shd w:val="clear" w:color="auto" w:fill="auto"/>
          <w:lang w:val="en-US" w:eastAsia="zh-CN"/>
        </w:rPr>
        <w:t>影响正常生产</w:t>
      </w:r>
      <w:r>
        <w:rPr>
          <w:rFonts w:hint="eastAsia" w:ascii="宋体" w:hAnsi="宋体" w:cs="宋体"/>
          <w:color w:val="auto"/>
          <w:kern w:val="2"/>
          <w:sz w:val="24"/>
          <w:szCs w:val="24"/>
          <w:vertAlign w:val="baseline"/>
          <w:lang w:val="en-US" w:eastAsia="zh-CN" w:bidi="ar"/>
        </w:rPr>
        <w:t>，</w:t>
      </w:r>
      <w:r>
        <w:rPr>
          <w:rFonts w:hint="eastAsia" w:ascii="宋体" w:hAnsi="宋体" w:eastAsia="宋体" w:cs="宋体"/>
          <w:sz w:val="24"/>
          <w:szCs w:val="24"/>
        </w:rPr>
        <w:t>采用隔栏或围墙的形式将施工区域隔开</w:t>
      </w:r>
      <w:r>
        <w:rPr>
          <w:rFonts w:hint="eastAsia" w:ascii="宋体" w:hAnsi="宋体" w:cs="宋体"/>
          <w:sz w:val="24"/>
          <w:szCs w:val="24"/>
          <w:lang w:eastAsia="zh-CN"/>
        </w:rPr>
        <w:t>。</w:t>
      </w:r>
    </w:p>
    <w:p w14:paraId="26F2D163">
      <w:pPr>
        <w:keepNext w:val="0"/>
        <w:keepLines w:val="0"/>
        <w:widowControl w:val="0"/>
        <w:numPr>
          <w:ilvl w:val="0"/>
          <w:numId w:val="0"/>
        </w:numPr>
        <w:suppressLineNumbers w:val="0"/>
        <w:adjustRightInd w:val="0"/>
        <w:spacing w:before="0" w:beforeAutospacing="0" w:after="0" w:afterAutospacing="0" w:line="360" w:lineRule="auto"/>
        <w:ind w:right="0" w:rightChars="0" w:firstLine="480" w:firstLineChars="200"/>
        <w:jc w:val="left"/>
        <w:textAlignment w:val="baseline"/>
        <w:rPr>
          <w:rFonts w:hint="default" w:ascii="宋体" w:hAnsi="宋体" w:cs="宋体"/>
          <w:sz w:val="24"/>
          <w:szCs w:val="24"/>
          <w:lang w:val="en-US" w:eastAsia="zh-CN"/>
        </w:rPr>
      </w:pPr>
      <w:r>
        <w:rPr>
          <w:rFonts w:hint="eastAsia" w:ascii="宋体" w:hAnsi="宋体" w:cs="宋体"/>
          <w:sz w:val="24"/>
          <w:szCs w:val="24"/>
          <w:lang w:val="en-US" w:eastAsia="zh-CN"/>
        </w:rPr>
        <w:t>6、施工</w:t>
      </w:r>
      <w:r>
        <w:rPr>
          <w:rFonts w:hint="eastAsia" w:ascii="宋体" w:hAnsi="宋体" w:cs="宋体"/>
          <w:sz w:val="24"/>
          <w:szCs w:val="24"/>
          <w:lang w:eastAsia="zh-CN"/>
        </w:rPr>
        <w:t>过程需要</w:t>
      </w:r>
      <w:r>
        <w:rPr>
          <w:rFonts w:hint="eastAsia" w:ascii="宋体" w:hAnsi="宋体" w:cs="宋体"/>
          <w:sz w:val="24"/>
          <w:szCs w:val="24"/>
          <w:lang w:val="en-US" w:eastAsia="zh-CN"/>
        </w:rPr>
        <w:t>对隐蔽部分</w:t>
      </w:r>
      <w:r>
        <w:rPr>
          <w:rFonts w:hint="eastAsia" w:ascii="宋体" w:hAnsi="宋体" w:cs="宋体"/>
          <w:sz w:val="24"/>
          <w:szCs w:val="24"/>
          <w:lang w:eastAsia="zh-CN"/>
        </w:rPr>
        <w:t>进行拍照，做为验收依据</w:t>
      </w:r>
      <w:r>
        <w:rPr>
          <w:rFonts w:hint="eastAsia" w:ascii="宋体" w:hAnsi="宋体" w:cs="宋体"/>
          <w:sz w:val="24"/>
          <w:szCs w:val="24"/>
          <w:lang w:val="en-US" w:eastAsia="zh-CN"/>
        </w:rPr>
        <w:t>。</w:t>
      </w:r>
    </w:p>
    <w:p w14:paraId="14BF2F71">
      <w:pPr>
        <w:spacing w:before="120" w:line="360" w:lineRule="auto"/>
        <w:ind w:firstLine="480" w:firstLineChars="200"/>
        <w:rPr>
          <w:rFonts w:hint="eastAsia" w:ascii="宋体" w:hAnsi="宋体" w:cs="宋体"/>
          <w:sz w:val="24"/>
          <w:szCs w:val="24"/>
        </w:rPr>
      </w:pPr>
      <w:r>
        <w:rPr>
          <w:rFonts w:hint="eastAsia" w:ascii="宋体" w:hAnsi="宋体" w:cs="宋体"/>
          <w:sz w:val="24"/>
          <w:szCs w:val="24"/>
          <w:lang w:val="en-US" w:eastAsia="zh-CN"/>
        </w:rPr>
        <w:t>7、此项目为交钥匙工程，</w:t>
      </w:r>
      <w:r>
        <w:rPr>
          <w:rFonts w:hint="eastAsia" w:ascii="宋体" w:hAnsi="宋体" w:cs="宋体"/>
          <w:sz w:val="24"/>
          <w:szCs w:val="24"/>
        </w:rPr>
        <w:t>投标方承担所有材料、运输、人工等费用。</w:t>
      </w:r>
    </w:p>
    <w:p w14:paraId="38A9DF99">
      <w:pPr>
        <w:spacing w:before="120" w:line="360" w:lineRule="auto"/>
        <w:rPr>
          <w:rFonts w:hint="eastAsia" w:ascii="Arial" w:hAnsi="Arial" w:eastAsia="宋体"/>
          <w:spacing w:val="4"/>
          <w:lang w:eastAsia="zh-CN"/>
        </w:rPr>
      </w:pPr>
      <w:r>
        <w:rPr>
          <w:rFonts w:hint="eastAsia"/>
          <w:spacing w:val="4"/>
        </w:rPr>
        <w:t>（</w:t>
      </w:r>
      <w:r>
        <w:rPr>
          <w:rFonts w:hint="eastAsia"/>
          <w:spacing w:val="4"/>
          <w:lang w:val="en-US" w:eastAsia="zh-CN"/>
        </w:rPr>
        <w:t>四</w:t>
      </w:r>
      <w:r>
        <w:rPr>
          <w:rFonts w:hint="eastAsia"/>
          <w:spacing w:val="4"/>
        </w:rPr>
        <w:t>）</w:t>
      </w:r>
      <w:r>
        <w:rPr>
          <w:rFonts w:hint="eastAsia" w:ascii="宋体" w:hAnsi="宋体"/>
          <w:spacing w:val="4"/>
        </w:rPr>
        <w:t>施工组织</w:t>
      </w:r>
      <w:r>
        <w:rPr>
          <w:rFonts w:hint="eastAsia" w:ascii="宋体" w:hAnsi="宋体"/>
          <w:spacing w:val="4"/>
          <w:lang w:eastAsia="zh-CN"/>
        </w:rPr>
        <w:t>：</w:t>
      </w:r>
    </w:p>
    <w:p w14:paraId="663DC205">
      <w:pPr>
        <w:spacing w:before="50" w:line="360" w:lineRule="auto"/>
        <w:ind w:firstLine="480" w:firstLineChars="200"/>
        <w:rPr>
          <w:rFonts w:hint="eastAsia"/>
        </w:rPr>
      </w:pPr>
      <w:r>
        <w:rPr>
          <w:rFonts w:hint="eastAsia"/>
          <w:lang w:val="en-US" w:eastAsia="zh-CN"/>
        </w:rPr>
        <w:t>1</w:t>
      </w:r>
      <w:r>
        <w:rPr>
          <w:rFonts w:hint="eastAsia"/>
        </w:rPr>
        <w:t>、为保证进场材料满足施工要求，所有产品均必须有合格证明，提供材质证明，施工方应填写《进场材料检验表》，经</w:t>
      </w:r>
      <w:r>
        <w:rPr>
          <w:rFonts w:hint="eastAsia"/>
          <w:lang w:val="en-US" w:eastAsia="zh-CN"/>
        </w:rPr>
        <w:t>招标方</w:t>
      </w:r>
      <w:r>
        <w:rPr>
          <w:rFonts w:hint="eastAsia"/>
        </w:rPr>
        <w:t>项目</w:t>
      </w:r>
      <w:r>
        <w:rPr>
          <w:rFonts w:hint="eastAsia"/>
          <w:lang w:val="en-US" w:eastAsia="zh-CN"/>
        </w:rPr>
        <w:t>技术人员</w:t>
      </w:r>
      <w:r>
        <w:rPr>
          <w:rFonts w:hint="eastAsia"/>
        </w:rPr>
        <w:t>核验认定后方可投入使用。</w:t>
      </w:r>
    </w:p>
    <w:p w14:paraId="6E589B43">
      <w:pPr>
        <w:pStyle w:val="8"/>
        <w:keepNext w:val="0"/>
        <w:keepLines w:val="0"/>
        <w:pageBreakBefore w:val="0"/>
        <w:widowControl w:val="0"/>
        <w:numPr>
          <w:ilvl w:val="0"/>
          <w:numId w:val="0"/>
        </w:numPr>
        <w:kinsoku/>
        <w:wordWrap/>
        <w:overflowPunct/>
        <w:topLinePunct w:val="0"/>
        <w:bidi w:val="0"/>
        <w:snapToGrid w:val="0"/>
        <w:spacing w:line="360" w:lineRule="auto"/>
        <w:ind w:leftChars="0" w:firstLine="480" w:firstLineChars="200"/>
        <w:textAlignment w:val="auto"/>
        <w:rPr>
          <w:rFonts w:ascii="宋体" w:hAnsi="宋体" w:eastAsia="宋体" w:cs="宋体"/>
          <w:sz w:val="24"/>
          <w:szCs w:val="24"/>
        </w:rPr>
      </w:pPr>
      <w:r>
        <w:rPr>
          <w:rFonts w:hint="eastAsia" w:ascii="宋体" w:hAnsi="宋体" w:eastAsia="宋体" w:cs="宋体"/>
          <w:sz w:val="24"/>
          <w:szCs w:val="24"/>
          <w:lang w:val="en-US" w:eastAsia="zh-CN"/>
        </w:rPr>
        <w:t>2、</w:t>
      </w:r>
      <w:r>
        <w:rPr>
          <w:rFonts w:ascii="宋体" w:hAnsi="宋体" w:eastAsia="宋体" w:cs="宋体"/>
          <w:sz w:val="24"/>
          <w:szCs w:val="24"/>
        </w:rPr>
        <w:t>维修队伍中主要作业人员必须具有合规的特种（设备）作业人员证书，主要负责人应持有特种设备安全管理人员证；危险作业（登高、动火、临时线等）应经审批后实施。</w:t>
      </w:r>
    </w:p>
    <w:p w14:paraId="438A555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Arial" w:hAnsi="Arial" w:eastAsia="宋体"/>
          <w:spacing w:val="4"/>
          <w:lang w:eastAsia="zh-CN"/>
        </w:rPr>
      </w:pPr>
      <w:r>
        <w:rPr>
          <w:rFonts w:hint="eastAsia" w:ascii="宋体" w:hAnsi="宋体"/>
          <w:spacing w:val="4"/>
        </w:rPr>
        <w:t>（</w:t>
      </w:r>
      <w:r>
        <w:rPr>
          <w:rFonts w:hint="eastAsia" w:ascii="宋体" w:hAnsi="宋体"/>
          <w:spacing w:val="4"/>
          <w:lang w:val="en-US" w:eastAsia="zh-CN"/>
        </w:rPr>
        <w:t>五</w:t>
      </w:r>
      <w:r>
        <w:rPr>
          <w:rFonts w:hint="eastAsia" w:ascii="宋体" w:hAnsi="宋体"/>
          <w:spacing w:val="4"/>
        </w:rPr>
        <w:t>）工程安全</w:t>
      </w:r>
      <w:r>
        <w:rPr>
          <w:rFonts w:hint="eastAsia" w:ascii="宋体" w:hAnsi="宋体"/>
          <w:spacing w:val="4"/>
          <w:lang w:eastAsia="zh-CN"/>
        </w:rPr>
        <w:t>：</w:t>
      </w:r>
    </w:p>
    <w:p w14:paraId="0302DB66">
      <w:pPr>
        <w:spacing w:before="50" w:line="360" w:lineRule="auto"/>
        <w:ind w:firstLine="372" w:firstLineChars="150"/>
        <w:rPr>
          <w:rFonts w:ascii="Arial" w:hAnsi="Arial"/>
        </w:rPr>
      </w:pPr>
      <w:r>
        <w:rPr>
          <w:rFonts w:hint="eastAsia" w:ascii="宋体" w:hAnsi="宋体"/>
          <w:spacing w:val="4"/>
        </w:rPr>
        <w:t>1、</w:t>
      </w:r>
      <w:r>
        <w:rPr>
          <w:rFonts w:hint="eastAsia" w:ascii="Arial" w:hAnsi="Arial"/>
          <w:spacing w:val="4"/>
        </w:rPr>
        <w:t>本项目将成立安全管理小组。</w:t>
      </w:r>
    </w:p>
    <w:p w14:paraId="03E50399">
      <w:pPr>
        <w:spacing w:before="50" w:line="360" w:lineRule="auto"/>
        <w:ind w:firstLine="360" w:firstLineChars="150"/>
        <w:rPr>
          <w:rFonts w:hint="eastAsia" w:ascii="Arial" w:hAnsi="Arial"/>
        </w:rPr>
      </w:pPr>
      <w:r>
        <w:rPr>
          <w:rFonts w:hint="eastAsia" w:ascii="宋体" w:hAnsi="宋体"/>
        </w:rPr>
        <w:t>2、</w:t>
      </w:r>
      <w:r>
        <w:rPr>
          <w:rFonts w:hint="eastAsia" w:ascii="Arial" w:hAnsi="Arial"/>
        </w:rPr>
        <w:t>施工方应对其施工人员进行安全教育，</w:t>
      </w:r>
      <w:r>
        <w:rPr>
          <w:rFonts w:hint="eastAsia"/>
        </w:rPr>
        <w:t>并对他们的安全负责</w:t>
      </w:r>
      <w:r>
        <w:rPr>
          <w:rFonts w:hint="eastAsia" w:ascii="Arial" w:hAnsi="Arial"/>
          <w:spacing w:val="4"/>
        </w:rPr>
        <w:t>，</w:t>
      </w:r>
      <w:r>
        <w:rPr>
          <w:rFonts w:hint="eastAsia" w:ascii="Arial" w:hAnsi="Arial"/>
        </w:rPr>
        <w:t>保证施工现场的各项作业均遵守相关的国家安全标准规范，严禁违章操作。开工前，将本单位的安全教育情况（包括方式、主持人/主讲人、参加人、时间、地点、内容等）书面通报</w:t>
      </w:r>
      <w:r>
        <w:rPr>
          <w:rFonts w:hint="eastAsia" w:ascii="Arial" w:hAnsi="Arial"/>
          <w:lang w:eastAsia="zh-CN"/>
        </w:rPr>
        <w:t>招标方</w:t>
      </w:r>
      <w:r>
        <w:rPr>
          <w:rFonts w:hint="eastAsia" w:ascii="Arial" w:hAnsi="Arial"/>
        </w:rPr>
        <w:t>。</w:t>
      </w:r>
    </w:p>
    <w:p w14:paraId="58196C43">
      <w:pPr>
        <w:spacing w:before="50" w:line="360" w:lineRule="auto"/>
        <w:ind w:firstLine="360" w:firstLineChars="150"/>
        <w:rPr>
          <w:rFonts w:ascii="宋体" w:hAnsi="宋体"/>
        </w:rPr>
      </w:pPr>
      <w:r>
        <w:rPr>
          <w:rFonts w:hint="eastAsia" w:ascii="宋体" w:hAnsi="宋体" w:eastAsia="宋体" w:cs="宋体"/>
          <w:sz w:val="24"/>
          <w:szCs w:val="24"/>
        </w:rPr>
        <w:t>3、施工单位在施工前必须与</w:t>
      </w:r>
      <w:r>
        <w:rPr>
          <w:rFonts w:hint="eastAsia" w:ascii="宋体" w:hAnsi="宋体" w:cs="宋体"/>
          <w:sz w:val="24"/>
          <w:szCs w:val="24"/>
          <w:lang w:eastAsia="zh-CN"/>
        </w:rPr>
        <w:t>招标方</w:t>
      </w:r>
      <w:r>
        <w:rPr>
          <w:rFonts w:hint="eastAsia" w:ascii="宋体" w:hAnsi="宋体" w:eastAsia="宋体" w:cs="宋体"/>
          <w:sz w:val="24"/>
          <w:szCs w:val="24"/>
        </w:rPr>
        <w:t>签订《</w:t>
      </w:r>
      <w:r>
        <w:rPr>
          <w:rFonts w:hint="eastAsia" w:ascii="宋体" w:hAnsi="宋体" w:eastAsia="宋体" w:cs="宋体"/>
          <w:b w:val="0"/>
          <w:bCs w:val="0"/>
          <w:color w:val="auto"/>
          <w:kern w:val="2"/>
          <w:sz w:val="24"/>
          <w:szCs w:val="24"/>
          <w:highlight w:val="none"/>
          <w:lang w:val="en-US" w:eastAsia="zh-CN"/>
        </w:rPr>
        <w:t>相关方安全管理协议书</w:t>
      </w:r>
      <w:r>
        <w:rPr>
          <w:rFonts w:hint="eastAsia" w:ascii="宋体" w:hAnsi="宋体"/>
        </w:rPr>
        <w:t>》，现场施工人员必须备有《</w:t>
      </w:r>
      <w:r>
        <w:rPr>
          <w:rFonts w:hint="eastAsia" w:ascii="宋体" w:hAnsi="宋体" w:eastAsia="宋体" w:cs="宋体"/>
          <w:b w:val="0"/>
          <w:bCs w:val="0"/>
          <w:color w:val="auto"/>
          <w:kern w:val="2"/>
          <w:sz w:val="24"/>
          <w:szCs w:val="24"/>
          <w:highlight w:val="none"/>
          <w:lang w:val="en-US" w:eastAsia="zh-CN"/>
        </w:rPr>
        <w:t>相关方安全管理协议书</w:t>
      </w:r>
      <w:r>
        <w:rPr>
          <w:rFonts w:hint="eastAsia" w:ascii="宋体" w:hAnsi="宋体"/>
        </w:rPr>
        <w:t>》复印件，以备有关部门检查。</w:t>
      </w:r>
    </w:p>
    <w:p w14:paraId="199C7E2F">
      <w:pPr>
        <w:spacing w:before="50" w:line="360" w:lineRule="auto"/>
        <w:ind w:firstLine="360" w:firstLineChars="150"/>
        <w:rPr>
          <w:rFonts w:ascii="宋体" w:hAnsi="宋体"/>
        </w:rPr>
      </w:pPr>
      <w:r>
        <w:rPr>
          <w:rFonts w:hint="eastAsia" w:ascii="宋体" w:hAnsi="宋体"/>
        </w:rPr>
        <w:t>4、施工单位在施工前必须到</w:t>
      </w:r>
      <w:r>
        <w:rPr>
          <w:rFonts w:hint="eastAsia" w:ascii="宋体" w:hAnsi="宋体"/>
          <w:lang w:eastAsia="zh-CN"/>
        </w:rPr>
        <w:t>招标方</w:t>
      </w:r>
      <w:r>
        <w:rPr>
          <w:rFonts w:hint="eastAsia" w:ascii="宋体" w:hAnsi="宋体"/>
        </w:rPr>
        <w:t>有关部门办理动火手续，现场施工人员必须备有动火手续复印件，以备有关部门检查。</w:t>
      </w:r>
    </w:p>
    <w:p w14:paraId="34464CD8">
      <w:pPr>
        <w:spacing w:before="50" w:line="360" w:lineRule="auto"/>
        <w:ind w:firstLine="360" w:firstLineChars="150"/>
        <w:rPr>
          <w:rFonts w:ascii="宋体" w:hAnsi="宋体"/>
        </w:rPr>
      </w:pPr>
      <w:r>
        <w:rPr>
          <w:rFonts w:hint="eastAsia" w:ascii="宋体" w:hAnsi="宋体"/>
        </w:rPr>
        <w:t>5、工程开工前</w:t>
      </w:r>
      <w:r>
        <w:rPr>
          <w:rFonts w:ascii="宋体" w:hAnsi="宋体"/>
        </w:rPr>
        <w:t>,</w:t>
      </w:r>
      <w:r>
        <w:rPr>
          <w:rFonts w:hint="eastAsia" w:ascii="宋体" w:hAnsi="宋体"/>
          <w:spacing w:val="4"/>
        </w:rPr>
        <w:t xml:space="preserve"> 施工方</w:t>
      </w:r>
      <w:r>
        <w:rPr>
          <w:rFonts w:hint="eastAsia" w:ascii="宋体" w:hAnsi="宋体"/>
        </w:rPr>
        <w:t>应为建设工程、施工设备和施工场地内的自有人员及第三人人员生命财产办理保险，支付保险费用。如果因</w:t>
      </w:r>
      <w:r>
        <w:rPr>
          <w:rFonts w:hint="eastAsia" w:ascii="宋体" w:hAnsi="宋体"/>
          <w:spacing w:val="4"/>
        </w:rPr>
        <w:t>施工方</w:t>
      </w:r>
      <w:r>
        <w:rPr>
          <w:rFonts w:hint="eastAsia" w:ascii="宋体" w:hAnsi="宋体"/>
        </w:rPr>
        <w:t>未办理保险而造成的任何损失全部由</w:t>
      </w:r>
      <w:r>
        <w:rPr>
          <w:rFonts w:hint="eastAsia" w:ascii="宋体" w:hAnsi="宋体"/>
          <w:spacing w:val="4"/>
        </w:rPr>
        <w:t>施工方</w:t>
      </w:r>
      <w:r>
        <w:rPr>
          <w:rFonts w:hint="eastAsia" w:ascii="宋体" w:hAnsi="宋体"/>
        </w:rPr>
        <w:t>负责。</w:t>
      </w:r>
    </w:p>
    <w:p w14:paraId="30A17BA2">
      <w:pPr>
        <w:spacing w:before="50" w:line="360" w:lineRule="auto"/>
        <w:ind w:firstLine="360" w:firstLineChars="150"/>
        <w:rPr>
          <w:rFonts w:ascii="宋体" w:hAnsi="宋体"/>
        </w:rPr>
      </w:pPr>
      <w:r>
        <w:rPr>
          <w:rFonts w:hint="eastAsia" w:ascii="宋体" w:hAnsi="宋体"/>
        </w:rPr>
        <w:t>6、施工人员进入施工现场必须穿戴安全帽、工作服和工作鞋，特殊工种要配置相应的劳保服装和工具。</w:t>
      </w:r>
    </w:p>
    <w:p w14:paraId="73F6EAA0">
      <w:pPr>
        <w:spacing w:before="50" w:line="360" w:lineRule="auto"/>
        <w:ind w:firstLine="360" w:firstLineChars="150"/>
        <w:rPr>
          <w:rFonts w:ascii="宋体" w:hAnsi="宋体"/>
        </w:rPr>
      </w:pPr>
      <w:r>
        <w:rPr>
          <w:rFonts w:hint="eastAsia" w:ascii="宋体" w:hAnsi="宋体"/>
        </w:rPr>
        <w:t>7、施工方应在其施工区域内设置安全警示标志，特殊区域、特殊位置应专门设置有针对性的安全警示标志。</w:t>
      </w:r>
    </w:p>
    <w:p w14:paraId="4F2A4D67">
      <w:pPr>
        <w:spacing w:before="50" w:line="360" w:lineRule="auto"/>
        <w:ind w:firstLine="360" w:firstLineChars="150"/>
        <w:rPr>
          <w:rFonts w:ascii="宋体" w:hAnsi="宋体"/>
        </w:rPr>
      </w:pPr>
      <w:r>
        <w:rPr>
          <w:rFonts w:hint="eastAsia" w:ascii="宋体" w:hAnsi="宋体"/>
        </w:rPr>
        <w:t>8、施工方应由专业电工负责本单位施工所用设备的临时供电和线路的安全检查。在施工现场，非电工人员不得擅自插接电源。</w:t>
      </w:r>
    </w:p>
    <w:p w14:paraId="014CE9CF">
      <w:pPr>
        <w:spacing w:before="50" w:line="360" w:lineRule="auto"/>
        <w:ind w:firstLine="360" w:firstLineChars="150"/>
        <w:rPr>
          <w:rFonts w:ascii="宋体" w:hAnsi="宋体"/>
        </w:rPr>
      </w:pPr>
      <w:r>
        <w:rPr>
          <w:rFonts w:hint="eastAsia" w:ascii="宋体" w:hAnsi="宋体"/>
        </w:rPr>
        <w:t>9、施工过程中凡利用厂房建筑结构作为起吊或搬运设备承力点时，必须书面申请并得到批准后方可操作。如果未经过批准或超负荷使用，责任人将承担发生的一切后果。</w:t>
      </w:r>
    </w:p>
    <w:p w14:paraId="7688CFA4">
      <w:pPr>
        <w:spacing w:before="50" w:line="360" w:lineRule="auto"/>
        <w:ind w:firstLine="372" w:firstLineChars="150"/>
        <w:rPr>
          <w:rFonts w:hint="eastAsia" w:ascii="宋体" w:hAnsi="宋体"/>
          <w:spacing w:val="4"/>
        </w:rPr>
      </w:pPr>
      <w:r>
        <w:rPr>
          <w:rFonts w:hint="eastAsia" w:ascii="宋体" w:hAnsi="宋体"/>
          <w:spacing w:val="4"/>
        </w:rPr>
        <w:t>10、施工队伍中特种作业人员及特种设备作业人员，应持相关部门颁发的合规、有效证件持证上岗。</w:t>
      </w:r>
    </w:p>
    <w:p w14:paraId="342455D3">
      <w:pPr>
        <w:spacing w:before="50" w:line="360" w:lineRule="auto"/>
        <w:ind w:firstLine="360" w:firstLineChars="150"/>
        <w:rPr>
          <w:rFonts w:ascii="宋体" w:hAnsi="宋体"/>
        </w:rPr>
      </w:pPr>
      <w:r>
        <w:rPr>
          <w:rFonts w:hint="eastAsia" w:ascii="宋体" w:hAnsi="宋体"/>
        </w:rPr>
        <w:t>11、电焊机、切割机、砂轮机、气瓶等设备应按安全标准规范合理摆放、固定和使用。</w:t>
      </w:r>
    </w:p>
    <w:p w14:paraId="548975DA">
      <w:pPr>
        <w:spacing w:before="50" w:line="360" w:lineRule="auto"/>
        <w:ind w:firstLine="360" w:firstLineChars="150"/>
        <w:rPr>
          <w:rFonts w:ascii="宋体" w:hAnsi="宋体"/>
        </w:rPr>
      </w:pPr>
      <w:r>
        <w:rPr>
          <w:rFonts w:hint="eastAsia" w:ascii="宋体" w:hAnsi="宋体"/>
        </w:rPr>
        <w:t>12、高空作业应有安全保护措施。</w:t>
      </w:r>
      <w:r>
        <w:rPr>
          <w:rFonts w:hint="eastAsia" w:ascii="宋体" w:hAnsi="宋体"/>
          <w:spacing w:val="4"/>
        </w:rPr>
        <w:t>对生产过程中的吊装、运输等危险性较大的工作必须责任到人，并派专人指挥</w:t>
      </w:r>
      <w:r>
        <w:rPr>
          <w:rFonts w:hint="eastAsia" w:ascii="宋体" w:hAnsi="宋体"/>
        </w:rPr>
        <w:t>。</w:t>
      </w:r>
      <w:r>
        <w:rPr>
          <w:rFonts w:hint="eastAsia" w:ascii="宋体" w:hAnsi="宋体"/>
          <w:spacing w:val="4"/>
        </w:rPr>
        <w:t>起吊重物时必须先检查吊具、吊索的工作状态，捆扎牢固，有棱角的物件加垫物，防止磨损或割断绳索。</w:t>
      </w:r>
    </w:p>
    <w:p w14:paraId="10ACDC34">
      <w:pPr>
        <w:spacing w:before="50" w:line="360" w:lineRule="auto"/>
        <w:ind w:firstLine="372" w:firstLineChars="150"/>
        <w:rPr>
          <w:rFonts w:ascii="Arial" w:hAnsi="Arial"/>
        </w:rPr>
      </w:pPr>
      <w:r>
        <w:rPr>
          <w:rFonts w:hint="eastAsia" w:ascii="宋体" w:hAnsi="宋体"/>
          <w:spacing w:val="4"/>
        </w:rPr>
        <w:t>13、下班后，安全</w:t>
      </w:r>
      <w:r>
        <w:rPr>
          <w:rFonts w:hint="eastAsia" w:ascii="Arial" w:hAnsi="Arial"/>
          <w:spacing w:val="4"/>
        </w:rPr>
        <w:t>员必须检查所有设备，切断电源，关闭气阀，消除任何安全隐患。</w:t>
      </w:r>
    </w:p>
    <w:p w14:paraId="232E6885">
      <w:pPr>
        <w:spacing w:before="50" w:line="360" w:lineRule="auto"/>
        <w:ind w:firstLine="372" w:firstLineChars="150"/>
        <w:rPr>
          <w:rFonts w:ascii="Arial" w:hAnsi="Arial"/>
        </w:rPr>
      </w:pPr>
      <w:r>
        <w:rPr>
          <w:rFonts w:hint="eastAsia" w:ascii="宋体" w:hAnsi="宋体"/>
          <w:spacing w:val="4"/>
        </w:rPr>
        <w:t>14、按</w:t>
      </w:r>
      <w:r>
        <w:rPr>
          <w:rFonts w:hint="eastAsia" w:ascii="Arial" w:hAnsi="Arial"/>
          <w:spacing w:val="4"/>
        </w:rPr>
        <w:t>国家安全生产的有关法规组织生产，安全管理小组将对生产过程进行指导、监督、检查，建立处罚制度。如果施工方在规定的期限内不采取措施消除安全隐患，</w:t>
      </w:r>
      <w:r>
        <w:rPr>
          <w:rFonts w:hint="eastAsia" w:ascii="Arial" w:hAnsi="Arial"/>
          <w:spacing w:val="4"/>
          <w:lang w:eastAsia="zh-CN"/>
        </w:rPr>
        <w:t>招标方</w:t>
      </w:r>
      <w:r>
        <w:rPr>
          <w:rFonts w:hint="eastAsia" w:ascii="Arial" w:hAnsi="Arial"/>
          <w:spacing w:val="4"/>
        </w:rPr>
        <w:t>有权要求施工方停工整改。</w:t>
      </w:r>
      <w:r>
        <w:rPr>
          <w:rFonts w:hint="eastAsia" w:ascii="Arial" w:hAnsi="Arial"/>
        </w:rPr>
        <w:t>由施工方承担发生的费用，工期不予顺延</w:t>
      </w:r>
      <w:r>
        <w:rPr>
          <w:rFonts w:hint="eastAsia" w:ascii="Arial" w:hAnsi="Arial"/>
          <w:spacing w:val="4"/>
        </w:rPr>
        <w:t>。</w:t>
      </w:r>
    </w:p>
    <w:p w14:paraId="2A54A681">
      <w:pPr>
        <w:spacing w:before="50" w:line="360" w:lineRule="auto"/>
        <w:ind w:firstLine="360" w:firstLineChars="150"/>
        <w:rPr>
          <w:rFonts w:ascii="Arial" w:hAnsi="Arial"/>
        </w:rPr>
      </w:pPr>
      <w:r>
        <w:rPr>
          <w:rFonts w:hint="eastAsia" w:ascii="宋体" w:hAnsi="宋体"/>
        </w:rPr>
        <w:t>15、</w:t>
      </w:r>
      <w:r>
        <w:rPr>
          <w:rFonts w:hint="eastAsia" w:ascii="Arial" w:hAnsi="Arial"/>
        </w:rPr>
        <w:t>发生重大伤亡或安全事故，施工方应及时处理，并立即按有关规定上报有关部门和</w:t>
      </w:r>
      <w:r>
        <w:rPr>
          <w:rFonts w:hint="eastAsia" w:ascii="Arial" w:hAnsi="Arial"/>
          <w:lang w:eastAsia="zh-CN"/>
        </w:rPr>
        <w:t>招标方</w:t>
      </w:r>
      <w:r>
        <w:rPr>
          <w:rFonts w:hint="eastAsia" w:ascii="Arial" w:hAnsi="Arial"/>
        </w:rPr>
        <w:t>项目经理，按照政府有关部门要求处理善后工作，由事故责任方承担发生的费用。</w:t>
      </w:r>
    </w:p>
    <w:p w14:paraId="1926C1F2">
      <w:pPr>
        <w:spacing w:before="50" w:line="360" w:lineRule="auto"/>
        <w:ind w:firstLine="372" w:firstLineChars="150"/>
        <w:rPr>
          <w:rFonts w:ascii="Arial" w:hAnsi="Arial"/>
          <w:spacing w:val="4"/>
        </w:rPr>
      </w:pPr>
      <w:r>
        <w:rPr>
          <w:rFonts w:hint="eastAsia" w:ascii="宋体" w:hAnsi="宋体"/>
          <w:spacing w:val="4"/>
        </w:rPr>
        <w:t>16、</w:t>
      </w:r>
      <w:r>
        <w:rPr>
          <w:rFonts w:hint="eastAsia" w:ascii="Arial" w:hAnsi="Arial"/>
          <w:spacing w:val="4"/>
        </w:rPr>
        <w:t>竣工验收交付</w:t>
      </w:r>
      <w:r>
        <w:rPr>
          <w:rFonts w:hint="eastAsia" w:ascii="Arial" w:hAnsi="Arial"/>
          <w:spacing w:val="4"/>
          <w:lang w:eastAsia="zh-CN"/>
        </w:rPr>
        <w:t>招标方</w:t>
      </w:r>
      <w:r>
        <w:rPr>
          <w:rFonts w:hint="eastAsia" w:ascii="Arial" w:hAnsi="Arial"/>
          <w:spacing w:val="4"/>
        </w:rPr>
        <w:t>方之前，施工方对其已完工程负有保护责任。</w:t>
      </w:r>
    </w:p>
    <w:p w14:paraId="63F72399">
      <w:pPr>
        <w:spacing w:before="50" w:line="360" w:lineRule="auto"/>
        <w:ind w:firstLine="372" w:firstLineChars="150"/>
        <w:rPr>
          <w:b w:val="0"/>
          <w:bCs w:val="0"/>
        </w:rPr>
      </w:pPr>
      <w:r>
        <w:rPr>
          <w:rFonts w:hint="eastAsia" w:ascii="宋体" w:hAnsi="宋体"/>
          <w:spacing w:val="4"/>
        </w:rPr>
        <w:t>17、</w:t>
      </w:r>
      <w:r>
        <w:rPr>
          <w:rFonts w:hint="eastAsia"/>
          <w:b w:val="0"/>
          <w:bCs w:val="0"/>
        </w:rPr>
        <w:t>作业前，施工方需了解现场存在的风险，做好应对方案，方可进行施工。</w:t>
      </w:r>
    </w:p>
    <w:p w14:paraId="58DCA16A">
      <w:pPr>
        <w:spacing w:before="50" w:line="360" w:lineRule="auto"/>
        <w:ind w:firstLine="360" w:firstLineChars="150"/>
        <w:rPr>
          <w:rFonts w:ascii="宋体" w:hAnsi="宋体"/>
          <w:spacing w:val="4"/>
        </w:rPr>
      </w:pPr>
      <w:r>
        <w:rPr>
          <w:rFonts w:hint="eastAsia"/>
          <w:b w:val="0"/>
          <w:bCs w:val="0"/>
        </w:rPr>
        <w:t>18、</w:t>
      </w:r>
      <w:r>
        <w:rPr>
          <w:rFonts w:hint="eastAsia"/>
          <w:b w:val="0"/>
          <w:bCs w:val="0"/>
          <w:lang w:val="en-US" w:eastAsia="zh-CN"/>
        </w:rPr>
        <w:t>电力作业时，</w:t>
      </w:r>
      <w:r>
        <w:rPr>
          <w:rFonts w:hint="eastAsia"/>
          <w:b w:val="0"/>
          <w:bCs w:val="0"/>
        </w:rPr>
        <w:t>施工方操作人员应采取穿绝缘鞋、戴绝缘手套、戴防护镜等辅助安全措施。</w:t>
      </w:r>
      <w:r>
        <w:rPr>
          <w:rFonts w:hint="eastAsia"/>
          <w:b w:val="0"/>
          <w:bCs w:val="0"/>
        </w:rPr>
        <w:br w:type="textWrapping"/>
      </w:r>
      <w:r>
        <w:rPr>
          <w:rFonts w:hint="eastAsia" w:ascii="Arial" w:hAnsi="Arial"/>
          <w:spacing w:val="4"/>
        </w:rPr>
        <w:t>（</w:t>
      </w:r>
      <w:r>
        <w:rPr>
          <w:rFonts w:hint="eastAsia" w:ascii="Arial" w:hAnsi="Arial"/>
          <w:spacing w:val="4"/>
          <w:lang w:val="en-US" w:eastAsia="zh-CN"/>
        </w:rPr>
        <w:t>六</w:t>
      </w:r>
      <w:r>
        <w:rPr>
          <w:rFonts w:hint="eastAsia" w:ascii="Arial" w:hAnsi="Arial"/>
          <w:spacing w:val="4"/>
        </w:rPr>
        <w:t>）工程质量</w:t>
      </w:r>
      <w:r>
        <w:rPr>
          <w:rFonts w:hint="eastAsia" w:ascii="Arial" w:hAnsi="Arial"/>
          <w:spacing w:val="4"/>
        </w:rPr>
        <w:br w:type="textWrapping"/>
      </w:r>
      <w:r>
        <w:rPr>
          <w:rFonts w:hint="eastAsia" w:ascii="Arial" w:hAnsi="Arial"/>
          <w:spacing w:val="4"/>
          <w:lang w:val="en-US" w:eastAsia="zh-CN"/>
        </w:rPr>
        <w:t xml:space="preserve">   1、</w:t>
      </w:r>
      <w:r>
        <w:rPr>
          <w:rFonts w:hint="eastAsia" w:ascii="宋体" w:hAnsi="宋体"/>
          <w:spacing w:val="4"/>
        </w:rPr>
        <w:t>工程质量必须符合国家(行业)相关规范和标准。</w:t>
      </w:r>
      <w:r>
        <w:rPr>
          <w:rFonts w:hint="eastAsia" w:ascii="宋体" w:hAnsi="宋体"/>
          <w:spacing w:val="4"/>
        </w:rPr>
        <w:br w:type="textWrapping"/>
      </w:r>
      <w:r>
        <w:rPr>
          <w:rFonts w:hint="eastAsia" w:ascii="宋体" w:hAnsi="宋体"/>
          <w:spacing w:val="4"/>
          <w:lang w:val="en-US" w:eastAsia="zh-CN"/>
        </w:rPr>
        <w:t xml:space="preserve">   2、</w:t>
      </w:r>
      <w:r>
        <w:rPr>
          <w:rFonts w:hint="eastAsia" w:ascii="宋体" w:hAnsi="宋体"/>
          <w:spacing w:val="4"/>
        </w:rPr>
        <w:t>对进场的材料、备件、半成品（构件）必须是国内知名厂家的产品。必须符合合同要求和国家有关标准，具有出厂合格证，注明厂名、产品型号、规格、出厂日期和检查编号等。</w:t>
      </w:r>
      <w:r>
        <w:rPr>
          <w:rFonts w:hint="eastAsia" w:ascii="宋体" w:hAnsi="宋体"/>
        </w:rPr>
        <w:t>材料管理应按以下规定执行：</w:t>
      </w:r>
    </w:p>
    <w:p w14:paraId="2CC7B809">
      <w:pPr>
        <w:spacing w:before="50" w:line="360" w:lineRule="auto"/>
        <w:ind w:firstLine="480" w:firstLineChars="200"/>
        <w:rPr>
          <w:rFonts w:ascii="宋体" w:hAnsi="宋体"/>
        </w:rPr>
      </w:pPr>
      <w:r>
        <w:rPr>
          <w:rFonts w:hint="eastAsia" w:ascii="宋体" w:hAnsi="宋体"/>
        </w:rPr>
        <w:t>a)材料型号规格应符合标书要求，如有偏离只能优于标书标准。</w:t>
      </w:r>
    </w:p>
    <w:p w14:paraId="79CCE3BE">
      <w:pPr>
        <w:spacing w:before="50" w:line="360" w:lineRule="auto"/>
        <w:ind w:firstLine="480" w:firstLineChars="200"/>
        <w:rPr>
          <w:rFonts w:ascii="宋体" w:hAnsi="宋体"/>
        </w:rPr>
      </w:pPr>
      <w:r>
        <w:rPr>
          <w:rFonts w:hint="eastAsia" w:ascii="宋体" w:hAnsi="宋体"/>
        </w:rPr>
        <w:t>b)材料质量应符合国家或部颁标准。每批材料应有合格证或质保书。</w:t>
      </w:r>
    </w:p>
    <w:p w14:paraId="51A9E8B6">
      <w:pPr>
        <w:spacing w:before="50" w:line="360" w:lineRule="auto"/>
        <w:ind w:firstLine="480" w:firstLineChars="200"/>
        <w:rPr>
          <w:rFonts w:ascii="宋体" w:hAnsi="宋体"/>
        </w:rPr>
      </w:pPr>
      <w:r>
        <w:rPr>
          <w:rFonts w:hint="eastAsia" w:ascii="宋体" w:hAnsi="宋体"/>
        </w:rPr>
        <w:t>c)材料进场前，施工方必须将材料的</w:t>
      </w:r>
      <w:r>
        <w:rPr>
          <w:rFonts w:hint="eastAsia" w:ascii="宋体" w:hAnsi="宋体"/>
          <w:spacing w:val="4"/>
        </w:rPr>
        <w:t>出厂合格证（注明厂名、产品型号、规格、出厂日期和检查编号等）和质量保证书交由</w:t>
      </w:r>
      <w:r>
        <w:rPr>
          <w:rFonts w:hint="eastAsia" w:ascii="宋体" w:hAnsi="宋体"/>
          <w:spacing w:val="4"/>
          <w:lang w:val="en-US" w:eastAsia="zh-CN"/>
        </w:rPr>
        <w:t>招标方</w:t>
      </w:r>
      <w:r>
        <w:rPr>
          <w:rFonts w:hint="eastAsia" w:ascii="宋体" w:hAnsi="宋体"/>
          <w:spacing w:val="4"/>
        </w:rPr>
        <w:t>认可。进口材料必须有商品检验单复印件，未经商检不得使用。</w:t>
      </w:r>
    </w:p>
    <w:p w14:paraId="08380848">
      <w:pPr>
        <w:spacing w:before="50" w:line="360" w:lineRule="auto"/>
        <w:ind w:firstLine="480" w:firstLineChars="200"/>
        <w:rPr>
          <w:rFonts w:ascii="宋体" w:hAnsi="宋体"/>
        </w:rPr>
      </w:pPr>
      <w:r>
        <w:rPr>
          <w:rFonts w:hint="eastAsia" w:ascii="宋体" w:hAnsi="宋体"/>
        </w:rPr>
        <w:t>d)材料进场后，施工方必须填写《进场材料检验表》，经</w:t>
      </w:r>
      <w:r>
        <w:rPr>
          <w:rFonts w:hint="eastAsia" w:ascii="宋体" w:hAnsi="宋体"/>
          <w:lang w:val="en-US" w:eastAsia="zh-CN"/>
        </w:rPr>
        <w:t>招标方技术人员</w:t>
      </w:r>
      <w:r>
        <w:rPr>
          <w:rFonts w:hint="eastAsia" w:ascii="宋体" w:hAnsi="宋体"/>
        </w:rPr>
        <w:t>检验合格后方可使用。</w:t>
      </w:r>
    </w:p>
    <w:p w14:paraId="4F59DCD9">
      <w:pPr>
        <w:spacing w:before="50" w:line="360" w:lineRule="auto"/>
        <w:ind w:firstLine="480" w:firstLineChars="200"/>
        <w:rPr>
          <w:rFonts w:ascii="宋体" w:hAnsi="宋体"/>
        </w:rPr>
      </w:pPr>
      <w:r>
        <w:rPr>
          <w:rFonts w:hint="eastAsia" w:ascii="宋体" w:hAnsi="宋体"/>
          <w:lang w:val="en-US" w:eastAsia="zh-CN"/>
        </w:rPr>
        <w:t>e)</w:t>
      </w:r>
      <w:r>
        <w:rPr>
          <w:rFonts w:hint="eastAsia" w:ascii="宋体" w:hAnsi="宋体"/>
          <w:lang w:eastAsia="zh-CN"/>
        </w:rPr>
        <w:t>招标方</w:t>
      </w:r>
      <w:r>
        <w:rPr>
          <w:rFonts w:hint="eastAsia" w:ascii="宋体" w:hAnsi="宋体"/>
        </w:rPr>
        <w:t>方可以对施工方使用的材料进行查验，发现与技术文件要求不一致的，施工方承担按照报价书上写明的单价的假一罚三的违约金，但是经</w:t>
      </w:r>
      <w:r>
        <w:rPr>
          <w:rFonts w:hint="eastAsia" w:ascii="宋体" w:hAnsi="宋体"/>
          <w:lang w:eastAsia="zh-CN"/>
        </w:rPr>
        <w:t>招标方</w:t>
      </w:r>
      <w:r>
        <w:rPr>
          <w:rFonts w:hint="eastAsia" w:ascii="宋体" w:hAnsi="宋体"/>
        </w:rPr>
        <w:t>确认其性能无差异或更为优越者除外。</w:t>
      </w:r>
    </w:p>
    <w:p w14:paraId="25265370">
      <w:pPr>
        <w:spacing w:before="50" w:line="360" w:lineRule="auto"/>
        <w:ind w:firstLine="372" w:firstLineChars="150"/>
        <w:rPr>
          <w:rFonts w:ascii="宋体" w:hAnsi="宋体"/>
          <w:spacing w:val="4"/>
        </w:rPr>
      </w:pPr>
      <w:r>
        <w:rPr>
          <w:rFonts w:hint="eastAsia" w:ascii="宋体" w:hAnsi="宋体"/>
          <w:spacing w:val="4"/>
          <w:lang w:val="en-US" w:eastAsia="zh-CN"/>
        </w:rPr>
        <w:t>3</w:t>
      </w:r>
      <w:r>
        <w:rPr>
          <w:rFonts w:hint="eastAsia" w:ascii="宋体" w:hAnsi="宋体"/>
          <w:spacing w:val="4"/>
        </w:rPr>
        <w:t>、施工方使用代用材料或更换外购设备，必须经过</w:t>
      </w:r>
      <w:r>
        <w:rPr>
          <w:rFonts w:hint="eastAsia" w:ascii="宋体" w:hAnsi="宋体"/>
          <w:spacing w:val="4"/>
          <w:lang w:eastAsia="zh-CN"/>
        </w:rPr>
        <w:t>招标方</w:t>
      </w:r>
      <w:r>
        <w:rPr>
          <w:rFonts w:hint="eastAsia" w:ascii="宋体" w:hAnsi="宋体"/>
          <w:spacing w:val="4"/>
        </w:rPr>
        <w:t>同意，要以设计修改通知单为依据。</w:t>
      </w:r>
    </w:p>
    <w:p w14:paraId="20D34219">
      <w:pPr>
        <w:spacing w:before="50" w:line="360" w:lineRule="auto"/>
        <w:ind w:firstLine="360" w:firstLineChars="150"/>
        <w:rPr>
          <w:rFonts w:ascii="宋体" w:hAnsi="宋体"/>
          <w:spacing w:val="4"/>
        </w:rPr>
      </w:pPr>
      <w:r>
        <w:rPr>
          <w:rFonts w:hint="eastAsia" w:ascii="宋体" w:hAnsi="宋体"/>
          <w:lang w:val="en-US" w:eastAsia="zh-CN"/>
        </w:rPr>
        <w:t>4</w:t>
      </w:r>
      <w:r>
        <w:rPr>
          <w:rFonts w:hint="eastAsia" w:ascii="宋体" w:hAnsi="宋体"/>
        </w:rPr>
        <w:t>、对施工中完成的阶段成果（隐蔽工程、分项工程、主要部位），由施工方提出申请，</w:t>
      </w:r>
      <w:r>
        <w:rPr>
          <w:rFonts w:hint="eastAsia" w:ascii="宋体" w:hAnsi="宋体"/>
          <w:lang w:eastAsia="zh-CN"/>
        </w:rPr>
        <w:t>招标方</w:t>
      </w:r>
      <w:r>
        <w:rPr>
          <w:rFonts w:hint="eastAsia" w:ascii="宋体" w:hAnsi="宋体"/>
        </w:rPr>
        <w:t>方组织检验和验收，签署阶段成果检验验收记录。</w:t>
      </w:r>
    </w:p>
    <w:p w14:paraId="52A945C1">
      <w:pPr>
        <w:spacing w:before="50" w:line="360" w:lineRule="auto"/>
        <w:ind w:firstLine="360" w:firstLineChars="150"/>
        <w:rPr>
          <w:rFonts w:ascii="宋体" w:hAnsi="宋体"/>
          <w:spacing w:val="4"/>
        </w:rPr>
      </w:pPr>
      <w:r>
        <w:rPr>
          <w:rFonts w:hint="eastAsia" w:ascii="宋体" w:hAnsi="宋体"/>
          <w:lang w:val="en-US" w:eastAsia="zh-CN"/>
        </w:rPr>
        <w:t>5</w:t>
      </w:r>
      <w:r>
        <w:rPr>
          <w:rFonts w:hint="eastAsia" w:ascii="宋体" w:hAnsi="宋体"/>
        </w:rPr>
        <w:t>、如果在施工或调试过程中发生质量事故，施工方应及时查明原因，制订解决方案，并以书面形式报告</w:t>
      </w:r>
      <w:r>
        <w:rPr>
          <w:rFonts w:hint="eastAsia" w:ascii="宋体" w:hAnsi="宋体"/>
          <w:lang w:eastAsia="zh-CN"/>
        </w:rPr>
        <w:t>招标方</w:t>
      </w:r>
      <w:r>
        <w:rPr>
          <w:rFonts w:hint="eastAsia" w:ascii="宋体" w:hAnsi="宋体"/>
        </w:rPr>
        <w:t>，并按商定的处理方案实施。</w:t>
      </w:r>
    </w:p>
    <w:p w14:paraId="1D8E1AB1">
      <w:pPr>
        <w:spacing w:before="50" w:line="360" w:lineRule="auto"/>
        <w:ind w:firstLine="360" w:firstLineChars="150"/>
        <w:rPr>
          <w:rFonts w:ascii="Arial" w:hAnsi="Arial"/>
          <w:spacing w:val="4"/>
        </w:rPr>
      </w:pPr>
      <w:r>
        <w:rPr>
          <w:rFonts w:hint="eastAsia" w:ascii="宋体" w:hAnsi="宋体"/>
          <w:lang w:val="en-US" w:eastAsia="zh-CN"/>
        </w:rPr>
        <w:t>6</w:t>
      </w:r>
      <w:r>
        <w:rPr>
          <w:rFonts w:hint="eastAsia" w:ascii="宋体" w:hAnsi="宋体"/>
        </w:rPr>
        <w:t>、</w:t>
      </w:r>
      <w:r>
        <w:rPr>
          <w:rFonts w:hint="eastAsia" w:ascii="Arial" w:hAnsi="Arial"/>
        </w:rPr>
        <w:t>如果施工方不能满足质量要求而被</w:t>
      </w:r>
      <w:r>
        <w:rPr>
          <w:rFonts w:hint="eastAsia" w:ascii="Arial" w:hAnsi="Arial"/>
          <w:lang w:eastAsia="zh-CN"/>
        </w:rPr>
        <w:t>招标方</w:t>
      </w:r>
      <w:r>
        <w:rPr>
          <w:rFonts w:hint="eastAsia" w:ascii="Arial" w:hAnsi="Arial"/>
        </w:rPr>
        <w:t>责令停工超过两次，</w:t>
      </w:r>
      <w:r>
        <w:rPr>
          <w:rFonts w:hint="eastAsia" w:ascii="Arial" w:hAnsi="Arial"/>
          <w:lang w:eastAsia="zh-CN"/>
        </w:rPr>
        <w:t>招标方</w:t>
      </w:r>
      <w:r>
        <w:rPr>
          <w:rFonts w:hint="eastAsia" w:ascii="Arial" w:hAnsi="Arial"/>
        </w:rPr>
        <w:t>有权要求施工方停工并撤出施工现场。本合同终止，施工方承担违约责任。</w:t>
      </w:r>
    </w:p>
    <w:p w14:paraId="3DD19704">
      <w:pPr>
        <w:spacing w:before="120" w:line="360" w:lineRule="auto"/>
        <w:ind w:firstLine="124" w:firstLineChars="50"/>
        <w:rPr>
          <w:rFonts w:ascii="Arial" w:hAnsi="Arial"/>
          <w:spacing w:val="4"/>
        </w:rPr>
      </w:pPr>
      <w:r>
        <w:rPr>
          <w:rFonts w:hint="eastAsia" w:ascii="宋体" w:hAnsi="宋体"/>
          <w:spacing w:val="4"/>
        </w:rPr>
        <w:t>（</w:t>
      </w:r>
      <w:r>
        <w:rPr>
          <w:rFonts w:hint="eastAsia" w:ascii="宋体" w:hAnsi="宋体"/>
          <w:spacing w:val="4"/>
          <w:lang w:val="en-US" w:eastAsia="zh-CN"/>
        </w:rPr>
        <w:t>七</w:t>
      </w:r>
      <w:r>
        <w:rPr>
          <w:rFonts w:hint="eastAsia" w:ascii="宋体" w:hAnsi="宋体"/>
          <w:spacing w:val="4"/>
        </w:rPr>
        <w:t>）工程进度</w:t>
      </w:r>
    </w:p>
    <w:p w14:paraId="3FFEB1DB">
      <w:pPr>
        <w:spacing w:before="50" w:line="360" w:lineRule="auto"/>
        <w:ind w:firstLine="360" w:firstLineChars="150"/>
        <w:rPr>
          <w:rFonts w:ascii="宋体" w:hAnsi="宋体"/>
        </w:rPr>
      </w:pPr>
      <w:r>
        <w:rPr>
          <w:rFonts w:hint="eastAsia" w:ascii="宋体" w:hAnsi="宋体"/>
        </w:rPr>
        <w:t>1、</w:t>
      </w:r>
      <w:r>
        <w:rPr>
          <w:rFonts w:hint="eastAsia" w:ascii="宋体" w:hAnsi="宋体"/>
          <w:lang w:eastAsia="zh-CN"/>
        </w:rPr>
        <w:t>招标方</w:t>
      </w:r>
      <w:r>
        <w:rPr>
          <w:rFonts w:hint="eastAsia" w:ascii="宋体" w:hAnsi="宋体"/>
        </w:rPr>
        <w:t>将随时检查和监督施工方施工进度执行情况，并协调各方，使外部环境条件能满足施工要求。</w:t>
      </w:r>
    </w:p>
    <w:p w14:paraId="5AF21561">
      <w:pPr>
        <w:spacing w:before="50" w:line="360" w:lineRule="auto"/>
        <w:ind w:firstLine="360" w:firstLineChars="150"/>
        <w:rPr>
          <w:rFonts w:ascii="Arial" w:hAnsi="Arial"/>
        </w:rPr>
      </w:pPr>
      <w:r>
        <w:rPr>
          <w:rFonts w:hint="eastAsia" w:ascii="宋体" w:hAnsi="宋体"/>
        </w:rPr>
        <w:t>2、如果因施工方自身的原因造成施工进度严重拖期，</w:t>
      </w:r>
      <w:r>
        <w:rPr>
          <w:rFonts w:hint="eastAsia" w:ascii="宋体" w:hAnsi="宋体"/>
          <w:lang w:eastAsia="zh-CN"/>
        </w:rPr>
        <w:t>招标方</w:t>
      </w:r>
      <w:r>
        <w:rPr>
          <w:rFonts w:hint="eastAsia" w:ascii="宋体" w:hAnsi="宋体"/>
        </w:rPr>
        <w:t>将责成施工方选择采取更换或增加施</w:t>
      </w:r>
      <w:r>
        <w:rPr>
          <w:rFonts w:hint="eastAsia" w:ascii="Arial" w:hAnsi="Arial"/>
        </w:rPr>
        <w:t>工人员、增加施工设备机具、调整改进施工工艺等措施。如果施工方不能满足进度要求又不执行</w:t>
      </w:r>
      <w:r>
        <w:rPr>
          <w:rFonts w:hint="eastAsia" w:ascii="Arial" w:hAnsi="Arial"/>
          <w:lang w:eastAsia="zh-CN"/>
        </w:rPr>
        <w:t>招标方</w:t>
      </w:r>
      <w:r>
        <w:rPr>
          <w:rFonts w:hint="eastAsia" w:ascii="Arial" w:hAnsi="Arial"/>
        </w:rPr>
        <w:t>意见，</w:t>
      </w:r>
      <w:r>
        <w:rPr>
          <w:rFonts w:hint="eastAsia" w:ascii="Arial" w:hAnsi="Arial"/>
          <w:lang w:eastAsia="zh-CN"/>
        </w:rPr>
        <w:t>招标方</w:t>
      </w:r>
      <w:r>
        <w:rPr>
          <w:rFonts w:hint="eastAsia" w:ascii="Arial" w:hAnsi="Arial"/>
        </w:rPr>
        <w:t>有权要求施工方停工并撤出施工现场。本合同终止，施工方承担违约责任。</w:t>
      </w:r>
    </w:p>
    <w:p w14:paraId="63F2CB13">
      <w:pPr>
        <w:spacing w:before="120" w:line="360" w:lineRule="auto"/>
        <w:ind w:firstLine="124" w:firstLineChars="50"/>
        <w:rPr>
          <w:rFonts w:ascii="Arial" w:hAnsi="Arial"/>
          <w:spacing w:val="4"/>
        </w:rPr>
      </w:pPr>
      <w:r>
        <w:rPr>
          <w:rFonts w:hint="eastAsia" w:ascii="宋体" w:hAnsi="宋体"/>
          <w:spacing w:val="4"/>
        </w:rPr>
        <w:t>（</w:t>
      </w:r>
      <w:r>
        <w:rPr>
          <w:rFonts w:hint="eastAsia" w:ascii="宋体" w:hAnsi="宋体"/>
          <w:spacing w:val="4"/>
          <w:lang w:val="en-US" w:eastAsia="zh-CN"/>
        </w:rPr>
        <w:t>八</w:t>
      </w:r>
      <w:r>
        <w:rPr>
          <w:rFonts w:hint="eastAsia" w:ascii="宋体" w:hAnsi="宋体"/>
          <w:spacing w:val="4"/>
        </w:rPr>
        <w:t>）施工现场</w:t>
      </w:r>
    </w:p>
    <w:p w14:paraId="6FCA2CB2">
      <w:pPr>
        <w:spacing w:before="50" w:line="360" w:lineRule="auto"/>
        <w:ind w:firstLine="372" w:firstLineChars="150"/>
        <w:rPr>
          <w:rFonts w:ascii="宋体" w:hAnsi="宋体"/>
        </w:rPr>
      </w:pPr>
      <w:r>
        <w:rPr>
          <w:rFonts w:hint="eastAsia" w:ascii="宋体" w:hAnsi="宋体"/>
          <w:spacing w:val="4"/>
        </w:rPr>
        <w:t>1、现场工作人员应配有手电筒、卷尺、工作服、安全帽、手套、劳保鞋等。</w:t>
      </w:r>
    </w:p>
    <w:p w14:paraId="10F2E438">
      <w:pPr>
        <w:spacing w:before="50" w:line="360" w:lineRule="auto"/>
        <w:ind w:firstLine="360" w:firstLineChars="150"/>
        <w:rPr>
          <w:rFonts w:ascii="宋体" w:hAnsi="宋体"/>
        </w:rPr>
      </w:pPr>
      <w:r>
        <w:rPr>
          <w:rFonts w:hint="eastAsia" w:ascii="宋体" w:hAnsi="宋体"/>
        </w:rPr>
        <w:t>2、施工方应建立管理制度，保证施工现场井然有序。</w:t>
      </w:r>
    </w:p>
    <w:p w14:paraId="32955251">
      <w:pPr>
        <w:spacing w:before="50" w:line="360" w:lineRule="auto"/>
        <w:ind w:firstLine="360" w:firstLineChars="150"/>
        <w:rPr>
          <w:rFonts w:ascii="Arial" w:hAnsi="Arial"/>
          <w:b/>
          <w:spacing w:val="4"/>
        </w:rPr>
      </w:pPr>
      <w:r>
        <w:rPr>
          <w:rFonts w:hint="eastAsia" w:ascii="宋体" w:hAnsi="宋体"/>
        </w:rPr>
        <w:t>3、设</w:t>
      </w:r>
      <w:r>
        <w:rPr>
          <w:rFonts w:hint="eastAsia"/>
        </w:rPr>
        <w:t>备、管道及安全消防等有标识规定的，施工方应按要求标识。采购产品所带的标识，应保持完整无缺，任何人不得损坏。</w:t>
      </w:r>
    </w:p>
    <w:p w14:paraId="4E5CA77B">
      <w:pPr>
        <w:spacing w:before="50" w:line="360" w:lineRule="auto"/>
        <w:ind w:firstLine="124" w:firstLineChars="50"/>
        <w:rPr>
          <w:rFonts w:ascii="Arial" w:hAnsi="Arial"/>
          <w:spacing w:val="4"/>
        </w:rPr>
      </w:pPr>
      <w:r>
        <w:rPr>
          <w:rFonts w:hint="eastAsia" w:ascii="Arial" w:hAnsi="Arial"/>
          <w:spacing w:val="4"/>
        </w:rPr>
        <w:t>（</w:t>
      </w:r>
      <w:r>
        <w:rPr>
          <w:rFonts w:hint="eastAsia" w:ascii="Arial" w:hAnsi="Arial"/>
          <w:spacing w:val="4"/>
          <w:lang w:val="en-US" w:eastAsia="zh-CN"/>
        </w:rPr>
        <w:t>九</w:t>
      </w:r>
      <w:r>
        <w:rPr>
          <w:rFonts w:hint="eastAsia" w:ascii="Arial" w:hAnsi="Arial"/>
          <w:spacing w:val="4"/>
        </w:rPr>
        <w:t>）文明施工</w:t>
      </w:r>
    </w:p>
    <w:p w14:paraId="3F66A96E">
      <w:pPr>
        <w:spacing w:before="50" w:line="360" w:lineRule="auto"/>
        <w:ind w:firstLine="360" w:firstLineChars="150"/>
        <w:rPr>
          <w:rFonts w:ascii="宋体" w:hAnsi="宋体"/>
          <w:spacing w:val="4"/>
        </w:rPr>
      </w:pPr>
      <w:r>
        <w:rPr>
          <w:rFonts w:hint="eastAsia" w:ascii="宋体" w:hAnsi="宋体"/>
        </w:rPr>
        <w:t>1、所有现场工作人员均应按</w:t>
      </w:r>
      <w:r>
        <w:rPr>
          <w:rFonts w:hint="eastAsia" w:ascii="宋体" w:hAnsi="宋体"/>
          <w:lang w:eastAsia="zh-CN"/>
        </w:rPr>
        <w:t>招标方</w:t>
      </w:r>
      <w:r>
        <w:rPr>
          <w:rFonts w:hint="eastAsia" w:ascii="宋体" w:hAnsi="宋体"/>
        </w:rPr>
        <w:t>要求佩戴上岗证，上岗证由</w:t>
      </w:r>
      <w:r>
        <w:rPr>
          <w:rFonts w:hint="eastAsia" w:ascii="宋体" w:hAnsi="宋体"/>
          <w:lang w:eastAsia="zh-CN"/>
        </w:rPr>
        <w:t>招标方</w:t>
      </w:r>
      <w:r>
        <w:rPr>
          <w:rFonts w:hint="eastAsia" w:ascii="宋体" w:hAnsi="宋体"/>
        </w:rPr>
        <w:t>方负责制作，费用由施工方负担。</w:t>
      </w:r>
    </w:p>
    <w:p w14:paraId="0D87E210">
      <w:pPr>
        <w:spacing w:before="50" w:line="360" w:lineRule="auto"/>
        <w:ind w:firstLine="360" w:firstLineChars="150"/>
        <w:rPr>
          <w:rFonts w:ascii="宋体" w:hAnsi="宋体"/>
          <w:spacing w:val="4"/>
        </w:rPr>
      </w:pPr>
      <w:r>
        <w:rPr>
          <w:rFonts w:hint="eastAsia" w:ascii="宋体" w:hAnsi="宋体"/>
        </w:rPr>
        <w:t>2、施工方的施工人员在现场应做到文明施工。在与其它单位交叉作业情况下，应相互关照。高空作业人员严禁向下掷物及废料。平面作业人员不得抢占地盘。</w:t>
      </w:r>
    </w:p>
    <w:p w14:paraId="51B299E7">
      <w:pPr>
        <w:spacing w:before="50" w:line="360" w:lineRule="auto"/>
        <w:ind w:firstLine="360" w:firstLineChars="150"/>
        <w:rPr>
          <w:rFonts w:ascii="宋体" w:hAnsi="宋体"/>
          <w:spacing w:val="4"/>
        </w:rPr>
      </w:pPr>
      <w:r>
        <w:rPr>
          <w:rFonts w:hint="eastAsia" w:ascii="宋体" w:hAnsi="宋体"/>
        </w:rPr>
        <w:t>3、施工方的施工设备、工具箱和材料等不允许堆放在通道上。施工方制作的半成品、部件等未安装前应码放整齐。</w:t>
      </w:r>
    </w:p>
    <w:p w14:paraId="73F1A65E">
      <w:pPr>
        <w:spacing w:before="50" w:line="360" w:lineRule="auto"/>
        <w:ind w:firstLine="360" w:firstLineChars="150"/>
        <w:rPr>
          <w:rFonts w:ascii="宋体" w:hAnsi="宋体"/>
          <w:spacing w:val="4"/>
        </w:rPr>
      </w:pPr>
      <w:r>
        <w:rPr>
          <w:rFonts w:hint="eastAsia" w:ascii="宋体" w:hAnsi="宋体"/>
        </w:rPr>
        <w:t>4、施工方应保持本单位施工区域内的清洁卫生，每天下午下班后必须整理、清扫干净施工的设备和场地，废料集中放置，垃圾倒在指定地方。</w:t>
      </w:r>
    </w:p>
    <w:p w14:paraId="4D01E79A">
      <w:pPr>
        <w:spacing w:before="50" w:line="360" w:lineRule="auto"/>
        <w:ind w:firstLine="360" w:firstLineChars="150"/>
        <w:rPr>
          <w:rFonts w:ascii="宋体" w:hAnsi="宋体"/>
          <w:spacing w:val="4"/>
        </w:rPr>
      </w:pPr>
      <w:r>
        <w:rPr>
          <w:rFonts w:hint="eastAsia" w:ascii="宋体" w:hAnsi="宋体"/>
        </w:rPr>
        <w:t>5、凡使用电焊机、切割机、砂轮机等设备作业时，应注意周围环境，避免焊渣、火星乱溅而影响他人作业或损坏设备及地面。</w:t>
      </w:r>
    </w:p>
    <w:p w14:paraId="2D9E6E23">
      <w:pPr>
        <w:spacing w:before="50" w:line="360" w:lineRule="auto"/>
        <w:ind w:firstLine="360" w:firstLineChars="150"/>
        <w:rPr>
          <w:rFonts w:ascii="宋体" w:hAnsi="宋体"/>
          <w:spacing w:val="4"/>
        </w:rPr>
      </w:pPr>
      <w:r>
        <w:rPr>
          <w:rFonts w:hint="eastAsia" w:ascii="宋体" w:hAnsi="宋体"/>
        </w:rPr>
        <w:t>6、运料、装卸料应小心运送，轻装轻卸，以免损坏地面或发生意外事故。</w:t>
      </w:r>
    </w:p>
    <w:p w14:paraId="2D015CCB">
      <w:pPr>
        <w:spacing w:before="50" w:line="360" w:lineRule="auto"/>
        <w:ind w:firstLine="372" w:firstLineChars="150"/>
        <w:rPr>
          <w:rFonts w:ascii="宋体" w:hAnsi="宋体"/>
          <w:spacing w:val="4"/>
        </w:rPr>
      </w:pPr>
      <w:r>
        <w:rPr>
          <w:rFonts w:hint="eastAsia" w:ascii="宋体" w:hAnsi="宋体"/>
          <w:spacing w:val="4"/>
        </w:rPr>
        <w:t>7、施工方应遵守</w:t>
      </w:r>
      <w:r>
        <w:rPr>
          <w:rFonts w:hint="eastAsia" w:ascii="宋体" w:hAnsi="宋体"/>
          <w:spacing w:val="4"/>
          <w:lang w:eastAsia="zh-CN"/>
        </w:rPr>
        <w:t>招标方</w:t>
      </w:r>
      <w:r>
        <w:rPr>
          <w:rFonts w:hint="eastAsia" w:ascii="宋体" w:hAnsi="宋体"/>
          <w:spacing w:val="4"/>
        </w:rPr>
        <w:t>方施工厂区的安全保卫制度和厂规厂纪，并办理有关手续，</w:t>
      </w:r>
      <w:r>
        <w:rPr>
          <w:rFonts w:hint="eastAsia" w:ascii="宋体" w:hAnsi="宋体"/>
        </w:rPr>
        <w:t>费用由施工方负担</w:t>
      </w:r>
      <w:r>
        <w:rPr>
          <w:rFonts w:hint="eastAsia" w:ascii="宋体" w:hAnsi="宋体"/>
          <w:spacing w:val="4"/>
        </w:rPr>
        <w:t>。</w:t>
      </w:r>
    </w:p>
    <w:p w14:paraId="4F871DC3">
      <w:pPr>
        <w:spacing w:before="50" w:line="360" w:lineRule="auto"/>
        <w:ind w:firstLine="360" w:firstLineChars="150"/>
        <w:rPr>
          <w:rFonts w:ascii="宋体" w:hAnsi="宋体"/>
          <w:spacing w:val="4"/>
        </w:rPr>
      </w:pPr>
      <w:r>
        <w:rPr>
          <w:rFonts w:hint="eastAsia" w:ascii="宋体" w:hAnsi="宋体"/>
        </w:rPr>
        <w:t>8、中餐不允许喝酒，车间内严禁随地大小便，严禁在指定位置以外的地方吸烟。违纪者及其所在单位将处以罚款。</w:t>
      </w:r>
    </w:p>
    <w:p w14:paraId="2F7BA3A3">
      <w:pPr>
        <w:spacing w:before="50" w:line="360" w:lineRule="auto"/>
        <w:ind w:firstLine="360" w:firstLineChars="150"/>
        <w:rPr>
          <w:rFonts w:ascii="Arial" w:hAnsi="Arial"/>
          <w:spacing w:val="4"/>
        </w:rPr>
      </w:pPr>
      <w:r>
        <w:rPr>
          <w:rFonts w:hint="eastAsia" w:ascii="宋体" w:hAnsi="宋体"/>
        </w:rPr>
        <w:t>9、</w:t>
      </w:r>
      <w:r>
        <w:rPr>
          <w:rFonts w:hint="eastAsia" w:ascii="Arial" w:hAnsi="Arial"/>
        </w:rPr>
        <w:t>施工方</w:t>
      </w:r>
      <w:r>
        <w:rPr>
          <w:rFonts w:hint="eastAsia"/>
        </w:rPr>
        <w:t>及其人员必须严格遵守</w:t>
      </w:r>
      <w:r>
        <w:rPr>
          <w:rFonts w:hint="eastAsia" w:ascii="Arial" w:hAnsi="Arial"/>
          <w:lang w:eastAsia="zh-CN"/>
        </w:rPr>
        <w:t>招标方</w:t>
      </w:r>
      <w:r>
        <w:rPr>
          <w:rFonts w:hint="eastAsia"/>
        </w:rPr>
        <w:t>随时可能提出的特别管理制度。</w:t>
      </w:r>
    </w:p>
    <w:p w14:paraId="0FA24A82">
      <w:pPr>
        <w:spacing w:before="50" w:line="360" w:lineRule="auto"/>
        <w:ind w:firstLine="120" w:firstLineChars="50"/>
        <w:rPr>
          <w:rFonts w:ascii="Arial" w:hAnsi="Arial"/>
          <w:spacing w:val="4"/>
        </w:rPr>
      </w:pPr>
      <w:r>
        <w:rPr>
          <w:rFonts w:hint="eastAsia" w:ascii="Arial" w:hAnsi="Arial"/>
        </w:rPr>
        <w:t>（</w:t>
      </w:r>
      <w:r>
        <w:rPr>
          <w:rFonts w:hint="eastAsia" w:ascii="Arial" w:hAnsi="Arial"/>
          <w:lang w:val="en-US" w:eastAsia="zh-CN"/>
        </w:rPr>
        <w:t>十</w:t>
      </w:r>
      <w:r>
        <w:rPr>
          <w:rFonts w:hint="eastAsia" w:ascii="Arial" w:hAnsi="Arial"/>
        </w:rPr>
        <w:t>）</w:t>
      </w:r>
      <w:r>
        <w:rPr>
          <w:rFonts w:hint="eastAsia" w:ascii="Arial" w:hAnsi="Arial"/>
          <w:spacing w:val="4"/>
        </w:rPr>
        <w:t>施工方的其它工作</w:t>
      </w:r>
    </w:p>
    <w:p w14:paraId="6C5EBBDD">
      <w:pPr>
        <w:spacing w:before="50" w:line="360" w:lineRule="auto"/>
        <w:ind w:firstLine="372" w:firstLineChars="150"/>
        <w:rPr>
          <w:rFonts w:ascii="宋体" w:hAnsi="宋体"/>
          <w:spacing w:val="4"/>
        </w:rPr>
      </w:pPr>
      <w:r>
        <w:rPr>
          <w:rFonts w:hint="eastAsia" w:ascii="宋体" w:hAnsi="宋体"/>
          <w:spacing w:val="4"/>
        </w:rPr>
        <w:t>1、</w:t>
      </w:r>
      <w:r>
        <w:rPr>
          <w:rFonts w:hint="eastAsia" w:ascii="宋体" w:hAnsi="宋体"/>
          <w:spacing w:val="4"/>
          <w:lang w:val="en-US" w:eastAsia="zh-CN"/>
        </w:rPr>
        <w:t>在</w:t>
      </w:r>
      <w:r>
        <w:rPr>
          <w:rFonts w:hint="eastAsia" w:ascii="宋体" w:hAnsi="宋体"/>
          <w:spacing w:val="4"/>
        </w:rPr>
        <w:t>调试</w:t>
      </w:r>
      <w:r>
        <w:rPr>
          <w:rFonts w:ascii="宋体" w:hAnsi="宋体"/>
          <w:spacing w:val="4"/>
        </w:rPr>
        <w:t>、</w:t>
      </w:r>
      <w:r>
        <w:rPr>
          <w:rFonts w:hint="eastAsia" w:ascii="宋体" w:hAnsi="宋体"/>
          <w:spacing w:val="4"/>
        </w:rPr>
        <w:t>试生产及验收阶段，施工方必须按</w:t>
      </w:r>
      <w:r>
        <w:rPr>
          <w:rFonts w:hint="eastAsia" w:ascii="宋体" w:hAnsi="宋体"/>
          <w:spacing w:val="4"/>
          <w:lang w:eastAsia="zh-CN"/>
        </w:rPr>
        <w:t>招标方</w:t>
      </w:r>
      <w:r>
        <w:rPr>
          <w:rFonts w:hint="eastAsia" w:ascii="宋体" w:hAnsi="宋体"/>
          <w:spacing w:val="4"/>
        </w:rPr>
        <w:t>要求配备足够人员，全过程按照</w:t>
      </w:r>
      <w:r>
        <w:rPr>
          <w:rFonts w:hint="eastAsia" w:ascii="宋体" w:hAnsi="宋体"/>
          <w:spacing w:val="4"/>
          <w:lang w:eastAsia="zh-CN"/>
        </w:rPr>
        <w:t>招标方</w:t>
      </w:r>
      <w:r>
        <w:rPr>
          <w:rFonts w:hint="eastAsia" w:ascii="宋体" w:hAnsi="宋体"/>
          <w:spacing w:val="4"/>
        </w:rPr>
        <w:t>指令，配合协助</w:t>
      </w:r>
      <w:r>
        <w:rPr>
          <w:rFonts w:hint="eastAsia" w:ascii="宋体" w:hAnsi="宋体"/>
          <w:spacing w:val="4"/>
          <w:lang w:eastAsia="zh-CN"/>
        </w:rPr>
        <w:t>招标方</w:t>
      </w:r>
      <w:r>
        <w:rPr>
          <w:rFonts w:hint="eastAsia" w:ascii="宋体" w:hAnsi="宋体"/>
          <w:spacing w:val="4"/>
        </w:rPr>
        <w:t>完成有关工作。</w:t>
      </w:r>
    </w:p>
    <w:p w14:paraId="2A4C4E6E">
      <w:pPr>
        <w:spacing w:before="50" w:line="360" w:lineRule="auto"/>
        <w:ind w:firstLine="372" w:firstLineChars="150"/>
        <w:rPr>
          <w:rFonts w:ascii="宋体" w:hAnsi="宋体"/>
          <w:spacing w:val="4"/>
        </w:rPr>
      </w:pPr>
      <w:r>
        <w:rPr>
          <w:rFonts w:hint="eastAsia" w:ascii="宋体" w:hAnsi="宋体"/>
          <w:spacing w:val="4"/>
          <w:lang w:val="en-US" w:eastAsia="zh-CN"/>
        </w:rPr>
        <w:t>2</w:t>
      </w:r>
      <w:r>
        <w:rPr>
          <w:rFonts w:hint="eastAsia" w:ascii="宋体" w:hAnsi="宋体"/>
          <w:spacing w:val="4"/>
        </w:rPr>
        <w:t>、由于施工方原因而未能按合同规定的时间按期交工验收，施工方要承担违约责任。由于施工方原因不能验收或由于施工方原因被</w:t>
      </w:r>
      <w:r>
        <w:rPr>
          <w:rFonts w:hint="eastAsia" w:ascii="宋体" w:hAnsi="宋体"/>
          <w:spacing w:val="4"/>
          <w:lang w:eastAsia="zh-CN"/>
        </w:rPr>
        <w:t>招标方</w:t>
      </w:r>
      <w:r>
        <w:rPr>
          <w:rFonts w:hint="eastAsia" w:ascii="宋体" w:hAnsi="宋体"/>
          <w:spacing w:val="4"/>
        </w:rPr>
        <w:t>罚款时，罚款全部由施工方承担。</w:t>
      </w:r>
    </w:p>
    <w:p w14:paraId="207225FA">
      <w:pPr>
        <w:spacing w:before="50" w:line="360" w:lineRule="auto"/>
        <w:ind w:firstLine="372" w:firstLineChars="150"/>
        <w:rPr>
          <w:rFonts w:ascii="Arial" w:hAnsi="Arial"/>
          <w:spacing w:val="4"/>
        </w:rPr>
      </w:pPr>
      <w:r>
        <w:rPr>
          <w:rFonts w:hint="eastAsia" w:ascii="宋体" w:hAnsi="宋体"/>
          <w:spacing w:val="4"/>
          <w:lang w:val="en-US" w:eastAsia="zh-CN"/>
        </w:rPr>
        <w:t>3</w:t>
      </w:r>
      <w:r>
        <w:rPr>
          <w:rFonts w:hint="eastAsia" w:ascii="宋体" w:hAnsi="宋体"/>
          <w:spacing w:val="4"/>
        </w:rPr>
        <w:t>、施工方应安</w:t>
      </w:r>
      <w:r>
        <w:rPr>
          <w:rFonts w:hint="eastAsia" w:ascii="Arial" w:hAnsi="Arial"/>
          <w:spacing w:val="4"/>
        </w:rPr>
        <w:t>排好其施工人员的食宿，保证施工人员的身体健康，费用施工方自理。</w:t>
      </w:r>
    </w:p>
    <w:p w14:paraId="4380D809">
      <w:pPr>
        <w:spacing w:line="480" w:lineRule="exact"/>
        <w:rPr>
          <w:rFonts w:hint="eastAsia" w:ascii="宋体" w:hAnsi="宋体" w:cs="宋体"/>
          <w:b/>
          <w:bCs/>
          <w:sz w:val="24"/>
          <w:szCs w:val="24"/>
          <w:lang w:val="en-US" w:eastAsia="zh-CN"/>
        </w:rPr>
      </w:pPr>
      <w:r>
        <w:rPr>
          <w:rFonts w:hint="eastAsia" w:ascii="宋体" w:hAnsi="宋体" w:cs="宋体"/>
          <w:b/>
          <w:bCs/>
          <w:sz w:val="24"/>
          <w:szCs w:val="24"/>
          <w:lang w:val="en-US" w:eastAsia="zh-CN"/>
        </w:rPr>
        <w:t>三、服务范围及要求</w:t>
      </w:r>
    </w:p>
    <w:p w14:paraId="66317EB0">
      <w:pPr>
        <w:adjustRightInd w:val="0"/>
        <w:snapToGrid w:val="0"/>
        <w:spacing w:line="460" w:lineRule="exact"/>
        <w:ind w:firstLine="120" w:firstLineChars="50"/>
        <w:rPr>
          <w:rFonts w:ascii="宋体" w:cs="宋体"/>
        </w:rPr>
      </w:pPr>
      <w:r>
        <w:rPr>
          <w:rFonts w:hint="eastAsia" w:ascii="宋体" w:hAnsi="宋体" w:cs="宋体"/>
        </w:rPr>
        <w:t>（一）技术指导和培训服务</w:t>
      </w:r>
    </w:p>
    <w:p w14:paraId="352DF3F8">
      <w:pPr>
        <w:adjustRightInd w:val="0"/>
        <w:snapToGrid w:val="0"/>
        <w:spacing w:line="460" w:lineRule="exact"/>
        <w:ind w:firstLine="360" w:firstLineChars="150"/>
        <w:rPr>
          <w:rFonts w:ascii="宋体" w:cs="宋体"/>
        </w:rPr>
      </w:pPr>
      <w:r>
        <w:rPr>
          <w:rFonts w:ascii="宋体" w:hAnsi="宋体" w:cs="宋体"/>
        </w:rPr>
        <w:t>1</w:t>
      </w:r>
      <w:r>
        <w:rPr>
          <w:rFonts w:hint="eastAsia" w:ascii="宋体" w:hAnsi="宋体" w:cs="宋体"/>
        </w:rPr>
        <w:t>、投标方应按要求，免费积极协助和提供委托方和委托方所委托的工程设计单位有关人员所需要的、和项目有关的工程设计资料、技术咨询等；【针对于非标产品】</w:t>
      </w:r>
    </w:p>
    <w:p w14:paraId="48F48275">
      <w:pPr>
        <w:adjustRightInd w:val="0"/>
        <w:snapToGrid w:val="0"/>
        <w:spacing w:line="460" w:lineRule="exact"/>
        <w:ind w:firstLine="360" w:firstLineChars="150"/>
        <w:rPr>
          <w:rFonts w:ascii="宋体" w:cs="宋体"/>
        </w:rPr>
      </w:pPr>
      <w:r>
        <w:rPr>
          <w:rFonts w:ascii="宋体" w:hAnsi="宋体" w:cs="宋体"/>
        </w:rPr>
        <w:t>2</w:t>
      </w:r>
      <w:r>
        <w:rPr>
          <w:rFonts w:hint="eastAsia" w:ascii="宋体" w:hAnsi="宋体" w:cs="宋体"/>
        </w:rPr>
        <w:t>、若投标方提供技术质量等，与投标方外购的技术质量等有较大或直接关联时，投标方应能得到其外购设备（或材料）制造厂商（或供应商）的技术支持，并免费为委托方提供技术服务（包括设计文件的审查和审定）；【针对于非标产品】</w:t>
      </w:r>
    </w:p>
    <w:p w14:paraId="2D46BF25">
      <w:pPr>
        <w:adjustRightInd w:val="0"/>
        <w:snapToGrid w:val="0"/>
        <w:spacing w:line="460" w:lineRule="exact"/>
        <w:ind w:firstLine="360" w:firstLineChars="150"/>
        <w:rPr>
          <w:rFonts w:ascii="宋体" w:cs="宋体"/>
        </w:rPr>
      </w:pPr>
      <w:r>
        <w:rPr>
          <w:rFonts w:ascii="宋体" w:hAnsi="宋体" w:cs="宋体"/>
        </w:rPr>
        <w:t>3</w:t>
      </w:r>
      <w:r>
        <w:rPr>
          <w:rFonts w:hint="eastAsia" w:ascii="宋体" w:hAnsi="宋体" w:cs="宋体"/>
        </w:rPr>
        <w:t>、投标方负责制定对委托方人员在运行、维修和试验等方面的培训计划，并有专人负责实施培训计划，负责指导委托方受培训人员正确理解设计和制造意图，认识设备的特点和特性，掌握在运行、维修和使用管理中应遵守的规则等方面的综合知识。【针对于非标产品】</w:t>
      </w:r>
    </w:p>
    <w:p w14:paraId="17B21E23">
      <w:pPr>
        <w:adjustRightInd w:val="0"/>
        <w:snapToGrid w:val="0"/>
        <w:spacing w:line="460" w:lineRule="exact"/>
        <w:ind w:firstLine="120" w:firstLineChars="50"/>
        <w:rPr>
          <w:rFonts w:ascii="宋体" w:cs="宋体"/>
        </w:rPr>
      </w:pPr>
      <w:r>
        <w:rPr>
          <w:rFonts w:hint="eastAsia" w:ascii="宋体" w:hAnsi="宋体" w:cs="宋体"/>
        </w:rPr>
        <w:t>（二）运输服务</w:t>
      </w:r>
    </w:p>
    <w:p w14:paraId="0BE97E8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cs="宋体"/>
        </w:rPr>
      </w:pPr>
      <w:r>
        <w:rPr>
          <w:rFonts w:hint="eastAsia" w:ascii="宋体" w:hAnsi="宋体" w:cs="宋体"/>
        </w:rPr>
        <w:t>投标方应负责将设备运到目的地，并必须做到标的物在任何运输过程中不受损坏和遗失；并按要求运至</w:t>
      </w:r>
      <w:r>
        <w:rPr>
          <w:rFonts w:hint="eastAsia" w:ascii="宋体" w:hAnsi="宋体" w:cs="宋体"/>
          <w:u w:val="none"/>
          <w:shd w:val="clear" w:color="auto" w:fill="auto"/>
        </w:rPr>
        <w:t>招标方指定地点</w:t>
      </w:r>
      <w:r>
        <w:rPr>
          <w:rFonts w:ascii="宋体" w:hAnsi="宋体" w:cs="宋体"/>
          <w:u w:val="none"/>
          <w:shd w:val="clear" w:color="auto" w:fill="auto"/>
        </w:rPr>
        <w:t xml:space="preserve"> </w:t>
      </w:r>
      <w:r>
        <w:rPr>
          <w:rFonts w:hint="eastAsia" w:ascii="宋体" w:hAnsi="宋体" w:cs="宋体"/>
        </w:rPr>
        <w:t>。</w:t>
      </w:r>
    </w:p>
    <w:p w14:paraId="622C4542">
      <w:pPr>
        <w:adjustRightInd w:val="0"/>
        <w:snapToGrid w:val="0"/>
        <w:spacing w:line="460" w:lineRule="exact"/>
        <w:ind w:firstLine="120" w:firstLineChars="50"/>
        <w:rPr>
          <w:rFonts w:ascii="宋体" w:cs="宋体"/>
        </w:rPr>
      </w:pPr>
      <w:r>
        <w:rPr>
          <w:rFonts w:hint="eastAsia" w:ascii="宋体" w:hAnsi="宋体" w:cs="宋体"/>
        </w:rPr>
        <w:t>（</w:t>
      </w:r>
      <w:r>
        <w:rPr>
          <w:rFonts w:hint="eastAsia" w:ascii="宋体" w:hAnsi="宋体" w:cs="宋体"/>
          <w:lang w:eastAsia="zh-CN"/>
        </w:rPr>
        <w:t>三）</w:t>
      </w:r>
      <w:r>
        <w:rPr>
          <w:rFonts w:hint="eastAsia" w:ascii="宋体" w:hAnsi="宋体" w:cs="宋体"/>
        </w:rPr>
        <w:t>售后服务【特别是非标产品】</w:t>
      </w:r>
    </w:p>
    <w:p w14:paraId="470DD685">
      <w:pPr>
        <w:adjustRightInd w:val="0"/>
        <w:snapToGrid w:val="0"/>
        <w:spacing w:line="460" w:lineRule="exact"/>
        <w:ind w:firstLine="360" w:firstLineChars="150"/>
        <w:rPr>
          <w:rFonts w:ascii="宋体" w:cs="宋体"/>
        </w:rPr>
      </w:pPr>
      <w:r>
        <w:rPr>
          <w:rFonts w:ascii="宋体" w:hAnsi="宋体" w:cs="宋体"/>
        </w:rPr>
        <w:t>1</w:t>
      </w:r>
      <w:r>
        <w:rPr>
          <w:rFonts w:hint="eastAsia" w:ascii="宋体" w:hAnsi="宋体" w:cs="宋体"/>
        </w:rPr>
        <w:t>、在质保期之内，如发现投标方所提供的设备（或材料）存在问题，需要投标方配合解决时，承揽方须在接到通知后市内</w:t>
      </w:r>
      <w:r>
        <w:rPr>
          <w:rFonts w:ascii="宋体" w:hAnsi="宋体" w:cs="宋体"/>
        </w:rPr>
        <w:t xml:space="preserve"> </w:t>
      </w:r>
      <w:r>
        <w:rPr>
          <w:rFonts w:ascii="宋体" w:hAnsi="宋体" w:cs="宋体"/>
          <w:u w:val="single"/>
          <w:shd w:val="pct10" w:color="auto" w:fill="FFFFFF"/>
        </w:rPr>
        <w:t xml:space="preserve">2  </w:t>
      </w:r>
      <w:r>
        <w:rPr>
          <w:rFonts w:hint="eastAsia" w:ascii="宋体" w:hAnsi="宋体" w:cs="宋体"/>
        </w:rPr>
        <w:t>、省内</w:t>
      </w:r>
      <w:r>
        <w:rPr>
          <w:rFonts w:ascii="宋体" w:hAnsi="宋体" w:cs="宋体"/>
        </w:rPr>
        <w:t xml:space="preserve">  </w:t>
      </w:r>
      <w:r>
        <w:rPr>
          <w:rFonts w:ascii="宋体" w:hAnsi="宋体" w:cs="宋体"/>
          <w:u w:val="single"/>
          <w:shd w:val="pct10" w:color="auto" w:fill="FFFFFF"/>
        </w:rPr>
        <w:t xml:space="preserve">8  </w:t>
      </w:r>
      <w:r>
        <w:rPr>
          <w:rFonts w:hint="eastAsia" w:ascii="宋体" w:hAnsi="宋体" w:cs="宋体"/>
        </w:rPr>
        <w:t>、省外</w:t>
      </w:r>
      <w:r>
        <w:rPr>
          <w:rFonts w:ascii="宋体" w:hAnsi="宋体" w:cs="宋体"/>
          <w:u w:val="single"/>
          <w:shd w:val="pct10" w:color="auto" w:fill="FFFFFF"/>
        </w:rPr>
        <w:t xml:space="preserve">  24  </w:t>
      </w:r>
      <w:r>
        <w:rPr>
          <w:rFonts w:hint="eastAsia" w:ascii="宋体" w:hAnsi="宋体" w:cs="宋体"/>
        </w:rPr>
        <w:t>小时内派有关人员到达现场，解决问题；</w:t>
      </w:r>
    </w:p>
    <w:p w14:paraId="2B0BB363">
      <w:pPr>
        <w:adjustRightInd w:val="0"/>
        <w:snapToGrid w:val="0"/>
        <w:spacing w:line="460" w:lineRule="exact"/>
        <w:ind w:firstLine="360" w:firstLineChars="150"/>
        <w:rPr>
          <w:rFonts w:ascii="宋体" w:cs="宋体"/>
        </w:rPr>
      </w:pPr>
      <w:r>
        <w:rPr>
          <w:rFonts w:ascii="宋体" w:hAnsi="宋体" w:cs="宋体"/>
        </w:rPr>
        <w:t>2</w:t>
      </w:r>
      <w:r>
        <w:rPr>
          <w:rFonts w:hint="eastAsia" w:ascii="宋体" w:hAnsi="宋体" w:cs="宋体"/>
        </w:rPr>
        <w:t>、在质保期之后，如发现投标方所提供的设备（或材料）存在问题，需要投标方配合解决时，投标方须在接到通知后市内</w:t>
      </w:r>
      <w:r>
        <w:rPr>
          <w:rFonts w:ascii="宋体" w:hAnsi="宋体" w:cs="宋体"/>
        </w:rPr>
        <w:t xml:space="preserve"> </w:t>
      </w:r>
      <w:r>
        <w:rPr>
          <w:rFonts w:ascii="宋体" w:hAnsi="宋体" w:cs="宋体"/>
          <w:u w:val="single"/>
          <w:shd w:val="pct10" w:color="auto" w:fill="FFFFFF"/>
        </w:rPr>
        <w:t xml:space="preserve">2  </w:t>
      </w:r>
      <w:r>
        <w:rPr>
          <w:rFonts w:hint="eastAsia" w:ascii="宋体" w:hAnsi="宋体" w:cs="宋体"/>
        </w:rPr>
        <w:t>、省内</w:t>
      </w:r>
      <w:r>
        <w:rPr>
          <w:rFonts w:ascii="宋体" w:hAnsi="宋体" w:cs="宋体"/>
        </w:rPr>
        <w:t xml:space="preserve">  </w:t>
      </w:r>
      <w:r>
        <w:rPr>
          <w:rFonts w:ascii="宋体" w:hAnsi="宋体" w:cs="宋体"/>
          <w:u w:val="single"/>
          <w:shd w:val="pct10" w:color="auto" w:fill="FFFFFF"/>
        </w:rPr>
        <w:t xml:space="preserve">8  </w:t>
      </w:r>
      <w:r>
        <w:rPr>
          <w:rFonts w:hint="eastAsia" w:ascii="宋体" w:hAnsi="宋体" w:cs="宋体"/>
        </w:rPr>
        <w:t>、省外</w:t>
      </w:r>
      <w:r>
        <w:rPr>
          <w:rFonts w:ascii="宋体" w:hAnsi="宋体" w:cs="宋体"/>
          <w:u w:val="single"/>
          <w:shd w:val="pct10" w:color="auto" w:fill="FFFFFF"/>
        </w:rPr>
        <w:t xml:space="preserve">  24  </w:t>
      </w:r>
      <w:r>
        <w:rPr>
          <w:rFonts w:hint="eastAsia" w:ascii="宋体" w:hAnsi="宋体" w:cs="宋体"/>
        </w:rPr>
        <w:t>小时内派有关人员到达现场，协助委托方解决问题；</w:t>
      </w:r>
    </w:p>
    <w:p w14:paraId="4E055D3C">
      <w:pPr>
        <w:adjustRightInd w:val="0"/>
        <w:snapToGrid w:val="0"/>
        <w:spacing w:line="460" w:lineRule="exact"/>
        <w:ind w:firstLine="360" w:firstLineChars="150"/>
        <w:rPr>
          <w:rFonts w:ascii="宋体" w:cs="宋体"/>
        </w:rPr>
      </w:pPr>
      <w:r>
        <w:rPr>
          <w:rFonts w:ascii="宋体" w:hAnsi="宋体" w:cs="宋体"/>
        </w:rPr>
        <w:t>3</w:t>
      </w:r>
      <w:r>
        <w:rPr>
          <w:rFonts w:hint="eastAsia" w:ascii="宋体" w:hAnsi="宋体" w:cs="宋体"/>
        </w:rPr>
        <w:t>、所有的售后服务均由承揽方受理。如果发生问题并且收到报告，应当在</w:t>
      </w:r>
      <w:r>
        <w:rPr>
          <w:rFonts w:ascii="宋体" w:hAnsi="宋体" w:cs="宋体"/>
        </w:rPr>
        <w:t>2</w:t>
      </w:r>
      <w:r>
        <w:rPr>
          <w:rFonts w:hint="eastAsia" w:ascii="宋体" w:hAnsi="宋体" w:cs="宋体"/>
        </w:rPr>
        <w:t>小时内予以答复；</w:t>
      </w:r>
    </w:p>
    <w:p w14:paraId="0F95CD3B">
      <w:pPr>
        <w:adjustRightInd w:val="0"/>
        <w:snapToGrid w:val="0"/>
        <w:spacing w:line="460" w:lineRule="exact"/>
        <w:ind w:firstLine="360" w:firstLineChars="150"/>
        <w:rPr>
          <w:rFonts w:ascii="宋体" w:cs="宋体"/>
        </w:rPr>
      </w:pPr>
      <w:r>
        <w:rPr>
          <w:rFonts w:ascii="宋体" w:hAnsi="宋体" w:cs="宋体"/>
        </w:rPr>
        <w:t>4</w:t>
      </w:r>
      <w:r>
        <w:rPr>
          <w:rFonts w:hint="eastAsia" w:ascii="宋体" w:hAnsi="宋体" w:cs="宋体"/>
        </w:rPr>
        <w:t>、投标方应为委托方提供最佳的服务。</w:t>
      </w:r>
    </w:p>
    <w:p w14:paraId="1E8CBA1C">
      <w:pPr>
        <w:adjustRightInd w:val="0"/>
        <w:snapToGrid w:val="0"/>
        <w:spacing w:line="460" w:lineRule="exact"/>
        <w:ind w:firstLine="120" w:firstLineChars="50"/>
        <w:rPr>
          <w:rFonts w:ascii="宋体" w:cs="宋体"/>
        </w:rPr>
      </w:pPr>
      <w:r>
        <w:rPr>
          <w:rFonts w:hint="eastAsia" w:ascii="宋体" w:hAnsi="宋体" w:cs="宋体"/>
        </w:rPr>
        <w:t>（</w:t>
      </w:r>
      <w:r>
        <w:rPr>
          <w:rFonts w:hint="eastAsia" w:ascii="宋体" w:hAnsi="宋体" w:cs="宋体"/>
          <w:lang w:val="en-US" w:eastAsia="zh-CN"/>
        </w:rPr>
        <w:t>四</w:t>
      </w:r>
      <w:r>
        <w:rPr>
          <w:rFonts w:hint="eastAsia" w:ascii="宋体" w:hAnsi="宋体" w:cs="宋体"/>
        </w:rPr>
        <w:t>）其它服务</w:t>
      </w:r>
    </w:p>
    <w:p w14:paraId="3312B71A">
      <w:pPr>
        <w:adjustRightInd w:val="0"/>
        <w:snapToGrid w:val="0"/>
        <w:spacing w:line="460" w:lineRule="exact"/>
        <w:ind w:firstLine="360" w:firstLineChars="150"/>
        <w:rPr>
          <w:rFonts w:ascii="宋体" w:hAnsi="宋体" w:cs="宋体"/>
        </w:rPr>
      </w:pPr>
      <w:r>
        <w:rPr>
          <w:rFonts w:ascii="宋体" w:hAnsi="宋体" w:cs="宋体"/>
        </w:rPr>
        <w:t>1</w:t>
      </w:r>
      <w:r>
        <w:rPr>
          <w:rFonts w:hint="eastAsia" w:ascii="宋体" w:hAnsi="宋体" w:cs="宋体"/>
        </w:rPr>
        <w:t>、若投标方所提供部分有需要进口的，承揽方一般应自行、自费办理；必要时，双方共同办理；</w:t>
      </w:r>
    </w:p>
    <w:p w14:paraId="2FB14E3E">
      <w:pPr>
        <w:adjustRightInd w:val="0"/>
        <w:snapToGrid w:val="0"/>
        <w:spacing w:line="460" w:lineRule="exact"/>
        <w:ind w:firstLine="360" w:firstLineChars="150"/>
        <w:rPr>
          <w:rFonts w:ascii="宋体" w:hAnsi="宋体" w:cs="宋体"/>
        </w:rPr>
      </w:pPr>
      <w:r>
        <w:rPr>
          <w:rFonts w:ascii="宋体" w:hAnsi="宋体" w:cs="宋体"/>
        </w:rPr>
        <w:t>2</w:t>
      </w:r>
      <w:r>
        <w:rPr>
          <w:rFonts w:hint="eastAsia" w:ascii="宋体" w:hAnsi="宋体" w:cs="宋体"/>
        </w:rPr>
        <w:t>、除招标文件、投标文件、答疑文件、技术协议、合同等约定之外，投标方应负责必要的或强制性的设备（或材料）的检验、试验、化验等直接费用；</w:t>
      </w:r>
    </w:p>
    <w:p w14:paraId="1791EE1F">
      <w:pPr>
        <w:adjustRightInd w:val="0"/>
        <w:snapToGrid w:val="0"/>
        <w:spacing w:line="460" w:lineRule="exact"/>
        <w:ind w:firstLine="360" w:firstLineChars="150"/>
        <w:rPr>
          <w:rFonts w:ascii="黑体" w:hAnsi="宋体" w:eastAsia="黑体"/>
          <w:b/>
        </w:rPr>
      </w:pPr>
      <w:r>
        <w:rPr>
          <w:rFonts w:ascii="宋体" w:hAnsi="宋体" w:cs="宋体"/>
        </w:rPr>
        <w:t>3</w:t>
      </w:r>
      <w:r>
        <w:rPr>
          <w:rFonts w:hint="eastAsia" w:ascii="宋体" w:hAnsi="宋体" w:cs="宋体"/>
        </w:rPr>
        <w:t>、本章节条款所列“免费”，并非指定不可收费，而是指招标文件、投标文件、答疑文件、技术交流文件、技术协议书和合同等范围之外，投标方不可另行收取的费用。</w:t>
      </w:r>
      <w:r>
        <w:rPr>
          <w:rFonts w:hint="eastAsia" w:ascii="宋体" w:hAnsi="宋体" w:cs="宋体"/>
        </w:rPr>
        <w:br w:type="textWrapping"/>
      </w:r>
      <w:r>
        <w:rPr>
          <w:rFonts w:hint="eastAsia" w:ascii="宋体" w:hAnsi="宋体" w:cs="宋体"/>
          <w:b/>
          <w:bCs/>
          <w:sz w:val="24"/>
          <w:szCs w:val="24"/>
          <w:lang w:val="en-US" w:eastAsia="zh-CN"/>
        </w:rPr>
        <w:t>四、施工周期与质保期</w:t>
      </w:r>
    </w:p>
    <w:p w14:paraId="50977676">
      <w:pPr>
        <w:spacing w:before="50" w:line="360" w:lineRule="auto"/>
        <w:ind w:firstLine="124" w:firstLineChars="50"/>
        <w:rPr>
          <w:rFonts w:ascii="Arial" w:hAnsi="Arial"/>
          <w:spacing w:val="4"/>
        </w:rPr>
      </w:pPr>
      <w:r>
        <w:rPr>
          <w:rFonts w:hint="eastAsia" w:ascii="Arial" w:hAnsi="Arial"/>
          <w:spacing w:val="4"/>
        </w:rPr>
        <w:t>（一）、施工周期</w:t>
      </w:r>
    </w:p>
    <w:p w14:paraId="1135266B">
      <w:pPr>
        <w:spacing w:line="360" w:lineRule="auto"/>
        <w:ind w:left="480" w:leftChars="200" w:firstLine="0" w:firstLineChars="0"/>
        <w:rPr>
          <w:rFonts w:hint="eastAsia" w:ascii="宋体" w:hAnsi="宋体"/>
          <w:b/>
          <w:bCs/>
        </w:rPr>
      </w:pPr>
      <w:r>
        <w:rPr>
          <w:rFonts w:hint="eastAsia" w:ascii="宋体" w:hAnsi="宋体"/>
          <w:b/>
          <w:bCs/>
        </w:rPr>
        <w:t>总工期为：</w:t>
      </w:r>
      <w:r>
        <w:rPr>
          <w:rFonts w:hint="eastAsia" w:ascii="宋体" w:hAnsi="宋体"/>
          <w:b/>
          <w:bCs/>
          <w:lang w:val="en-US" w:eastAsia="zh-CN"/>
        </w:rPr>
        <w:t>45</w:t>
      </w:r>
      <w:r>
        <w:rPr>
          <w:rFonts w:hint="eastAsia" w:ascii="宋体" w:hAnsi="宋体"/>
          <w:b/>
          <w:bCs/>
        </w:rPr>
        <w:t>个日历日内完工。</w:t>
      </w:r>
    </w:p>
    <w:p w14:paraId="43370773">
      <w:pPr>
        <w:spacing w:line="360" w:lineRule="auto"/>
        <w:ind w:firstLine="482" w:firstLineChars="200"/>
        <w:rPr>
          <w:rFonts w:hint="default"/>
          <w:lang w:val="en-US" w:eastAsia="zh-CN"/>
        </w:rPr>
      </w:pPr>
      <w:r>
        <w:rPr>
          <w:rFonts w:hint="eastAsia" w:ascii="宋体" w:hAnsi="宋体"/>
          <w:b/>
          <w:bCs/>
          <w:lang w:val="en-US" w:eastAsia="zh-CN"/>
        </w:rPr>
        <w:t>合同签定后，按招标方生产安排施工，要求45天</w:t>
      </w:r>
      <w:r>
        <w:rPr>
          <w:rFonts w:hint="eastAsia" w:ascii="宋体" w:hAnsi="宋体"/>
          <w:b/>
          <w:bCs/>
        </w:rPr>
        <w:t>内交货至供货地点并完成安装调试</w:t>
      </w:r>
      <w:r>
        <w:rPr>
          <w:rFonts w:hint="eastAsia" w:ascii="宋体" w:hAnsi="宋体"/>
          <w:b/>
          <w:bCs/>
          <w:lang w:eastAsia="zh-CN"/>
        </w:rPr>
        <w:t>。</w:t>
      </w:r>
      <w:r>
        <w:rPr>
          <w:rFonts w:hint="eastAsia" w:ascii="宋体" w:hAnsi="宋体"/>
          <w:b/>
          <w:bCs/>
          <w:lang w:val="en-US" w:eastAsia="zh-CN"/>
        </w:rPr>
        <w:t>3</w:t>
      </w:r>
      <w:r>
        <w:rPr>
          <w:rFonts w:hint="eastAsia" w:ascii="宋体" w:hAnsi="宋体"/>
          <w:b/>
          <w:bCs/>
        </w:rPr>
        <w:t>0个日历日之内完成（或协助完成）终验收（投标文件应明确各阶段工作完成</w:t>
      </w:r>
      <w:r>
        <w:rPr>
          <w:rFonts w:hint="eastAsia" w:ascii="宋体" w:hAnsi="宋体"/>
          <w:b/>
          <w:bCs/>
          <w:lang w:val="en-US" w:eastAsia="zh-CN"/>
        </w:rPr>
        <w:t>计划</w:t>
      </w:r>
      <w:r>
        <w:rPr>
          <w:rFonts w:hint="eastAsia" w:ascii="宋体" w:hAnsi="宋体"/>
          <w:b/>
          <w:bCs/>
        </w:rPr>
        <w:t>）。</w:t>
      </w:r>
    </w:p>
    <w:p w14:paraId="533A6F10">
      <w:pPr>
        <w:spacing w:before="50" w:line="360" w:lineRule="auto"/>
        <w:ind w:firstLine="124" w:firstLineChars="50"/>
        <w:rPr>
          <w:rFonts w:ascii="Arial" w:hAnsi="Arial"/>
          <w:spacing w:val="4"/>
        </w:rPr>
      </w:pPr>
      <w:r>
        <w:rPr>
          <w:rFonts w:hint="eastAsia" w:ascii="Arial" w:hAnsi="Arial"/>
          <w:spacing w:val="4"/>
        </w:rPr>
        <w:t>（二）、质保期</w:t>
      </w:r>
    </w:p>
    <w:p w14:paraId="68B5B347">
      <w:pPr>
        <w:spacing w:before="50" w:line="360" w:lineRule="auto"/>
        <w:ind w:firstLine="496" w:firstLineChars="200"/>
        <w:rPr>
          <w:rFonts w:ascii="Arial" w:hAnsi="Arial"/>
          <w:spacing w:val="4"/>
        </w:rPr>
      </w:pPr>
      <w:r>
        <w:rPr>
          <w:rFonts w:hint="eastAsia" w:ascii="Arial" w:hAnsi="Arial"/>
          <w:spacing w:val="4"/>
        </w:rPr>
        <w:t>本工程自竣工验收通过之日起</w:t>
      </w:r>
      <w:r>
        <w:rPr>
          <w:rFonts w:hint="eastAsia" w:ascii="Arial" w:hAnsi="Arial"/>
          <w:b/>
          <w:spacing w:val="4"/>
        </w:rPr>
        <w:t>不少于二十四个月</w:t>
      </w:r>
      <w:r>
        <w:rPr>
          <w:rFonts w:hint="eastAsia" w:ascii="Arial" w:hAnsi="Arial"/>
          <w:spacing w:val="4"/>
          <w:lang w:eastAsia="zh-CN"/>
        </w:rPr>
        <w:t>，</w:t>
      </w:r>
      <w:r>
        <w:rPr>
          <w:rFonts w:hint="eastAsia" w:ascii="Arial" w:hAnsi="Arial"/>
          <w:spacing w:val="4"/>
        </w:rPr>
        <w:t>施工方对工程质量负责包修。在质保期内，承包内容出现的任何质量问题，施工方在接到业主的通知后24小时内到达现场整改，并按要求期限整改完毕。费用由责任方承担。</w:t>
      </w:r>
    </w:p>
    <w:p w14:paraId="730464FA">
      <w:pPr>
        <w:spacing w:before="50" w:line="360" w:lineRule="auto"/>
        <w:rPr>
          <w:rFonts w:hint="eastAsia" w:ascii="宋体" w:hAnsi="宋体" w:cs="宋体"/>
          <w:b/>
          <w:bCs/>
          <w:sz w:val="24"/>
          <w:szCs w:val="24"/>
          <w:lang w:val="en-US" w:eastAsia="zh-CN"/>
        </w:rPr>
      </w:pPr>
      <w:r>
        <w:rPr>
          <w:rFonts w:hint="eastAsia" w:ascii="宋体" w:hAnsi="宋体" w:cs="宋体"/>
          <w:b/>
          <w:bCs/>
          <w:sz w:val="24"/>
          <w:szCs w:val="24"/>
          <w:lang w:val="en-US" w:eastAsia="zh-CN"/>
        </w:rPr>
        <w:t>五、</w:t>
      </w:r>
      <w:bookmarkEnd w:id="8"/>
      <w:bookmarkStart w:id="9" w:name="_Toc24407"/>
      <w:bookmarkStart w:id="10" w:name="_Toc20968"/>
      <w:r>
        <w:rPr>
          <w:rFonts w:hint="eastAsia" w:ascii="宋体" w:hAnsi="宋体" w:cs="宋体"/>
          <w:b/>
          <w:bCs/>
          <w:sz w:val="24"/>
          <w:szCs w:val="24"/>
          <w:lang w:val="en-US" w:eastAsia="zh-CN"/>
        </w:rPr>
        <w:t>验收要求</w:t>
      </w:r>
    </w:p>
    <w:p w14:paraId="5FE7B015">
      <w:pPr>
        <w:adjustRightInd w:val="0"/>
        <w:snapToGrid w:val="0"/>
        <w:spacing w:line="460" w:lineRule="exact"/>
        <w:ind w:firstLine="480" w:firstLineChars="200"/>
        <w:rPr>
          <w:rFonts w:ascii="宋体"/>
        </w:rPr>
      </w:pPr>
      <w:r>
        <w:rPr>
          <w:rFonts w:hint="eastAsia" w:ascii="宋体" w:hAnsi="宋体"/>
        </w:rPr>
        <w:t>按照招标文件、投标文件、技术交流文件等形成并达成一致的技术协议书和合同规定验收。</w:t>
      </w:r>
    </w:p>
    <w:p w14:paraId="04F367BD">
      <w:pPr>
        <w:adjustRightInd w:val="0"/>
        <w:snapToGrid w:val="0"/>
        <w:spacing w:line="460" w:lineRule="exact"/>
        <w:ind w:firstLine="120" w:firstLineChars="50"/>
        <w:rPr>
          <w:rFonts w:ascii="宋体"/>
        </w:rPr>
      </w:pPr>
      <w:r>
        <w:rPr>
          <w:rFonts w:hint="eastAsia" w:ascii="宋体" w:hAnsi="宋体"/>
        </w:rPr>
        <w:t>（一）、验收及评价方法</w:t>
      </w:r>
    </w:p>
    <w:p w14:paraId="557F8BB5">
      <w:pPr>
        <w:widowControl/>
        <w:spacing w:line="360" w:lineRule="atLeast"/>
        <w:ind w:firstLine="480" w:firstLineChars="200"/>
        <w:jc w:val="left"/>
        <w:rPr>
          <w:rFonts w:ascii="Arial" w:hAnsi="Arial"/>
          <w:spacing w:val="4"/>
        </w:rPr>
      </w:pPr>
      <w:r>
        <w:rPr>
          <w:rFonts w:hint="eastAsia"/>
          <w:color w:val="000000"/>
        </w:rPr>
        <w:t>以施工方提供并经业主方认可的验收大纲和国家有关标准、规范为验收依据。验收一般分预验收和终验收两部分。预验收在安装完成后的业主方现场进行，终验收在安装调试完成试运行一个月后，业主方现场进行。但是所有的项目，包括不能预验收的项目和预验收通过的项目都在终验收时重新检验，最终只以终验收为准。</w:t>
      </w:r>
    </w:p>
    <w:p w14:paraId="2C823537">
      <w:pPr>
        <w:adjustRightInd w:val="0"/>
        <w:snapToGrid w:val="0"/>
        <w:spacing w:line="460" w:lineRule="exact"/>
        <w:ind w:firstLine="480" w:firstLineChars="200"/>
        <w:rPr>
          <w:rFonts w:ascii="宋体"/>
        </w:rPr>
      </w:pPr>
      <w:r>
        <w:rPr>
          <w:rFonts w:hint="eastAsia" w:ascii="宋体" w:hAnsi="宋体"/>
        </w:rPr>
        <w:t>工程验收的一般标准与要求：</w:t>
      </w:r>
    </w:p>
    <w:p w14:paraId="3C69776E">
      <w:pPr>
        <w:adjustRightInd w:val="0"/>
        <w:snapToGrid w:val="0"/>
        <w:spacing w:line="460" w:lineRule="exact"/>
        <w:ind w:firstLine="360" w:firstLineChars="150"/>
        <w:rPr>
          <w:rFonts w:ascii="宋体"/>
        </w:rPr>
      </w:pPr>
      <w:r>
        <w:rPr>
          <w:rFonts w:ascii="宋体" w:hAnsi="宋体"/>
        </w:rPr>
        <w:t>1</w:t>
      </w:r>
      <w:r>
        <w:rPr>
          <w:rFonts w:hint="eastAsia" w:ascii="宋体" w:hAnsi="宋体"/>
        </w:rPr>
        <w:t>、预验收的一般标准与要求：/</w:t>
      </w:r>
    </w:p>
    <w:p w14:paraId="33E252E1">
      <w:pPr>
        <w:adjustRightInd w:val="0"/>
        <w:snapToGrid w:val="0"/>
        <w:spacing w:line="460" w:lineRule="exact"/>
        <w:ind w:firstLine="360" w:firstLineChars="150"/>
        <w:rPr>
          <w:rFonts w:ascii="宋体"/>
        </w:rPr>
      </w:pPr>
      <w:r>
        <w:rPr>
          <w:rFonts w:ascii="宋体" w:hAnsi="宋体"/>
        </w:rPr>
        <w:t>2</w:t>
      </w:r>
      <w:r>
        <w:rPr>
          <w:rFonts w:hint="eastAsia" w:ascii="宋体" w:hAnsi="宋体"/>
        </w:rPr>
        <w:t>、终验收时的一般验收标准与要求：</w:t>
      </w:r>
    </w:p>
    <w:p w14:paraId="4CF1B855">
      <w:pPr>
        <w:adjustRightInd w:val="0"/>
        <w:snapToGrid w:val="0"/>
        <w:spacing w:line="460" w:lineRule="exact"/>
        <w:ind w:firstLine="480" w:firstLineChars="200"/>
        <w:rPr>
          <w:rFonts w:ascii="宋体" w:hAnsi="宋体"/>
        </w:rPr>
      </w:pPr>
      <w:r>
        <w:rPr>
          <w:rFonts w:ascii="宋体" w:hAnsi="宋体"/>
        </w:rPr>
        <w:t>a)</w:t>
      </w:r>
      <w:r>
        <w:rPr>
          <w:rFonts w:hint="eastAsia" w:ascii="宋体" w:hAnsi="宋体"/>
        </w:rPr>
        <w:t>见第四章技术规范</w:t>
      </w:r>
      <w:r>
        <w:rPr>
          <w:rFonts w:hint="eastAsia" w:ascii="宋体" w:hAnsi="宋体"/>
          <w:lang w:val="en-US" w:eastAsia="zh-CN"/>
        </w:rPr>
        <w:t>对</w:t>
      </w:r>
      <w:r>
        <w:rPr>
          <w:rFonts w:hint="eastAsia" w:ascii="宋体" w:hAnsi="宋体"/>
        </w:rPr>
        <w:t>天然气管道</w:t>
      </w:r>
      <w:r>
        <w:rPr>
          <w:rFonts w:hint="eastAsia" w:ascii="宋体" w:hAnsi="宋体"/>
          <w:lang w:val="en-US" w:eastAsia="zh-CN"/>
        </w:rPr>
        <w:t>进行</w:t>
      </w:r>
      <w:r>
        <w:rPr>
          <w:rFonts w:hint="eastAsia" w:ascii="宋体" w:hAnsi="宋体"/>
        </w:rPr>
        <w:t>吹扫验收。</w:t>
      </w:r>
    </w:p>
    <w:p w14:paraId="65CB6FD6">
      <w:pPr>
        <w:adjustRightInd w:val="0"/>
        <w:snapToGrid w:val="0"/>
        <w:spacing w:line="460" w:lineRule="exact"/>
        <w:ind w:firstLine="480" w:firstLineChars="200"/>
        <w:rPr>
          <w:rFonts w:ascii="宋体"/>
        </w:rPr>
      </w:pPr>
      <w:r>
        <w:rPr>
          <w:rFonts w:ascii="宋体" w:hAnsi="宋体"/>
        </w:rPr>
        <w:t>b)</w:t>
      </w:r>
      <w:r>
        <w:rPr>
          <w:rFonts w:hint="eastAsia" w:ascii="宋体" w:hAnsi="宋体"/>
          <w:lang w:val="en-US" w:eastAsia="zh-CN"/>
        </w:rPr>
        <w:t>工程报审</w:t>
      </w:r>
      <w:r>
        <w:rPr>
          <w:rFonts w:hint="eastAsia" w:ascii="宋体" w:hAnsi="宋体"/>
        </w:rPr>
        <w:t>资料齐全、完整和有效。</w:t>
      </w:r>
    </w:p>
    <w:p w14:paraId="6DF90474">
      <w:pPr>
        <w:adjustRightInd w:val="0"/>
        <w:snapToGrid w:val="0"/>
        <w:spacing w:line="460" w:lineRule="exact"/>
        <w:ind w:firstLine="480" w:firstLineChars="200"/>
        <w:rPr>
          <w:rFonts w:ascii="宋体"/>
        </w:rPr>
      </w:pPr>
      <w:r>
        <w:rPr>
          <w:rFonts w:ascii="宋体" w:hAnsi="宋体"/>
        </w:rPr>
        <w:t>c)</w:t>
      </w:r>
      <w:r>
        <w:rPr>
          <w:rFonts w:hint="eastAsia" w:ascii="宋体" w:hAnsi="宋体"/>
        </w:rPr>
        <w:t>安装项目施工</w:t>
      </w:r>
      <w:r>
        <w:rPr>
          <w:rFonts w:hint="eastAsia" w:ascii="宋体" w:hAnsi="宋体"/>
          <w:b/>
        </w:rPr>
        <w:t>正确、牢固、整齐</w:t>
      </w:r>
      <w:r>
        <w:rPr>
          <w:rFonts w:hint="eastAsia" w:ascii="宋体" w:hAnsi="宋体"/>
        </w:rPr>
        <w:t>。</w:t>
      </w:r>
    </w:p>
    <w:p w14:paraId="1203C50E">
      <w:pPr>
        <w:adjustRightInd w:val="0"/>
        <w:snapToGrid w:val="0"/>
        <w:spacing w:line="460" w:lineRule="exact"/>
        <w:ind w:firstLine="480" w:firstLineChars="200"/>
        <w:rPr>
          <w:rFonts w:ascii="宋体"/>
        </w:rPr>
      </w:pPr>
      <w:r>
        <w:rPr>
          <w:rFonts w:hint="eastAsia" w:ascii="宋体" w:hAnsi="宋体"/>
        </w:rPr>
        <w:t>d</w:t>
      </w:r>
      <w:r>
        <w:rPr>
          <w:rFonts w:ascii="宋体" w:hAnsi="宋体"/>
        </w:rPr>
        <w:t>)</w:t>
      </w:r>
      <w:r>
        <w:rPr>
          <w:rFonts w:hint="eastAsia" w:ascii="宋体" w:hAnsi="宋体"/>
        </w:rPr>
        <w:t>工程施工的质量、技术性能等，按照签定的技术协议书和合同规定的终验收标准验收；</w:t>
      </w:r>
    </w:p>
    <w:p w14:paraId="1B9D575B">
      <w:pPr>
        <w:adjustRightInd w:val="0"/>
        <w:snapToGrid w:val="0"/>
        <w:spacing w:line="460" w:lineRule="exact"/>
        <w:ind w:firstLine="360" w:firstLineChars="150"/>
        <w:rPr>
          <w:rFonts w:ascii="宋体"/>
        </w:rPr>
      </w:pPr>
      <w:r>
        <w:rPr>
          <w:rFonts w:ascii="宋体" w:hAnsi="宋体"/>
        </w:rPr>
        <w:t>3</w:t>
      </w:r>
      <w:r>
        <w:rPr>
          <w:rFonts w:hint="eastAsia" w:ascii="宋体" w:hAnsi="宋体"/>
        </w:rPr>
        <w:t>、终验收条件</w:t>
      </w:r>
    </w:p>
    <w:p w14:paraId="655A7A6B">
      <w:pPr>
        <w:adjustRightInd w:val="0"/>
        <w:snapToGrid w:val="0"/>
        <w:spacing w:line="460" w:lineRule="exact"/>
        <w:ind w:firstLine="480" w:firstLineChars="200"/>
        <w:rPr>
          <w:rFonts w:ascii="Arial" w:hAnsi="Arial"/>
          <w:spacing w:val="4"/>
        </w:rPr>
      </w:pPr>
      <w:r>
        <w:rPr>
          <w:rFonts w:hint="eastAsia" w:ascii="宋体" w:hAnsi="宋体"/>
        </w:rPr>
        <w:t>依据招标文件、投标文件、技术交流文件等形成并达成一致的技术协议书和合同规定的终验收条件验收。</w:t>
      </w:r>
    </w:p>
    <w:p w14:paraId="002670EA">
      <w:pPr>
        <w:widowControl/>
        <w:snapToGrid w:val="0"/>
        <w:spacing w:line="480" w:lineRule="exact"/>
        <w:ind w:firstLine="482"/>
        <w:jc w:val="left"/>
        <w:rPr>
          <w:rFonts w:ascii="Arial" w:hAnsi="Arial"/>
          <w:spacing w:val="4"/>
        </w:rPr>
      </w:pPr>
      <w:r>
        <w:rPr>
          <w:rFonts w:hint="eastAsia"/>
          <w:b/>
        </w:rPr>
        <w:t>若属于国家相关机关单位强制要求检验校准的项目，以通过相关检查校准，作为项目终验收合格的依据。</w:t>
      </w:r>
    </w:p>
    <w:p w14:paraId="17B1B2D7">
      <w:pPr>
        <w:spacing w:line="360" w:lineRule="auto"/>
        <w:ind w:firstLine="3092" w:firstLineChars="700"/>
        <w:rPr>
          <w:rFonts w:hint="default" w:ascii="宋体" w:hAnsi="宋体" w:eastAsia="宋体"/>
          <w:b/>
          <w:bCs/>
          <w:sz w:val="44"/>
          <w:szCs w:val="44"/>
          <w:lang w:val="en-US" w:eastAsia="zh-CN"/>
        </w:rPr>
      </w:pPr>
      <w:r>
        <w:rPr>
          <w:rFonts w:hint="eastAsia" w:ascii="宋体" w:hAnsi="宋体"/>
          <w:b/>
          <w:bCs/>
          <w:sz w:val="44"/>
          <w:szCs w:val="44"/>
          <w:lang w:val="en-US" w:eastAsia="zh-CN"/>
        </w:rPr>
        <w:t>第五章  附件</w:t>
      </w:r>
    </w:p>
    <w:p w14:paraId="073A4748">
      <w:pPr>
        <w:spacing w:line="360" w:lineRule="auto"/>
        <w:rPr>
          <w:rFonts w:hint="eastAsia" w:ascii="宋体" w:hAnsi="宋体"/>
        </w:rPr>
      </w:pPr>
    </w:p>
    <w:p w14:paraId="32ED162F">
      <w:pPr>
        <w:spacing w:line="360" w:lineRule="auto"/>
        <w:rPr>
          <w:rFonts w:ascii="宋体"/>
        </w:rPr>
      </w:pPr>
      <w:r>
        <w:rPr>
          <w:rFonts w:hint="eastAsia" w:ascii="宋体" w:hAnsi="宋体"/>
        </w:rPr>
        <w:t>附件</w:t>
      </w:r>
      <w:r>
        <w:rPr>
          <w:rFonts w:ascii="宋体" w:hAnsi="宋体"/>
        </w:rPr>
        <w:t>1</w:t>
      </w:r>
      <w:r>
        <w:rPr>
          <w:rFonts w:hint="eastAsia" w:ascii="宋体" w:hAnsi="宋体"/>
        </w:rPr>
        <w:t>投标函</w:t>
      </w:r>
      <w:bookmarkEnd w:id="9"/>
    </w:p>
    <w:p w14:paraId="552F64F1">
      <w:pPr>
        <w:spacing w:line="360" w:lineRule="auto"/>
        <w:rPr>
          <w:rFonts w:ascii="宋体"/>
        </w:rPr>
      </w:pPr>
      <w:bookmarkStart w:id="11" w:name="_Toc32092"/>
      <w:r>
        <w:rPr>
          <w:rFonts w:hint="eastAsia" w:ascii="宋体" w:hAnsi="宋体"/>
        </w:rPr>
        <w:t>附件</w:t>
      </w:r>
      <w:r>
        <w:rPr>
          <w:rFonts w:ascii="宋体" w:hAnsi="宋体"/>
        </w:rPr>
        <w:t>2</w:t>
      </w:r>
      <w:r>
        <w:rPr>
          <w:rFonts w:hint="eastAsia" w:ascii="宋体" w:hAnsi="宋体"/>
        </w:rPr>
        <w:t>开标一览表</w:t>
      </w:r>
      <w:bookmarkEnd w:id="11"/>
    </w:p>
    <w:p w14:paraId="5624C984">
      <w:pPr>
        <w:spacing w:line="360" w:lineRule="auto"/>
        <w:rPr>
          <w:rFonts w:ascii="宋体"/>
        </w:rPr>
      </w:pPr>
      <w:bookmarkStart w:id="12" w:name="_Toc8243"/>
      <w:r>
        <w:rPr>
          <w:rFonts w:hint="eastAsia" w:ascii="宋体" w:hAnsi="宋体"/>
        </w:rPr>
        <w:t>附件</w:t>
      </w:r>
      <w:r>
        <w:rPr>
          <w:rFonts w:ascii="宋体" w:hAnsi="宋体"/>
        </w:rPr>
        <w:t>3</w:t>
      </w:r>
      <w:r>
        <w:rPr>
          <w:rFonts w:hint="eastAsia" w:ascii="宋体" w:hAnsi="宋体"/>
        </w:rPr>
        <w:t>投标报价明细表</w:t>
      </w:r>
    </w:p>
    <w:p w14:paraId="2388F4FE">
      <w:pPr>
        <w:spacing w:line="360" w:lineRule="auto"/>
        <w:rPr>
          <w:rFonts w:ascii="宋体"/>
        </w:rPr>
      </w:pPr>
      <w:r>
        <w:rPr>
          <w:rFonts w:hint="eastAsia" w:ascii="宋体" w:hAnsi="宋体"/>
        </w:rPr>
        <w:t>附件</w:t>
      </w:r>
      <w:r>
        <w:rPr>
          <w:rFonts w:hint="eastAsia" w:ascii="宋体" w:hAnsi="宋体"/>
          <w:lang w:val="en-US" w:eastAsia="zh-CN"/>
        </w:rPr>
        <w:t>4</w:t>
      </w:r>
      <w:r>
        <w:rPr>
          <w:rFonts w:hint="eastAsia" w:ascii="宋体" w:hAnsi="宋体"/>
        </w:rPr>
        <w:t>法定代表人授权书</w:t>
      </w:r>
      <w:bookmarkEnd w:id="12"/>
    </w:p>
    <w:p w14:paraId="0D8DF698">
      <w:pPr>
        <w:spacing w:line="360" w:lineRule="auto"/>
        <w:rPr>
          <w:rFonts w:ascii="宋体"/>
        </w:rPr>
      </w:pPr>
      <w:bookmarkStart w:id="13" w:name="_Toc32167"/>
      <w:r>
        <w:rPr>
          <w:rFonts w:hint="eastAsia" w:ascii="宋体" w:hAnsi="宋体"/>
        </w:rPr>
        <w:t>附件</w:t>
      </w:r>
      <w:r>
        <w:rPr>
          <w:rFonts w:hint="eastAsia" w:ascii="宋体" w:hAnsi="宋体"/>
          <w:lang w:val="en-US" w:eastAsia="zh-CN"/>
        </w:rPr>
        <w:t>5</w:t>
      </w:r>
      <w:r>
        <w:rPr>
          <w:rFonts w:hint="eastAsia" w:ascii="宋体" w:hAnsi="宋体"/>
        </w:rPr>
        <w:t>商务条款偏离表</w:t>
      </w:r>
      <w:bookmarkEnd w:id="13"/>
    </w:p>
    <w:p w14:paraId="2C8A7C37">
      <w:pPr>
        <w:spacing w:line="360" w:lineRule="auto"/>
        <w:rPr>
          <w:rFonts w:ascii="宋体"/>
        </w:rPr>
      </w:pPr>
      <w:bookmarkStart w:id="14" w:name="_Toc7503"/>
      <w:r>
        <w:rPr>
          <w:rFonts w:hint="eastAsia" w:ascii="宋体" w:hAnsi="宋体"/>
        </w:rPr>
        <w:t>附件</w:t>
      </w:r>
      <w:r>
        <w:rPr>
          <w:rFonts w:hint="eastAsia" w:ascii="宋体" w:hAnsi="宋体"/>
          <w:lang w:val="en-US" w:eastAsia="zh-CN"/>
        </w:rPr>
        <w:t>6</w:t>
      </w:r>
      <w:r>
        <w:rPr>
          <w:rFonts w:hint="eastAsia" w:ascii="宋体" w:hAnsi="宋体"/>
        </w:rPr>
        <w:t>技术需求偏离表</w:t>
      </w:r>
      <w:bookmarkEnd w:id="14"/>
    </w:p>
    <w:p w14:paraId="7D82A376">
      <w:pPr>
        <w:spacing w:line="360" w:lineRule="auto"/>
        <w:rPr>
          <w:rFonts w:hint="eastAsia" w:ascii="宋体" w:hAnsi="宋体" w:cs="宋体"/>
        </w:rPr>
      </w:pPr>
      <w:bookmarkStart w:id="15" w:name="_Toc14463"/>
      <w:r>
        <w:rPr>
          <w:rFonts w:hint="eastAsia" w:ascii="宋体" w:hAnsi="宋体"/>
        </w:rPr>
        <w:t>附件</w:t>
      </w:r>
      <w:r>
        <w:rPr>
          <w:rFonts w:hint="eastAsia" w:ascii="宋体" w:hAnsi="宋体"/>
          <w:lang w:val="en-US" w:eastAsia="zh-CN"/>
        </w:rPr>
        <w:t>7</w:t>
      </w:r>
      <w:r>
        <w:rPr>
          <w:rFonts w:hint="eastAsia" w:ascii="宋体" w:hAnsi="宋体"/>
        </w:rPr>
        <w:t>其它资格证明文件</w:t>
      </w:r>
      <w:bookmarkEnd w:id="15"/>
    </w:p>
    <w:p w14:paraId="744009B3">
      <w:pPr>
        <w:rPr>
          <w:rFonts w:hint="eastAsia" w:ascii="宋体" w:hAnsi="宋体" w:cs="宋体"/>
        </w:rPr>
      </w:pPr>
      <w:r>
        <w:rPr>
          <w:rFonts w:hint="eastAsia" w:ascii="宋体" w:hAnsi="宋体" w:cs="宋体"/>
        </w:rPr>
        <w:br w:type="page"/>
      </w:r>
    </w:p>
    <w:p w14:paraId="0355564E">
      <w:pPr>
        <w:rPr>
          <w:rFonts w:ascii="宋体" w:cs="宋体"/>
          <w:sz w:val="36"/>
          <w:szCs w:val="36"/>
        </w:rPr>
      </w:pPr>
      <w:r>
        <w:rPr>
          <w:rFonts w:hint="eastAsia" w:ascii="宋体" w:hAnsi="宋体" w:cs="宋体"/>
        </w:rPr>
        <w:t>附件</w:t>
      </w:r>
      <w:r>
        <w:rPr>
          <w:rFonts w:ascii="宋体" w:hAnsi="宋体" w:cs="宋体"/>
        </w:rPr>
        <w:t xml:space="preserve">1                      </w:t>
      </w:r>
      <w:r>
        <w:rPr>
          <w:rFonts w:ascii="宋体" w:hAnsi="宋体" w:cs="宋体"/>
          <w:sz w:val="36"/>
          <w:szCs w:val="36"/>
        </w:rPr>
        <w:t xml:space="preserve">    </w:t>
      </w:r>
    </w:p>
    <w:p w14:paraId="779258EA">
      <w:pPr>
        <w:spacing w:line="500" w:lineRule="exact"/>
        <w:jc w:val="center"/>
        <w:rPr>
          <w:rFonts w:ascii="宋体" w:cs="宋体"/>
          <w:b/>
          <w:bCs/>
          <w:sz w:val="36"/>
          <w:szCs w:val="36"/>
        </w:rPr>
      </w:pPr>
      <w:r>
        <w:rPr>
          <w:rFonts w:hint="eastAsia" w:ascii="宋体" w:hAnsi="宋体" w:cs="宋体"/>
          <w:b/>
          <w:bCs/>
          <w:sz w:val="36"/>
          <w:szCs w:val="36"/>
        </w:rPr>
        <w:t>投</w:t>
      </w:r>
      <w:r>
        <w:rPr>
          <w:rFonts w:ascii="宋体" w:hAnsi="宋体" w:cs="宋体"/>
          <w:b/>
          <w:bCs/>
          <w:sz w:val="36"/>
          <w:szCs w:val="36"/>
        </w:rPr>
        <w:t xml:space="preserve"> </w:t>
      </w:r>
      <w:r>
        <w:rPr>
          <w:rFonts w:hint="eastAsia" w:ascii="宋体" w:hAnsi="宋体" w:cs="宋体"/>
          <w:b/>
          <w:bCs/>
          <w:sz w:val="36"/>
          <w:szCs w:val="36"/>
        </w:rPr>
        <w:t>标</w:t>
      </w:r>
      <w:r>
        <w:rPr>
          <w:rFonts w:ascii="宋体" w:hAnsi="宋体" w:cs="宋体"/>
          <w:b/>
          <w:bCs/>
          <w:sz w:val="36"/>
          <w:szCs w:val="36"/>
        </w:rPr>
        <w:t xml:space="preserve"> </w:t>
      </w:r>
      <w:r>
        <w:rPr>
          <w:rFonts w:hint="eastAsia" w:ascii="宋体" w:hAnsi="宋体" w:cs="宋体"/>
          <w:b/>
          <w:bCs/>
          <w:sz w:val="36"/>
          <w:szCs w:val="36"/>
        </w:rPr>
        <w:t>函</w:t>
      </w:r>
      <w:bookmarkEnd w:id="10"/>
    </w:p>
    <w:p w14:paraId="03A47DFB">
      <w:pPr>
        <w:spacing w:line="500" w:lineRule="exact"/>
        <w:rPr>
          <w:rFonts w:ascii="宋体" w:cs="宋体"/>
          <w:b/>
          <w:bCs/>
          <w:sz w:val="32"/>
          <w:szCs w:val="32"/>
        </w:rPr>
      </w:pPr>
    </w:p>
    <w:p w14:paraId="2BC60C8D">
      <w:pPr>
        <w:spacing w:line="500" w:lineRule="exact"/>
        <w:rPr>
          <w:rFonts w:ascii="宋体" w:cs="宋体"/>
        </w:rPr>
      </w:pPr>
      <w:r>
        <w:rPr>
          <w:rFonts w:hint="eastAsia" w:ascii="宋体" w:hAnsi="宋体" w:cs="宋体"/>
        </w:rPr>
        <w:t>致：中国重汽集团济南卡车股份有限公司</w:t>
      </w:r>
    </w:p>
    <w:p w14:paraId="1CD5B6A9">
      <w:pPr>
        <w:spacing w:line="500" w:lineRule="exact"/>
        <w:ind w:firstLine="480" w:firstLineChars="200"/>
        <w:rPr>
          <w:rFonts w:ascii="宋体" w:cs="宋体"/>
        </w:rPr>
      </w:pPr>
      <w:r>
        <w:rPr>
          <w:rFonts w:hint="eastAsia" w:ascii="宋体" w:hAnsi="宋体" w:cs="宋体"/>
        </w:rPr>
        <w:t>根据贵方为</w:t>
      </w:r>
      <w:r>
        <w:rPr>
          <w:rFonts w:hint="eastAsia" w:ascii="宋体" w:hAnsi="宋体" w:cs="宋体"/>
          <w:u w:val="single"/>
          <w:lang w:val="en-US" w:eastAsia="zh-CN"/>
        </w:rPr>
        <w:t xml:space="preserve">       </w:t>
      </w:r>
      <w:r>
        <w:rPr>
          <w:rFonts w:hint="eastAsia" w:ascii="宋体" w:hAnsi="宋体" w:cs="宋体"/>
        </w:rPr>
        <w:t>项目招标承揽工程及服务的投标邀请，投标人代表</w:t>
      </w:r>
      <w:r>
        <w:rPr>
          <w:rFonts w:hint="eastAsia" w:ascii="宋体" w:hAnsi="宋体" w:cs="宋体"/>
          <w:u w:val="single"/>
        </w:rPr>
        <w:t>（姓名、职务）</w:t>
      </w:r>
      <w:r>
        <w:rPr>
          <w:rFonts w:hint="eastAsia" w:ascii="宋体" w:hAnsi="宋体" w:cs="宋体"/>
        </w:rPr>
        <w:t>经正式授权并代表投标人</w:t>
      </w:r>
      <w:r>
        <w:rPr>
          <w:rFonts w:hint="eastAsia" w:ascii="宋体" w:hAnsi="宋体" w:cs="宋体"/>
          <w:u w:val="single"/>
        </w:rPr>
        <w:t>（投标人名称、地址）</w:t>
      </w:r>
      <w:r>
        <w:rPr>
          <w:rFonts w:hint="eastAsia" w:ascii="宋体" w:hAnsi="宋体" w:cs="宋体"/>
        </w:rPr>
        <w:t>提交投标文件正本一份及副本</w:t>
      </w:r>
      <w:r>
        <w:rPr>
          <w:rFonts w:hint="eastAsia" w:ascii="宋体" w:hAnsi="宋体" w:cs="宋体"/>
          <w:lang w:eastAsia="zh-CN"/>
        </w:rPr>
        <w:t>二</w:t>
      </w:r>
      <w:r>
        <w:rPr>
          <w:rFonts w:hint="eastAsia" w:ascii="宋体" w:hAnsi="宋体" w:cs="宋体"/>
        </w:rPr>
        <w:t>份。</w:t>
      </w:r>
    </w:p>
    <w:p w14:paraId="652D8510">
      <w:pPr>
        <w:spacing w:line="500" w:lineRule="exact"/>
        <w:ind w:firstLine="480" w:firstLineChars="200"/>
        <w:rPr>
          <w:rFonts w:ascii="宋体" w:cs="宋体"/>
        </w:rPr>
      </w:pPr>
      <w:r>
        <w:rPr>
          <w:rFonts w:hint="eastAsia" w:ascii="宋体" w:hAnsi="宋体" w:cs="宋体"/>
        </w:rPr>
        <w:t>据此函，签字代表宣布同意如下：</w:t>
      </w:r>
    </w:p>
    <w:p w14:paraId="696EC2F9">
      <w:pPr>
        <w:spacing w:line="500" w:lineRule="exact"/>
        <w:ind w:firstLine="540" w:firstLineChars="225"/>
        <w:rPr>
          <w:rFonts w:ascii="宋体" w:cs="宋体"/>
        </w:rPr>
      </w:pPr>
      <w:r>
        <w:rPr>
          <w:rFonts w:ascii="宋体" w:hAnsi="宋体" w:cs="宋体"/>
        </w:rPr>
        <w:t>1</w:t>
      </w:r>
      <w:r>
        <w:rPr>
          <w:rFonts w:hint="eastAsia" w:ascii="宋体" w:hAnsi="宋体" w:cs="宋体"/>
        </w:rPr>
        <w:t>、所附投标价格表中规定的应提交和交付的工程项目投标明细为</w:t>
      </w:r>
      <w:r>
        <w:rPr>
          <w:rFonts w:hint="eastAsia" w:ascii="宋体" w:hAnsi="宋体" w:cs="宋体"/>
          <w:i/>
          <w:iCs/>
          <w:u w:val="single"/>
        </w:rPr>
        <w:t>详见开标一览表</w:t>
      </w:r>
      <w:r>
        <w:rPr>
          <w:rFonts w:hint="eastAsia" w:ascii="宋体" w:hAnsi="宋体" w:cs="宋体"/>
        </w:rPr>
        <w:t>。</w:t>
      </w:r>
    </w:p>
    <w:p w14:paraId="4618AB90">
      <w:pPr>
        <w:spacing w:line="500" w:lineRule="exact"/>
        <w:ind w:firstLine="540" w:firstLineChars="225"/>
        <w:rPr>
          <w:rFonts w:ascii="宋体" w:cs="宋体"/>
        </w:rPr>
      </w:pPr>
      <w:r>
        <w:rPr>
          <w:rFonts w:ascii="宋体" w:hAnsi="宋体" w:cs="宋体"/>
        </w:rPr>
        <w:t>2</w:t>
      </w:r>
      <w:r>
        <w:rPr>
          <w:rFonts w:hint="eastAsia" w:ascii="宋体" w:hAnsi="宋体" w:cs="宋体"/>
        </w:rPr>
        <w:t>、投标人将按招标文件的规定履行合同责任和义务。</w:t>
      </w:r>
    </w:p>
    <w:p w14:paraId="42FF1D22">
      <w:pPr>
        <w:spacing w:line="500" w:lineRule="exact"/>
        <w:ind w:firstLine="540" w:firstLineChars="225"/>
        <w:rPr>
          <w:rFonts w:ascii="宋体" w:cs="宋体"/>
        </w:rPr>
      </w:pPr>
      <w:r>
        <w:rPr>
          <w:rFonts w:ascii="宋体" w:hAnsi="宋体" w:cs="宋体"/>
        </w:rPr>
        <w:t>3</w:t>
      </w:r>
      <w:r>
        <w:rPr>
          <w:rFonts w:hint="eastAsia" w:ascii="宋体" w:hAnsi="宋体" w:cs="宋体"/>
        </w:rPr>
        <w:t>、投标人已详细审查全部招标文件，包括有关澄清和修改说明（如果有的话）。我们完全理解并同意放弃对这方面有不明及误解的权力。</w:t>
      </w:r>
    </w:p>
    <w:p w14:paraId="1FE8C5F3">
      <w:pPr>
        <w:spacing w:line="500" w:lineRule="exact"/>
        <w:ind w:firstLine="540" w:firstLineChars="225"/>
        <w:rPr>
          <w:rFonts w:ascii="宋体" w:cs="宋体"/>
        </w:rPr>
      </w:pPr>
      <w:r>
        <w:rPr>
          <w:rFonts w:ascii="宋体" w:hAnsi="宋体" w:cs="宋体"/>
        </w:rPr>
        <w:t>4</w:t>
      </w:r>
      <w:r>
        <w:rPr>
          <w:rFonts w:hint="eastAsia" w:ascii="宋体" w:hAnsi="宋体" w:cs="宋体"/>
        </w:rPr>
        <w:t>、本投标有效期为自开标日起</w:t>
      </w:r>
      <w:r>
        <w:rPr>
          <w:rFonts w:ascii="宋体" w:hAnsi="宋体" w:cs="宋体"/>
          <w:u w:val="single"/>
        </w:rPr>
        <w:t xml:space="preserve">       </w:t>
      </w:r>
      <w:r>
        <w:rPr>
          <w:rFonts w:hint="eastAsia" w:ascii="宋体" w:hAnsi="宋体" w:cs="宋体"/>
        </w:rPr>
        <w:t>个日历日。在这期间，本投标文件将始终对我方具有约束力。如果中标，本次招标文件和本投标文件（含承诺书）将作为买卖合用的附件。</w:t>
      </w:r>
    </w:p>
    <w:p w14:paraId="58206663">
      <w:pPr>
        <w:spacing w:line="500" w:lineRule="exact"/>
        <w:ind w:firstLine="540" w:firstLineChars="225"/>
        <w:rPr>
          <w:rFonts w:ascii="宋体" w:cs="宋体"/>
        </w:rPr>
      </w:pPr>
      <w:r>
        <w:rPr>
          <w:rFonts w:ascii="宋体" w:hAnsi="宋体" w:cs="宋体"/>
        </w:rPr>
        <w:t>5</w:t>
      </w:r>
      <w:r>
        <w:rPr>
          <w:rFonts w:hint="eastAsia" w:ascii="宋体" w:hAnsi="宋体" w:cs="宋体"/>
        </w:rPr>
        <w:t>、我方愿意向招标人提供任何与本次招标有关的其他资料。</w:t>
      </w:r>
    </w:p>
    <w:p w14:paraId="060DAAB8">
      <w:pPr>
        <w:spacing w:line="500" w:lineRule="exact"/>
        <w:ind w:firstLine="540" w:firstLineChars="225"/>
        <w:rPr>
          <w:rFonts w:ascii="宋体" w:cs="宋体"/>
        </w:rPr>
      </w:pPr>
      <w:r>
        <w:rPr>
          <w:rFonts w:ascii="宋体" w:hAnsi="宋体" w:cs="宋体"/>
        </w:rPr>
        <w:t>6</w:t>
      </w:r>
      <w:r>
        <w:rPr>
          <w:rFonts w:hint="eastAsia" w:ascii="宋体" w:hAnsi="宋体" w:cs="宋体"/>
        </w:rPr>
        <w:t>、我方愿意履行自己在投标文件中的全部承诺和责任。</w:t>
      </w:r>
    </w:p>
    <w:p w14:paraId="7BC103E1">
      <w:pPr>
        <w:spacing w:line="500" w:lineRule="exact"/>
        <w:ind w:firstLine="540" w:firstLineChars="225"/>
        <w:rPr>
          <w:rFonts w:ascii="宋体" w:cs="宋体"/>
        </w:rPr>
      </w:pPr>
      <w:r>
        <w:rPr>
          <w:rFonts w:ascii="宋体" w:hAnsi="宋体" w:cs="宋体"/>
        </w:rPr>
        <w:t>7</w:t>
      </w:r>
      <w:r>
        <w:rPr>
          <w:rFonts w:hint="eastAsia" w:ascii="宋体" w:hAnsi="宋体" w:cs="宋体"/>
        </w:rPr>
        <w:t>、我方愿意遵守招标文件中对投标者的所有规定。</w:t>
      </w:r>
    </w:p>
    <w:p w14:paraId="09927413">
      <w:pPr>
        <w:spacing w:line="500" w:lineRule="exact"/>
        <w:ind w:firstLine="540" w:firstLineChars="225"/>
        <w:rPr>
          <w:rFonts w:ascii="宋体" w:cs="宋体"/>
        </w:rPr>
      </w:pPr>
      <w:r>
        <w:rPr>
          <w:rFonts w:ascii="宋体" w:hAnsi="宋体" w:cs="宋体"/>
        </w:rPr>
        <w:t>8</w:t>
      </w:r>
      <w:r>
        <w:rPr>
          <w:rFonts w:hint="eastAsia" w:ascii="宋体" w:hAnsi="宋体" w:cs="宋体"/>
        </w:rPr>
        <w:t>、我方完全理解《中华人民共和国招标投标法》第四章第四十四条之规定，并郑重承诺按此规定，不以任何形式向评标委员会成员和参与评标的有关工作人员探听对投标文件的评审和比较、中标候选人的推荐情况以及与评标有关的其他情况。</w:t>
      </w:r>
    </w:p>
    <w:p w14:paraId="7D95DFBC">
      <w:pPr>
        <w:spacing w:line="500" w:lineRule="exact"/>
        <w:ind w:firstLine="540" w:firstLineChars="225"/>
        <w:rPr>
          <w:rFonts w:ascii="宋体" w:cs="宋体"/>
        </w:rPr>
      </w:pPr>
      <w:r>
        <w:rPr>
          <w:rFonts w:ascii="宋体" w:hAnsi="宋体" w:cs="宋体"/>
        </w:rPr>
        <w:t>9</w:t>
      </w:r>
      <w:r>
        <w:rPr>
          <w:rFonts w:hint="eastAsia" w:ascii="宋体" w:hAnsi="宋体" w:cs="宋体"/>
        </w:rPr>
        <w:t>、我方完全理解招标人有保留在授标之前任何时候接受或拒绝任何投标，以及宣布招标程序无效或拒绝所有投标的权力。我方完全理解招标人无向未中标人解释未中标理由的义务。</w:t>
      </w:r>
    </w:p>
    <w:p w14:paraId="7E896DBB">
      <w:pPr>
        <w:spacing w:line="500" w:lineRule="exact"/>
        <w:ind w:firstLine="540" w:firstLineChars="225"/>
        <w:rPr>
          <w:rFonts w:ascii="宋体" w:cs="宋体"/>
        </w:rPr>
      </w:pPr>
      <w:r>
        <w:rPr>
          <w:rFonts w:ascii="宋体" w:hAnsi="宋体" w:cs="宋体"/>
        </w:rPr>
        <w:t>10</w:t>
      </w:r>
      <w:r>
        <w:rPr>
          <w:rFonts w:hint="eastAsia" w:ascii="宋体" w:hAnsi="宋体" w:cs="宋体"/>
        </w:rPr>
        <w:t>、在规定的开标时间后，我方如在投标有效期内撤回投标，将无条件同意贵方没收投标保证金。</w:t>
      </w:r>
    </w:p>
    <w:p w14:paraId="3F7CDFFB">
      <w:pPr>
        <w:spacing w:line="500" w:lineRule="exact"/>
        <w:ind w:firstLine="540" w:firstLineChars="225"/>
        <w:rPr>
          <w:rFonts w:ascii="宋体" w:cs="宋体"/>
        </w:rPr>
      </w:pPr>
      <w:r>
        <w:rPr>
          <w:rFonts w:ascii="宋体" w:hAnsi="宋体" w:cs="宋体"/>
        </w:rPr>
        <w:t>11</w:t>
      </w:r>
      <w:r>
        <w:rPr>
          <w:rFonts w:hint="eastAsia" w:ascii="宋体" w:hAnsi="宋体" w:cs="宋体"/>
        </w:rPr>
        <w:t>、投标人同意提供按照贵方可能要求的与其投标有关的一切数据或资料，完全理解贵方不一定接受最低价的投标或收到的任何投标。</w:t>
      </w:r>
    </w:p>
    <w:p w14:paraId="40D307AE">
      <w:pPr>
        <w:spacing w:line="500" w:lineRule="exact"/>
        <w:ind w:firstLine="540" w:firstLineChars="225"/>
        <w:rPr>
          <w:rFonts w:ascii="宋体" w:cs="宋体"/>
        </w:rPr>
      </w:pPr>
      <w:r>
        <w:rPr>
          <w:rFonts w:ascii="宋体" w:hAnsi="宋体" w:cs="宋体"/>
        </w:rPr>
        <w:t>12</w:t>
      </w:r>
      <w:r>
        <w:rPr>
          <w:rFonts w:hint="eastAsia" w:ascii="宋体" w:hAnsi="宋体" w:cs="宋体"/>
        </w:rPr>
        <w:t>、如果我方中标，在与招标人签订合同前，将按招标文件相关要求，提供银行基本帐户开户许可证复印件。</w:t>
      </w:r>
    </w:p>
    <w:p w14:paraId="270E4287">
      <w:pPr>
        <w:spacing w:line="500" w:lineRule="exact"/>
        <w:ind w:firstLine="540" w:firstLineChars="225"/>
        <w:rPr>
          <w:rFonts w:ascii="宋体" w:cs="宋体"/>
        </w:rPr>
      </w:pPr>
      <w:r>
        <w:rPr>
          <w:rFonts w:ascii="宋体" w:hAnsi="宋体" w:cs="宋体"/>
        </w:rPr>
        <w:t>13</w:t>
      </w:r>
      <w:r>
        <w:rPr>
          <w:rFonts w:hint="eastAsia" w:ascii="宋体" w:hAnsi="宋体" w:cs="宋体"/>
        </w:rPr>
        <w:t>、其他说明：</w:t>
      </w:r>
    </w:p>
    <w:p w14:paraId="00F6151B">
      <w:pPr>
        <w:spacing w:line="500" w:lineRule="exact"/>
        <w:ind w:firstLine="540" w:firstLineChars="225"/>
        <w:rPr>
          <w:rFonts w:ascii="宋体" w:cs="宋体"/>
        </w:rPr>
      </w:pPr>
      <w:r>
        <w:rPr>
          <w:rFonts w:ascii="宋体" w:hAnsi="宋体" w:cs="宋体"/>
        </w:rPr>
        <w:t>14</w:t>
      </w:r>
      <w:r>
        <w:rPr>
          <w:rFonts w:hint="eastAsia" w:ascii="宋体" w:hAnsi="宋体" w:cs="宋体"/>
        </w:rPr>
        <w:t>、与本投标有关的一切正式往来信函请寄：</w:t>
      </w:r>
    </w:p>
    <w:p w14:paraId="0A39EB9A">
      <w:pPr>
        <w:spacing w:line="500" w:lineRule="exact"/>
        <w:ind w:left="420"/>
        <w:rPr>
          <w:rFonts w:ascii="宋体" w:cs="宋体"/>
        </w:rPr>
      </w:pPr>
      <w:r>
        <w:rPr>
          <w:rFonts w:hint="eastAsia" w:ascii="宋体" w:hAnsi="宋体" w:cs="宋体"/>
        </w:rPr>
        <w:t>地址</w:t>
      </w:r>
      <w:r>
        <w:rPr>
          <w:rFonts w:ascii="宋体" w:hAnsi="宋体" w:cs="宋体"/>
          <w:u w:val="single"/>
        </w:rPr>
        <w:t xml:space="preserve">                     </w:t>
      </w:r>
      <w:r>
        <w:rPr>
          <w:rFonts w:ascii="宋体" w:hAnsi="宋体" w:cs="宋体"/>
        </w:rPr>
        <w:t xml:space="preserve">  </w:t>
      </w:r>
      <w:r>
        <w:rPr>
          <w:rFonts w:hint="eastAsia" w:ascii="宋体" w:hAnsi="宋体" w:cs="宋体"/>
        </w:rPr>
        <w:t>传真</w:t>
      </w:r>
      <w:r>
        <w:rPr>
          <w:rFonts w:ascii="宋体" w:hAnsi="宋体" w:cs="宋体"/>
        </w:rPr>
        <w:t xml:space="preserve"> </w:t>
      </w:r>
      <w:r>
        <w:rPr>
          <w:rFonts w:ascii="宋体" w:hAnsi="宋体" w:cs="宋体"/>
          <w:u w:val="single"/>
        </w:rPr>
        <w:t xml:space="preserve">                       </w:t>
      </w:r>
      <w:r>
        <w:rPr>
          <w:rFonts w:ascii="宋体" w:hAnsi="宋体" w:cs="宋体"/>
        </w:rPr>
        <w:t xml:space="preserve">     </w:t>
      </w:r>
    </w:p>
    <w:p w14:paraId="099EDFD2">
      <w:pPr>
        <w:spacing w:line="500" w:lineRule="exact"/>
        <w:ind w:left="420"/>
        <w:rPr>
          <w:rFonts w:ascii="宋体" w:cs="宋体"/>
        </w:rPr>
      </w:pPr>
      <w:r>
        <w:rPr>
          <w:rFonts w:hint="eastAsia" w:ascii="宋体" w:hAnsi="宋体" w:cs="宋体"/>
        </w:rPr>
        <w:t>电话</w:t>
      </w:r>
      <w:r>
        <w:rPr>
          <w:rFonts w:ascii="宋体" w:hAnsi="宋体" w:cs="宋体"/>
          <w:u w:val="single"/>
        </w:rPr>
        <w:t xml:space="preserve">                     </w:t>
      </w:r>
      <w:r>
        <w:rPr>
          <w:rFonts w:ascii="宋体" w:hAnsi="宋体" w:cs="宋体"/>
        </w:rPr>
        <w:t xml:space="preserve">  </w:t>
      </w:r>
      <w:r>
        <w:rPr>
          <w:rFonts w:hint="eastAsia" w:ascii="宋体" w:hAnsi="宋体" w:cs="宋体"/>
        </w:rPr>
        <w:t>电子函件</w:t>
      </w:r>
      <w:r>
        <w:rPr>
          <w:rFonts w:ascii="宋体" w:hAnsi="宋体" w:cs="宋体"/>
          <w:u w:val="single"/>
        </w:rPr>
        <w:t xml:space="preserve">                    </w:t>
      </w:r>
      <w:r>
        <w:rPr>
          <w:rFonts w:ascii="宋体" w:hAnsi="宋体" w:cs="宋体"/>
        </w:rPr>
        <w:t xml:space="preserve">     </w:t>
      </w:r>
    </w:p>
    <w:p w14:paraId="458E4E33">
      <w:pPr>
        <w:spacing w:line="500" w:lineRule="exact"/>
        <w:ind w:left="420"/>
        <w:rPr>
          <w:rFonts w:ascii="宋体" w:cs="宋体"/>
        </w:rPr>
      </w:pPr>
    </w:p>
    <w:p w14:paraId="449BEFF4">
      <w:pPr>
        <w:spacing w:line="500" w:lineRule="exact"/>
        <w:ind w:left="420"/>
        <w:rPr>
          <w:rFonts w:ascii="宋体" w:cs="宋体"/>
        </w:rPr>
      </w:pPr>
      <w:r>
        <w:rPr>
          <w:rFonts w:hint="eastAsia" w:ascii="宋体" w:hAnsi="宋体" w:cs="宋体"/>
        </w:rPr>
        <w:t>投标人代表（签字）</w:t>
      </w:r>
      <w:r>
        <w:rPr>
          <w:rFonts w:ascii="宋体" w:hAnsi="宋体" w:cs="宋体"/>
          <w:u w:val="single"/>
        </w:rPr>
        <w:t xml:space="preserve">                            </w:t>
      </w:r>
    </w:p>
    <w:p w14:paraId="78205E5B">
      <w:pPr>
        <w:spacing w:line="500" w:lineRule="exact"/>
        <w:ind w:left="420"/>
        <w:rPr>
          <w:rFonts w:ascii="宋体" w:cs="宋体"/>
        </w:rPr>
      </w:pPr>
      <w:r>
        <w:rPr>
          <w:rFonts w:hint="eastAsia" w:ascii="宋体" w:hAnsi="宋体" w:cs="宋体"/>
        </w:rPr>
        <w:t>投标人名称</w:t>
      </w:r>
      <w:r>
        <w:rPr>
          <w:rFonts w:ascii="宋体" w:hAnsi="宋体" w:cs="宋体"/>
          <w:u w:val="single"/>
        </w:rPr>
        <w:t xml:space="preserve">                                </w:t>
      </w:r>
    </w:p>
    <w:p w14:paraId="089BED69">
      <w:pPr>
        <w:spacing w:line="500" w:lineRule="exact"/>
        <w:ind w:left="420"/>
        <w:rPr>
          <w:rFonts w:ascii="宋体" w:cs="宋体"/>
        </w:rPr>
      </w:pPr>
      <w:r>
        <w:rPr>
          <w:rFonts w:hint="eastAsia" w:ascii="宋体" w:hAnsi="宋体" w:cs="宋体"/>
        </w:rPr>
        <w:t>公章</w:t>
      </w:r>
      <w:r>
        <w:rPr>
          <w:rFonts w:ascii="宋体" w:hAnsi="宋体" w:cs="宋体"/>
          <w:u w:val="single"/>
        </w:rPr>
        <w:t xml:space="preserve">                                      </w:t>
      </w:r>
    </w:p>
    <w:p w14:paraId="07248CC0">
      <w:pPr>
        <w:spacing w:line="500" w:lineRule="exact"/>
        <w:ind w:left="420"/>
        <w:rPr>
          <w:rFonts w:ascii="宋体" w:cs="宋体"/>
        </w:rPr>
      </w:pPr>
      <w:r>
        <w:rPr>
          <w:rFonts w:hint="eastAsia" w:ascii="宋体" w:hAnsi="宋体" w:cs="宋体"/>
        </w:rPr>
        <w:t>日期</w:t>
      </w:r>
      <w:r>
        <w:rPr>
          <w:rFonts w:ascii="宋体" w:hAnsi="宋体" w:cs="宋体"/>
          <w:u w:val="single"/>
        </w:rPr>
        <w:t xml:space="preserve">                                      </w:t>
      </w:r>
    </w:p>
    <w:p w14:paraId="0E026F36">
      <w:pPr>
        <w:rPr>
          <w:rFonts w:hint="eastAsia" w:ascii="宋体" w:hAnsi="宋体" w:cs="宋体"/>
        </w:rPr>
      </w:pPr>
      <w:bookmarkStart w:id="16" w:name="_Toc30834"/>
    </w:p>
    <w:p w14:paraId="0AFE8B5D">
      <w:pPr>
        <w:rPr>
          <w:rFonts w:hint="eastAsia" w:ascii="宋体" w:hAnsi="宋体" w:cs="宋体"/>
        </w:rPr>
      </w:pPr>
    </w:p>
    <w:p w14:paraId="2F8C5C38">
      <w:pPr>
        <w:rPr>
          <w:rFonts w:hint="eastAsia" w:ascii="宋体" w:hAnsi="宋体" w:cs="宋体"/>
        </w:rPr>
      </w:pPr>
    </w:p>
    <w:p w14:paraId="1D933CF1">
      <w:pPr>
        <w:rPr>
          <w:rFonts w:hint="eastAsia" w:ascii="宋体" w:hAnsi="宋体" w:cs="宋体"/>
        </w:rPr>
      </w:pPr>
    </w:p>
    <w:p w14:paraId="0877A91A">
      <w:pPr>
        <w:rPr>
          <w:rFonts w:hint="eastAsia" w:ascii="宋体" w:hAnsi="宋体" w:cs="宋体"/>
        </w:rPr>
      </w:pPr>
    </w:p>
    <w:p w14:paraId="2EEB9486">
      <w:pPr>
        <w:rPr>
          <w:rFonts w:hint="eastAsia" w:ascii="宋体" w:hAnsi="宋体" w:cs="宋体"/>
        </w:rPr>
      </w:pPr>
    </w:p>
    <w:p w14:paraId="0B74AE32">
      <w:pPr>
        <w:rPr>
          <w:rFonts w:hint="eastAsia" w:ascii="宋体" w:hAnsi="宋体" w:cs="宋体"/>
        </w:rPr>
      </w:pPr>
      <w:r>
        <w:rPr>
          <w:rFonts w:hint="eastAsia" w:ascii="宋体" w:hAnsi="宋体" w:cs="宋体"/>
        </w:rPr>
        <w:br w:type="page"/>
      </w:r>
    </w:p>
    <w:bookmarkEnd w:id="16"/>
    <w:p w14:paraId="608AB5D2">
      <w:pPr>
        <w:spacing w:line="340" w:lineRule="exact"/>
        <w:rPr>
          <w:rFonts w:ascii="黑体" w:eastAsia="黑体"/>
          <w:b/>
          <w:szCs w:val="21"/>
        </w:rPr>
      </w:pPr>
      <w:r>
        <w:rPr>
          <w:rFonts w:hint="eastAsia" w:ascii="宋体"/>
          <w:color w:val="000000"/>
        </w:rPr>
        <w:t>附件2</w:t>
      </w:r>
      <w:r>
        <w:rPr>
          <w:rFonts w:hint="eastAsia" w:ascii="黑体" w:eastAsia="黑体"/>
          <w:b/>
          <w:sz w:val="32"/>
        </w:rPr>
        <w:t xml:space="preserve">：          </w:t>
      </w:r>
      <w:r>
        <w:rPr>
          <w:rFonts w:hint="eastAsia" w:ascii="黑体" w:eastAsia="黑体"/>
          <w:b/>
          <w:sz w:val="32"/>
          <w:lang w:val="en-US" w:eastAsia="zh-CN"/>
        </w:rPr>
        <w:t xml:space="preserve"> </w:t>
      </w:r>
      <w:r>
        <w:rPr>
          <w:rFonts w:hint="eastAsia" w:ascii="黑体" w:eastAsia="黑体"/>
          <w:b/>
          <w:sz w:val="32"/>
        </w:rPr>
        <w:t xml:space="preserve"> </w:t>
      </w:r>
      <w:r>
        <w:rPr>
          <w:rFonts w:hint="eastAsia" w:ascii="宋体" w:hAnsi="宋体"/>
          <w:b/>
          <w:sz w:val="32"/>
        </w:rPr>
        <w:t xml:space="preserve">开标一览表             </w:t>
      </w:r>
      <w:r>
        <w:rPr>
          <w:rFonts w:hint="eastAsia" w:ascii="宋体" w:hAnsi="宋体"/>
          <w:szCs w:val="21"/>
        </w:rPr>
        <w:t>单位：人民币</w:t>
      </w:r>
    </w:p>
    <w:p w14:paraId="3065A961">
      <w:pPr>
        <w:jc w:val="center"/>
        <w:rPr>
          <w:rFonts w:ascii="黑体" w:eastAsia="黑体"/>
          <w:b/>
          <w:szCs w:val="21"/>
        </w:rPr>
      </w:pPr>
    </w:p>
    <w:tbl>
      <w:tblPr>
        <w:tblStyle w:val="5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3694"/>
        <w:gridCol w:w="4794"/>
      </w:tblGrid>
      <w:tr w14:paraId="6D5A25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67" w:hRule="atLeast"/>
          <w:jc w:val="center"/>
        </w:trPr>
        <w:tc>
          <w:tcPr>
            <w:tcW w:w="3694" w:type="dxa"/>
            <w:tcBorders>
              <w:top w:val="single" w:color="000000" w:sz="6" w:space="0"/>
              <w:left w:val="single" w:color="000000" w:sz="6" w:space="0"/>
              <w:bottom w:val="single" w:color="000000" w:sz="6" w:space="0"/>
              <w:right w:val="single" w:color="000000" w:sz="6" w:space="0"/>
            </w:tcBorders>
            <w:vAlign w:val="center"/>
          </w:tcPr>
          <w:p w14:paraId="7ED89B46">
            <w:pPr>
              <w:keepNext w:val="0"/>
              <w:keepLines w:val="0"/>
              <w:suppressLineNumbers w:val="0"/>
              <w:spacing w:before="120" w:beforeAutospacing="0" w:after="0" w:afterAutospacing="0"/>
              <w:ind w:left="0" w:right="0"/>
              <w:jc w:val="center"/>
              <w:rPr>
                <w:rFonts w:ascii="宋体" w:hAnsi="宋体"/>
              </w:rPr>
            </w:pPr>
            <w:r>
              <w:rPr>
                <w:rFonts w:hint="eastAsia" w:ascii="宋体" w:hAnsi="宋体"/>
              </w:rPr>
              <w:t>投标单位</w:t>
            </w:r>
          </w:p>
        </w:tc>
        <w:tc>
          <w:tcPr>
            <w:tcW w:w="4794" w:type="dxa"/>
            <w:tcBorders>
              <w:top w:val="single" w:color="000000" w:sz="6" w:space="0"/>
              <w:left w:val="single" w:color="000000" w:sz="6" w:space="0"/>
              <w:bottom w:val="single" w:color="000000" w:sz="6" w:space="0"/>
              <w:right w:val="single" w:color="000000" w:sz="6" w:space="0"/>
            </w:tcBorders>
            <w:vAlign w:val="center"/>
          </w:tcPr>
          <w:p w14:paraId="69D7117B">
            <w:pPr>
              <w:keepNext w:val="0"/>
              <w:keepLines w:val="0"/>
              <w:suppressLineNumbers w:val="0"/>
              <w:spacing w:before="120" w:beforeAutospacing="0" w:after="0" w:afterAutospacing="0"/>
              <w:ind w:left="0" w:right="0"/>
              <w:jc w:val="center"/>
              <w:rPr>
                <w:rFonts w:ascii="宋体" w:hAnsi="宋体"/>
              </w:rPr>
            </w:pPr>
          </w:p>
        </w:tc>
      </w:tr>
      <w:tr w14:paraId="2F797C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67" w:hRule="atLeast"/>
          <w:jc w:val="center"/>
        </w:trPr>
        <w:tc>
          <w:tcPr>
            <w:tcW w:w="3694" w:type="dxa"/>
            <w:tcBorders>
              <w:top w:val="single" w:color="000000" w:sz="6" w:space="0"/>
              <w:left w:val="single" w:color="000000" w:sz="6" w:space="0"/>
              <w:bottom w:val="single" w:color="000000" w:sz="6" w:space="0"/>
              <w:right w:val="single" w:color="000000" w:sz="6" w:space="0"/>
            </w:tcBorders>
            <w:vAlign w:val="center"/>
          </w:tcPr>
          <w:p w14:paraId="78A43CA9">
            <w:pPr>
              <w:keepNext w:val="0"/>
              <w:keepLines w:val="0"/>
              <w:suppressLineNumbers w:val="0"/>
              <w:spacing w:before="120" w:beforeAutospacing="0" w:after="0" w:afterAutospacing="0"/>
              <w:ind w:left="0" w:right="0"/>
              <w:jc w:val="center"/>
              <w:rPr>
                <w:rFonts w:ascii="宋体" w:hAnsi="宋体"/>
              </w:rPr>
            </w:pPr>
            <w:r>
              <w:rPr>
                <w:rFonts w:hint="eastAsia" w:ascii="宋体" w:hAnsi="宋体"/>
              </w:rPr>
              <w:t>项目名称</w:t>
            </w:r>
          </w:p>
        </w:tc>
        <w:tc>
          <w:tcPr>
            <w:tcW w:w="4794" w:type="dxa"/>
            <w:tcBorders>
              <w:top w:val="single" w:color="000000" w:sz="6" w:space="0"/>
              <w:left w:val="single" w:color="000000" w:sz="6" w:space="0"/>
              <w:bottom w:val="single" w:color="000000" w:sz="6" w:space="0"/>
              <w:right w:val="single" w:color="000000" w:sz="6" w:space="0"/>
            </w:tcBorders>
            <w:vAlign w:val="center"/>
          </w:tcPr>
          <w:p w14:paraId="38AF40F8">
            <w:pPr>
              <w:keepNext w:val="0"/>
              <w:keepLines w:val="0"/>
              <w:suppressLineNumbers w:val="0"/>
              <w:spacing w:before="120" w:beforeAutospacing="0" w:after="0" w:afterAutospacing="0"/>
              <w:ind w:left="0" w:right="0"/>
              <w:jc w:val="center"/>
              <w:rPr>
                <w:rFonts w:ascii="宋体" w:hAnsi="宋体"/>
              </w:rPr>
            </w:pPr>
          </w:p>
        </w:tc>
      </w:tr>
      <w:tr w14:paraId="6EA3A0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67" w:hRule="atLeast"/>
          <w:jc w:val="center"/>
        </w:trPr>
        <w:tc>
          <w:tcPr>
            <w:tcW w:w="3694" w:type="dxa"/>
            <w:tcBorders>
              <w:top w:val="single" w:color="000000" w:sz="6" w:space="0"/>
              <w:left w:val="single" w:color="000000" w:sz="6" w:space="0"/>
              <w:bottom w:val="single" w:color="000000" w:sz="6" w:space="0"/>
              <w:right w:val="single" w:color="000000" w:sz="6" w:space="0"/>
            </w:tcBorders>
            <w:vAlign w:val="center"/>
          </w:tcPr>
          <w:p w14:paraId="55E3ED37">
            <w:pPr>
              <w:keepNext w:val="0"/>
              <w:keepLines w:val="0"/>
              <w:suppressLineNumbers w:val="0"/>
              <w:spacing w:before="120" w:beforeAutospacing="0" w:after="0" w:afterAutospacing="0"/>
              <w:ind w:left="0" w:right="0"/>
              <w:jc w:val="center"/>
              <w:rPr>
                <w:rFonts w:ascii="宋体" w:hAnsi="宋体"/>
              </w:rPr>
            </w:pPr>
            <w:r>
              <w:rPr>
                <w:rFonts w:hint="eastAsia" w:ascii="宋体" w:hAnsi="宋体"/>
              </w:rPr>
              <w:t>项目总报价</w:t>
            </w:r>
          </w:p>
        </w:tc>
        <w:tc>
          <w:tcPr>
            <w:tcW w:w="4794" w:type="dxa"/>
            <w:tcBorders>
              <w:top w:val="single" w:color="000000" w:sz="6" w:space="0"/>
              <w:left w:val="single" w:color="000000" w:sz="6" w:space="0"/>
              <w:bottom w:val="single" w:color="000000" w:sz="6" w:space="0"/>
              <w:right w:val="single" w:color="000000" w:sz="6" w:space="0"/>
            </w:tcBorders>
            <w:vAlign w:val="center"/>
          </w:tcPr>
          <w:p w14:paraId="32202651">
            <w:pPr>
              <w:keepNext w:val="0"/>
              <w:keepLines w:val="0"/>
              <w:suppressLineNumbers w:val="0"/>
              <w:spacing w:before="120" w:beforeAutospacing="0" w:after="0" w:afterAutospacing="0"/>
              <w:ind w:left="0" w:right="0"/>
              <w:jc w:val="center"/>
              <w:rPr>
                <w:rFonts w:ascii="宋体" w:hAnsi="宋体"/>
              </w:rPr>
            </w:pPr>
          </w:p>
        </w:tc>
      </w:tr>
      <w:tr w14:paraId="597D99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67" w:hRule="atLeast"/>
          <w:jc w:val="center"/>
        </w:trPr>
        <w:tc>
          <w:tcPr>
            <w:tcW w:w="3694" w:type="dxa"/>
            <w:tcBorders>
              <w:top w:val="single" w:color="000000" w:sz="6" w:space="0"/>
              <w:left w:val="single" w:color="000000" w:sz="6" w:space="0"/>
              <w:bottom w:val="single" w:color="000000" w:sz="6" w:space="0"/>
              <w:right w:val="single" w:color="000000" w:sz="6" w:space="0"/>
            </w:tcBorders>
            <w:vAlign w:val="center"/>
          </w:tcPr>
          <w:p w14:paraId="6EBEB137">
            <w:pPr>
              <w:keepNext w:val="0"/>
              <w:keepLines w:val="0"/>
              <w:suppressLineNumbers w:val="0"/>
              <w:spacing w:before="0" w:beforeAutospacing="0" w:after="0" w:afterAutospacing="0"/>
              <w:ind w:left="0" w:right="0"/>
              <w:jc w:val="center"/>
              <w:rPr>
                <w:rFonts w:ascii="宋体" w:hAnsi="宋体"/>
              </w:rPr>
            </w:pPr>
            <w:r>
              <w:rPr>
                <w:rFonts w:hint="eastAsia" w:ascii="宋体" w:hAnsi="宋体"/>
              </w:rPr>
              <w:t>交货期、工期</w:t>
            </w:r>
          </w:p>
        </w:tc>
        <w:tc>
          <w:tcPr>
            <w:tcW w:w="4794" w:type="dxa"/>
            <w:tcBorders>
              <w:top w:val="single" w:color="000000" w:sz="6" w:space="0"/>
              <w:left w:val="single" w:color="000000" w:sz="6" w:space="0"/>
              <w:bottom w:val="single" w:color="000000" w:sz="6" w:space="0"/>
              <w:right w:val="single" w:color="000000" w:sz="6" w:space="0"/>
            </w:tcBorders>
            <w:vAlign w:val="center"/>
          </w:tcPr>
          <w:p w14:paraId="2085DCBA">
            <w:pPr>
              <w:keepNext w:val="0"/>
              <w:keepLines w:val="0"/>
              <w:suppressLineNumbers w:val="0"/>
              <w:spacing w:before="0" w:beforeAutospacing="0" w:after="0" w:afterAutospacing="0"/>
              <w:ind w:left="0" w:right="0"/>
              <w:jc w:val="center"/>
              <w:rPr>
                <w:rFonts w:ascii="宋体" w:hAnsi="宋体"/>
              </w:rPr>
            </w:pPr>
          </w:p>
        </w:tc>
      </w:tr>
      <w:tr w14:paraId="188943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67" w:hRule="atLeast"/>
          <w:jc w:val="center"/>
        </w:trPr>
        <w:tc>
          <w:tcPr>
            <w:tcW w:w="3694" w:type="dxa"/>
            <w:tcBorders>
              <w:top w:val="single" w:color="000000" w:sz="6" w:space="0"/>
              <w:left w:val="single" w:color="000000" w:sz="6" w:space="0"/>
              <w:bottom w:val="single" w:color="000000" w:sz="6" w:space="0"/>
              <w:right w:val="single" w:color="000000" w:sz="6" w:space="0"/>
            </w:tcBorders>
            <w:vAlign w:val="center"/>
          </w:tcPr>
          <w:p w14:paraId="4D715975">
            <w:pPr>
              <w:keepNext w:val="0"/>
              <w:keepLines w:val="0"/>
              <w:suppressLineNumbers w:val="0"/>
              <w:spacing w:before="0" w:beforeAutospacing="0" w:after="0" w:afterAutospacing="0"/>
              <w:ind w:left="0" w:right="0"/>
              <w:jc w:val="center"/>
              <w:rPr>
                <w:rFonts w:ascii="宋体" w:hAnsi="宋体"/>
              </w:rPr>
            </w:pPr>
            <w:r>
              <w:rPr>
                <w:rFonts w:hint="eastAsia" w:ascii="宋体" w:hAnsi="宋体"/>
              </w:rPr>
              <w:t>质量目标</w:t>
            </w:r>
          </w:p>
        </w:tc>
        <w:tc>
          <w:tcPr>
            <w:tcW w:w="4794" w:type="dxa"/>
            <w:tcBorders>
              <w:top w:val="single" w:color="000000" w:sz="6" w:space="0"/>
              <w:left w:val="single" w:color="000000" w:sz="6" w:space="0"/>
              <w:bottom w:val="single" w:color="000000" w:sz="6" w:space="0"/>
              <w:right w:val="single" w:color="000000" w:sz="6" w:space="0"/>
            </w:tcBorders>
            <w:vAlign w:val="center"/>
          </w:tcPr>
          <w:p w14:paraId="06C47948">
            <w:pPr>
              <w:keepNext w:val="0"/>
              <w:keepLines w:val="0"/>
              <w:suppressLineNumbers w:val="0"/>
              <w:spacing w:before="0" w:beforeAutospacing="0" w:after="0" w:afterAutospacing="0"/>
              <w:ind w:left="0" w:right="0"/>
              <w:jc w:val="center"/>
              <w:rPr>
                <w:rFonts w:ascii="宋体" w:hAnsi="宋体"/>
              </w:rPr>
            </w:pPr>
          </w:p>
        </w:tc>
      </w:tr>
      <w:tr w14:paraId="614EC9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67" w:hRule="atLeast"/>
          <w:jc w:val="center"/>
        </w:trPr>
        <w:tc>
          <w:tcPr>
            <w:tcW w:w="3694" w:type="dxa"/>
            <w:tcBorders>
              <w:top w:val="single" w:color="000000" w:sz="6" w:space="0"/>
              <w:left w:val="single" w:color="000000" w:sz="6" w:space="0"/>
              <w:bottom w:val="single" w:color="000000" w:sz="6" w:space="0"/>
              <w:right w:val="single" w:color="000000" w:sz="6" w:space="0"/>
            </w:tcBorders>
            <w:vAlign w:val="center"/>
          </w:tcPr>
          <w:p w14:paraId="70797125">
            <w:pPr>
              <w:keepNext w:val="0"/>
              <w:keepLines w:val="0"/>
              <w:suppressLineNumbers w:val="0"/>
              <w:spacing w:before="0" w:beforeAutospacing="0" w:after="0" w:afterAutospacing="0"/>
              <w:ind w:left="0" w:right="0"/>
              <w:jc w:val="center"/>
              <w:rPr>
                <w:rFonts w:ascii="宋体" w:hAnsi="宋体"/>
              </w:rPr>
            </w:pPr>
            <w:r>
              <w:rPr>
                <w:rFonts w:hint="eastAsia" w:ascii="宋体" w:hAnsi="宋体"/>
              </w:rPr>
              <w:t>对招标人的其他承诺</w:t>
            </w:r>
          </w:p>
        </w:tc>
        <w:tc>
          <w:tcPr>
            <w:tcW w:w="4794" w:type="dxa"/>
            <w:tcBorders>
              <w:top w:val="single" w:color="000000" w:sz="6" w:space="0"/>
              <w:left w:val="single" w:color="000000" w:sz="6" w:space="0"/>
              <w:bottom w:val="single" w:color="000000" w:sz="6" w:space="0"/>
              <w:right w:val="single" w:color="000000" w:sz="6" w:space="0"/>
            </w:tcBorders>
            <w:vAlign w:val="center"/>
          </w:tcPr>
          <w:p w14:paraId="6AC73C00">
            <w:pPr>
              <w:keepNext w:val="0"/>
              <w:keepLines w:val="0"/>
              <w:suppressLineNumbers w:val="0"/>
              <w:spacing w:before="0" w:beforeAutospacing="0" w:after="0" w:afterAutospacing="0"/>
              <w:ind w:left="0" w:right="0"/>
              <w:jc w:val="center"/>
              <w:rPr>
                <w:rFonts w:ascii="宋体" w:hAnsi="宋体"/>
              </w:rPr>
            </w:pPr>
          </w:p>
        </w:tc>
      </w:tr>
      <w:tr w14:paraId="53464A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67" w:hRule="atLeast"/>
          <w:jc w:val="center"/>
        </w:trPr>
        <w:tc>
          <w:tcPr>
            <w:tcW w:w="3694" w:type="dxa"/>
            <w:tcBorders>
              <w:top w:val="single" w:color="000000" w:sz="6" w:space="0"/>
              <w:left w:val="single" w:color="000000" w:sz="6" w:space="0"/>
              <w:bottom w:val="single" w:color="000000" w:sz="6" w:space="0"/>
              <w:right w:val="single" w:color="000000" w:sz="6" w:space="0"/>
            </w:tcBorders>
            <w:vAlign w:val="center"/>
          </w:tcPr>
          <w:p w14:paraId="04CD2E9D">
            <w:pPr>
              <w:keepNext w:val="0"/>
              <w:keepLines w:val="0"/>
              <w:suppressLineNumbers w:val="0"/>
              <w:spacing w:before="0" w:beforeAutospacing="0" w:after="0" w:afterAutospacing="0"/>
              <w:ind w:left="0" w:right="0"/>
              <w:jc w:val="center"/>
              <w:rPr>
                <w:rFonts w:ascii="宋体" w:hAnsi="宋体"/>
              </w:rPr>
            </w:pPr>
            <w:r>
              <w:rPr>
                <w:rFonts w:hint="eastAsia" w:ascii="宋体" w:hAnsi="宋体"/>
              </w:rPr>
              <w:t>对招标文件的认同程度</w:t>
            </w:r>
          </w:p>
        </w:tc>
        <w:tc>
          <w:tcPr>
            <w:tcW w:w="4794" w:type="dxa"/>
            <w:tcBorders>
              <w:top w:val="single" w:color="000000" w:sz="6" w:space="0"/>
              <w:left w:val="single" w:color="000000" w:sz="6" w:space="0"/>
              <w:bottom w:val="single" w:color="000000" w:sz="6" w:space="0"/>
              <w:right w:val="single" w:color="000000" w:sz="6" w:space="0"/>
            </w:tcBorders>
            <w:vAlign w:val="center"/>
          </w:tcPr>
          <w:p w14:paraId="4F685D62">
            <w:pPr>
              <w:keepNext w:val="0"/>
              <w:keepLines w:val="0"/>
              <w:suppressLineNumbers w:val="0"/>
              <w:spacing w:before="0" w:beforeAutospacing="0" w:after="0" w:afterAutospacing="0"/>
              <w:ind w:left="0" w:right="0"/>
              <w:jc w:val="center"/>
              <w:rPr>
                <w:rFonts w:ascii="宋体" w:hAnsi="宋体"/>
              </w:rPr>
            </w:pPr>
          </w:p>
        </w:tc>
      </w:tr>
      <w:tr w14:paraId="6294A8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67" w:hRule="atLeast"/>
          <w:jc w:val="center"/>
        </w:trPr>
        <w:tc>
          <w:tcPr>
            <w:tcW w:w="3694" w:type="dxa"/>
            <w:tcBorders>
              <w:top w:val="single" w:color="000000" w:sz="6" w:space="0"/>
              <w:left w:val="single" w:color="000000" w:sz="6" w:space="0"/>
              <w:bottom w:val="single" w:color="000000" w:sz="6" w:space="0"/>
              <w:right w:val="single" w:color="000000" w:sz="6" w:space="0"/>
            </w:tcBorders>
            <w:vAlign w:val="center"/>
          </w:tcPr>
          <w:p w14:paraId="4CA40217">
            <w:pPr>
              <w:keepNext w:val="0"/>
              <w:keepLines w:val="0"/>
              <w:suppressLineNumbers w:val="0"/>
              <w:spacing w:before="0" w:beforeAutospacing="0" w:after="0" w:afterAutospacing="0"/>
              <w:ind w:left="0" w:right="0"/>
              <w:jc w:val="center"/>
              <w:rPr>
                <w:rFonts w:ascii="宋体" w:hAnsi="宋体"/>
              </w:rPr>
            </w:pPr>
            <w:r>
              <w:rPr>
                <w:rFonts w:hint="eastAsia" w:ascii="宋体" w:hAnsi="宋体"/>
              </w:rPr>
              <w:t>主要技术措施提示</w:t>
            </w:r>
          </w:p>
        </w:tc>
        <w:tc>
          <w:tcPr>
            <w:tcW w:w="4794" w:type="dxa"/>
            <w:tcBorders>
              <w:top w:val="single" w:color="000000" w:sz="6" w:space="0"/>
              <w:left w:val="single" w:color="000000" w:sz="6" w:space="0"/>
              <w:bottom w:val="single" w:color="000000" w:sz="6" w:space="0"/>
              <w:right w:val="single" w:color="000000" w:sz="6" w:space="0"/>
            </w:tcBorders>
            <w:vAlign w:val="center"/>
          </w:tcPr>
          <w:p w14:paraId="467EB572">
            <w:pPr>
              <w:keepNext w:val="0"/>
              <w:keepLines w:val="0"/>
              <w:suppressLineNumbers w:val="0"/>
              <w:spacing w:before="0" w:beforeAutospacing="0" w:after="0" w:afterAutospacing="0"/>
              <w:ind w:left="0" w:right="0"/>
              <w:jc w:val="center"/>
              <w:rPr>
                <w:rFonts w:ascii="宋体" w:hAnsi="宋体"/>
              </w:rPr>
            </w:pPr>
          </w:p>
        </w:tc>
      </w:tr>
      <w:tr w14:paraId="741DAC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67" w:hRule="atLeast"/>
          <w:jc w:val="center"/>
        </w:trPr>
        <w:tc>
          <w:tcPr>
            <w:tcW w:w="3694" w:type="dxa"/>
            <w:tcBorders>
              <w:top w:val="single" w:color="000000" w:sz="6" w:space="0"/>
              <w:left w:val="single" w:color="000000" w:sz="6" w:space="0"/>
              <w:bottom w:val="single" w:color="000000" w:sz="6" w:space="0"/>
              <w:right w:val="single" w:color="000000" w:sz="6" w:space="0"/>
            </w:tcBorders>
            <w:vAlign w:val="center"/>
          </w:tcPr>
          <w:p w14:paraId="215B1487">
            <w:pPr>
              <w:keepNext w:val="0"/>
              <w:keepLines w:val="0"/>
              <w:suppressLineNumbers w:val="0"/>
              <w:spacing w:before="0" w:beforeAutospacing="0" w:after="0" w:afterAutospacing="0"/>
              <w:ind w:left="0" w:right="0"/>
              <w:jc w:val="center"/>
              <w:rPr>
                <w:rFonts w:ascii="宋体" w:hAnsi="宋体"/>
              </w:rPr>
            </w:pPr>
            <w:r>
              <w:rPr>
                <w:rFonts w:hint="eastAsia" w:ascii="宋体" w:hAnsi="宋体"/>
              </w:rPr>
              <w:t>合理化建议及优惠条件</w:t>
            </w:r>
          </w:p>
        </w:tc>
        <w:tc>
          <w:tcPr>
            <w:tcW w:w="4794" w:type="dxa"/>
            <w:tcBorders>
              <w:top w:val="single" w:color="000000" w:sz="6" w:space="0"/>
              <w:left w:val="single" w:color="000000" w:sz="6" w:space="0"/>
              <w:bottom w:val="single" w:color="000000" w:sz="6" w:space="0"/>
              <w:right w:val="single" w:color="000000" w:sz="6" w:space="0"/>
            </w:tcBorders>
            <w:vAlign w:val="center"/>
          </w:tcPr>
          <w:p w14:paraId="7249F4E6">
            <w:pPr>
              <w:keepNext w:val="0"/>
              <w:keepLines w:val="0"/>
              <w:suppressLineNumbers w:val="0"/>
              <w:spacing w:before="0" w:beforeAutospacing="0" w:after="0" w:afterAutospacing="0"/>
              <w:ind w:left="0" w:right="0"/>
              <w:jc w:val="center"/>
              <w:rPr>
                <w:rFonts w:ascii="宋体" w:hAnsi="宋体"/>
              </w:rPr>
            </w:pPr>
          </w:p>
        </w:tc>
      </w:tr>
    </w:tbl>
    <w:p w14:paraId="3A6E44D8">
      <w:pPr>
        <w:jc w:val="center"/>
        <w:rPr>
          <w:rFonts w:ascii="黑体" w:eastAsia="黑体"/>
          <w:b/>
          <w:sz w:val="32"/>
        </w:rPr>
      </w:pPr>
    </w:p>
    <w:p w14:paraId="08EF3FE9">
      <w:pPr>
        <w:jc w:val="center"/>
        <w:rPr>
          <w:rFonts w:ascii="黑体" w:eastAsia="黑体"/>
          <w:b/>
          <w:sz w:val="32"/>
        </w:rPr>
      </w:pPr>
    </w:p>
    <w:p w14:paraId="16FF0036">
      <w:pPr>
        <w:jc w:val="center"/>
        <w:rPr>
          <w:rFonts w:eastAsia="黑体"/>
          <w:b/>
          <w:color w:val="000000"/>
          <w:u w:val="single"/>
        </w:rPr>
      </w:pPr>
      <w:r>
        <w:rPr>
          <w:rFonts w:hint="eastAsia" w:ascii="宋体"/>
          <w:color w:val="000000"/>
        </w:rPr>
        <w:t xml:space="preserve">                 投标单位（盖章）：</w:t>
      </w:r>
    </w:p>
    <w:p w14:paraId="5EB4C974">
      <w:pPr>
        <w:jc w:val="center"/>
        <w:rPr>
          <w:rFonts w:ascii="宋体"/>
          <w:color w:val="000000"/>
        </w:rPr>
      </w:pPr>
    </w:p>
    <w:p w14:paraId="796A2333">
      <w:pPr>
        <w:spacing w:line="500" w:lineRule="exact"/>
        <w:ind w:firstLine="3840" w:firstLineChars="1600"/>
        <w:rPr>
          <w:rFonts w:ascii="宋体"/>
          <w:color w:val="000000"/>
          <w:u w:val="single"/>
        </w:rPr>
      </w:pPr>
      <w:r>
        <w:rPr>
          <w:rFonts w:hint="eastAsia" w:ascii="宋体"/>
          <w:color w:val="000000"/>
        </w:rPr>
        <w:t>投标人代表（签字）：</w:t>
      </w:r>
    </w:p>
    <w:p w14:paraId="0557609F">
      <w:pPr>
        <w:spacing w:line="500" w:lineRule="exact"/>
        <w:ind w:firstLine="4320" w:firstLineChars="1800"/>
        <w:rPr>
          <w:rFonts w:ascii="宋体"/>
          <w:color w:val="000000"/>
          <w:u w:val="single"/>
        </w:rPr>
      </w:pPr>
    </w:p>
    <w:p w14:paraId="779EB43F">
      <w:pPr>
        <w:spacing w:line="500" w:lineRule="exact"/>
        <w:rPr>
          <w:rFonts w:ascii="宋体"/>
          <w:color w:val="000000"/>
        </w:rPr>
      </w:pPr>
      <w:r>
        <w:rPr>
          <w:rFonts w:hint="eastAsia" w:ascii="宋体"/>
          <w:color w:val="000000"/>
        </w:rPr>
        <w:tab/>
      </w:r>
      <w:r>
        <w:rPr>
          <w:rFonts w:hint="eastAsia" w:ascii="宋体"/>
          <w:color w:val="000000"/>
        </w:rPr>
        <w:t xml:space="preserve">                                  日期：</w:t>
      </w:r>
    </w:p>
    <w:p w14:paraId="1854523B">
      <w:pPr>
        <w:rPr>
          <w:rFonts w:ascii="黑体" w:eastAsia="黑体"/>
          <w:b/>
          <w:sz w:val="32"/>
        </w:rPr>
      </w:pPr>
    </w:p>
    <w:p w14:paraId="68386AD4">
      <w:pPr>
        <w:rPr>
          <w:rFonts w:ascii="黑体" w:eastAsia="黑体"/>
          <w:b/>
          <w:sz w:val="32"/>
        </w:rPr>
      </w:pPr>
    </w:p>
    <w:p w14:paraId="746BB01D">
      <w:pPr>
        <w:rPr>
          <w:rFonts w:ascii="黑体" w:eastAsia="黑体"/>
          <w:b/>
          <w:sz w:val="32"/>
        </w:rPr>
      </w:pPr>
    </w:p>
    <w:p w14:paraId="3805AA64">
      <w:pPr>
        <w:rPr>
          <w:rFonts w:ascii="黑体" w:eastAsia="黑体"/>
          <w:b/>
          <w:sz w:val="32"/>
        </w:rPr>
      </w:pPr>
    </w:p>
    <w:p w14:paraId="5D3426D7">
      <w:pPr>
        <w:rPr>
          <w:rFonts w:ascii="黑体" w:eastAsia="黑体"/>
          <w:b/>
          <w:sz w:val="32"/>
        </w:rPr>
      </w:pPr>
    </w:p>
    <w:p w14:paraId="038A7EB6">
      <w:pPr>
        <w:rPr>
          <w:rFonts w:ascii="黑体" w:eastAsia="黑体"/>
          <w:b/>
          <w:sz w:val="32"/>
        </w:rPr>
      </w:pPr>
    </w:p>
    <w:p w14:paraId="5A9C7CCF">
      <w:pPr>
        <w:autoSpaceDE w:val="0"/>
        <w:autoSpaceDN w:val="0"/>
        <w:spacing w:line="500" w:lineRule="exact"/>
        <w:ind w:right="-5"/>
        <w:textAlignment w:val="bottom"/>
        <w:rPr>
          <w:rFonts w:ascii="宋体" w:hAnsi="宋体"/>
          <w:sz w:val="32"/>
        </w:rPr>
      </w:pPr>
      <w:r>
        <w:rPr>
          <w:rFonts w:ascii="宋体"/>
          <w:color w:val="000000"/>
        </w:rPr>
        <w:br w:type="page"/>
      </w:r>
      <w:r>
        <w:rPr>
          <w:rFonts w:hint="eastAsia" w:ascii="宋体"/>
          <w:color w:val="000000"/>
        </w:rPr>
        <w:t>附件3</w:t>
      </w:r>
      <w:r>
        <w:rPr>
          <w:rFonts w:hint="eastAsia" w:ascii="黑体" w:eastAsia="黑体"/>
          <w:b/>
          <w:sz w:val="32"/>
        </w:rPr>
        <w:t xml:space="preserve">：             </w:t>
      </w:r>
      <w:r>
        <w:rPr>
          <w:rFonts w:hint="eastAsia" w:ascii="宋体" w:hAnsi="宋体"/>
          <w:b/>
          <w:sz w:val="32"/>
        </w:rPr>
        <w:t>投标报价明细表</w:t>
      </w:r>
    </w:p>
    <w:p w14:paraId="18E0CC6D">
      <w:pPr>
        <w:adjustRightInd w:val="0"/>
        <w:snapToGrid w:val="0"/>
        <w:spacing w:line="460" w:lineRule="exact"/>
        <w:ind w:firstLine="480" w:firstLineChars="200"/>
        <w:rPr>
          <w:rFonts w:ascii="宋体" w:hAnsi="宋体"/>
          <w:sz w:val="21"/>
        </w:rPr>
      </w:pPr>
      <w:r>
        <w:rPr>
          <w:rFonts w:hint="eastAsia" w:ascii="宋体" w:hAnsi="宋体"/>
        </w:rPr>
        <w:t>附件3/1           投标设备（或材料）配置一览表</w:t>
      </w:r>
      <w:r>
        <w:rPr>
          <w:rFonts w:hint="eastAsia" w:ascii="宋体" w:hAnsi="宋体"/>
          <w:sz w:val="21"/>
        </w:rPr>
        <w:t>单位：元</w:t>
      </w:r>
    </w:p>
    <w:tbl>
      <w:tblPr>
        <w:tblStyle w:val="5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5"/>
        <w:gridCol w:w="1280"/>
        <w:gridCol w:w="1260"/>
        <w:gridCol w:w="1300"/>
        <w:gridCol w:w="1280"/>
        <w:gridCol w:w="1277"/>
      </w:tblGrid>
      <w:tr w14:paraId="02CBD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7" w:type="pct"/>
          </w:tcPr>
          <w:p w14:paraId="15E92757">
            <w:pPr>
              <w:keepNext w:val="0"/>
              <w:keepLines w:val="0"/>
              <w:suppressLineNumbers w:val="0"/>
              <w:adjustRightInd w:val="0"/>
              <w:snapToGrid w:val="0"/>
              <w:spacing w:before="0" w:beforeAutospacing="0" w:after="0" w:afterAutospacing="0" w:line="360" w:lineRule="exact"/>
              <w:ind w:left="0" w:right="0"/>
              <w:jc w:val="center"/>
              <w:rPr>
                <w:rFonts w:ascii="宋体" w:hAnsi="宋体"/>
                <w:sz w:val="21"/>
              </w:rPr>
            </w:pPr>
            <w:r>
              <w:rPr>
                <w:rFonts w:hint="eastAsia" w:ascii="宋体" w:hAnsi="宋体"/>
                <w:sz w:val="21"/>
              </w:rPr>
              <w:t>设备名称</w:t>
            </w:r>
          </w:p>
        </w:tc>
        <w:tc>
          <w:tcPr>
            <w:tcW w:w="751" w:type="pct"/>
          </w:tcPr>
          <w:p w14:paraId="6B3E8251">
            <w:pPr>
              <w:keepNext w:val="0"/>
              <w:keepLines w:val="0"/>
              <w:suppressLineNumbers w:val="0"/>
              <w:adjustRightInd w:val="0"/>
              <w:snapToGrid w:val="0"/>
              <w:spacing w:before="0" w:beforeAutospacing="0" w:after="0" w:afterAutospacing="0" w:line="360" w:lineRule="exact"/>
              <w:ind w:left="0" w:right="0"/>
              <w:jc w:val="center"/>
              <w:rPr>
                <w:rFonts w:ascii="宋体" w:hAnsi="宋体"/>
                <w:sz w:val="21"/>
              </w:rPr>
            </w:pPr>
            <w:r>
              <w:rPr>
                <w:rFonts w:hint="eastAsia" w:ascii="宋体" w:hAnsi="宋体"/>
                <w:sz w:val="21"/>
              </w:rPr>
              <w:t>数量</w:t>
            </w:r>
          </w:p>
        </w:tc>
        <w:tc>
          <w:tcPr>
            <w:tcW w:w="739" w:type="pct"/>
          </w:tcPr>
          <w:p w14:paraId="1CDA66B6">
            <w:pPr>
              <w:keepNext w:val="0"/>
              <w:keepLines w:val="0"/>
              <w:suppressLineNumbers w:val="0"/>
              <w:adjustRightInd w:val="0"/>
              <w:snapToGrid w:val="0"/>
              <w:spacing w:before="0" w:beforeAutospacing="0" w:after="0" w:afterAutospacing="0" w:line="360" w:lineRule="exact"/>
              <w:ind w:left="0" w:right="0"/>
              <w:jc w:val="center"/>
              <w:rPr>
                <w:rFonts w:ascii="宋体" w:hAnsi="宋体"/>
                <w:sz w:val="21"/>
              </w:rPr>
            </w:pPr>
            <w:r>
              <w:rPr>
                <w:rFonts w:hint="eastAsia" w:ascii="宋体" w:hAnsi="宋体"/>
                <w:sz w:val="21"/>
              </w:rPr>
              <w:t>单位</w:t>
            </w:r>
          </w:p>
        </w:tc>
        <w:tc>
          <w:tcPr>
            <w:tcW w:w="763" w:type="pct"/>
          </w:tcPr>
          <w:p w14:paraId="6FF0BDF0">
            <w:pPr>
              <w:keepNext w:val="0"/>
              <w:keepLines w:val="0"/>
              <w:suppressLineNumbers w:val="0"/>
              <w:adjustRightInd w:val="0"/>
              <w:snapToGrid w:val="0"/>
              <w:spacing w:before="0" w:beforeAutospacing="0" w:after="0" w:afterAutospacing="0" w:line="360" w:lineRule="exact"/>
              <w:ind w:left="0" w:right="0"/>
              <w:jc w:val="center"/>
              <w:rPr>
                <w:rFonts w:ascii="宋体" w:hAnsi="宋体"/>
                <w:sz w:val="21"/>
              </w:rPr>
            </w:pPr>
            <w:r>
              <w:rPr>
                <w:rFonts w:hint="eastAsia" w:ascii="宋体" w:hAnsi="宋体"/>
                <w:sz w:val="21"/>
              </w:rPr>
              <w:t>单价</w:t>
            </w:r>
          </w:p>
        </w:tc>
        <w:tc>
          <w:tcPr>
            <w:tcW w:w="751" w:type="pct"/>
          </w:tcPr>
          <w:p w14:paraId="3B3CA347">
            <w:pPr>
              <w:keepNext w:val="0"/>
              <w:keepLines w:val="0"/>
              <w:suppressLineNumbers w:val="0"/>
              <w:adjustRightInd w:val="0"/>
              <w:snapToGrid w:val="0"/>
              <w:spacing w:before="0" w:beforeAutospacing="0" w:after="0" w:afterAutospacing="0" w:line="360" w:lineRule="exact"/>
              <w:ind w:left="0" w:right="0"/>
              <w:jc w:val="center"/>
              <w:rPr>
                <w:rFonts w:ascii="宋体" w:hAnsi="宋体"/>
                <w:sz w:val="21"/>
              </w:rPr>
            </w:pPr>
            <w:r>
              <w:rPr>
                <w:rFonts w:hint="eastAsia" w:ascii="宋体" w:hAnsi="宋体"/>
                <w:sz w:val="21"/>
              </w:rPr>
              <w:t>总价</w:t>
            </w:r>
          </w:p>
        </w:tc>
        <w:tc>
          <w:tcPr>
            <w:tcW w:w="749" w:type="pct"/>
          </w:tcPr>
          <w:p w14:paraId="1C91FADD">
            <w:pPr>
              <w:keepNext w:val="0"/>
              <w:keepLines w:val="0"/>
              <w:suppressLineNumbers w:val="0"/>
              <w:adjustRightInd w:val="0"/>
              <w:snapToGrid w:val="0"/>
              <w:spacing w:before="0" w:beforeAutospacing="0" w:after="0" w:afterAutospacing="0" w:line="360" w:lineRule="exact"/>
              <w:ind w:left="0" w:right="0"/>
              <w:jc w:val="center"/>
              <w:rPr>
                <w:rFonts w:ascii="宋体" w:hAnsi="宋体"/>
                <w:sz w:val="21"/>
              </w:rPr>
            </w:pPr>
            <w:r>
              <w:rPr>
                <w:rFonts w:hint="eastAsia" w:ascii="宋体" w:hAnsi="宋体"/>
                <w:sz w:val="21"/>
              </w:rPr>
              <w:t>备注</w:t>
            </w:r>
          </w:p>
        </w:tc>
      </w:tr>
      <w:tr w14:paraId="71EE2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1247" w:type="pct"/>
          </w:tcPr>
          <w:p w14:paraId="36C8D8F6">
            <w:pPr>
              <w:keepNext w:val="0"/>
              <w:keepLines w:val="0"/>
              <w:suppressLineNumbers w:val="0"/>
              <w:adjustRightInd w:val="0"/>
              <w:snapToGrid w:val="0"/>
              <w:spacing w:before="0" w:beforeAutospacing="0" w:after="0" w:afterAutospacing="0" w:line="360" w:lineRule="exact"/>
              <w:ind w:left="0" w:right="0"/>
              <w:rPr>
                <w:rFonts w:ascii="宋体" w:hAnsi="宋体"/>
                <w:sz w:val="21"/>
              </w:rPr>
            </w:pPr>
          </w:p>
        </w:tc>
        <w:tc>
          <w:tcPr>
            <w:tcW w:w="751" w:type="pct"/>
          </w:tcPr>
          <w:p w14:paraId="2FA57E63">
            <w:pPr>
              <w:keepNext w:val="0"/>
              <w:keepLines w:val="0"/>
              <w:suppressLineNumbers w:val="0"/>
              <w:adjustRightInd w:val="0"/>
              <w:snapToGrid w:val="0"/>
              <w:spacing w:before="0" w:beforeAutospacing="0" w:after="0" w:afterAutospacing="0" w:line="360" w:lineRule="exact"/>
              <w:ind w:left="0" w:right="0"/>
              <w:rPr>
                <w:rFonts w:ascii="宋体" w:hAnsi="宋体"/>
                <w:sz w:val="21"/>
              </w:rPr>
            </w:pPr>
          </w:p>
        </w:tc>
        <w:tc>
          <w:tcPr>
            <w:tcW w:w="739" w:type="pct"/>
          </w:tcPr>
          <w:p w14:paraId="7B87241E">
            <w:pPr>
              <w:keepNext w:val="0"/>
              <w:keepLines w:val="0"/>
              <w:suppressLineNumbers w:val="0"/>
              <w:adjustRightInd w:val="0"/>
              <w:snapToGrid w:val="0"/>
              <w:spacing w:before="0" w:beforeAutospacing="0" w:after="0" w:afterAutospacing="0" w:line="360" w:lineRule="exact"/>
              <w:ind w:left="0" w:right="0"/>
              <w:rPr>
                <w:rFonts w:ascii="宋体" w:hAnsi="宋体"/>
                <w:sz w:val="21"/>
              </w:rPr>
            </w:pPr>
          </w:p>
        </w:tc>
        <w:tc>
          <w:tcPr>
            <w:tcW w:w="763" w:type="pct"/>
          </w:tcPr>
          <w:p w14:paraId="1CA62F78">
            <w:pPr>
              <w:keepNext w:val="0"/>
              <w:keepLines w:val="0"/>
              <w:suppressLineNumbers w:val="0"/>
              <w:adjustRightInd w:val="0"/>
              <w:snapToGrid w:val="0"/>
              <w:spacing w:before="0" w:beforeAutospacing="0" w:after="0" w:afterAutospacing="0" w:line="360" w:lineRule="exact"/>
              <w:ind w:left="0" w:right="0"/>
              <w:rPr>
                <w:rFonts w:ascii="宋体" w:hAnsi="宋体"/>
                <w:sz w:val="21"/>
              </w:rPr>
            </w:pPr>
          </w:p>
        </w:tc>
        <w:tc>
          <w:tcPr>
            <w:tcW w:w="751" w:type="pct"/>
          </w:tcPr>
          <w:p w14:paraId="64392DB7">
            <w:pPr>
              <w:keepNext w:val="0"/>
              <w:keepLines w:val="0"/>
              <w:suppressLineNumbers w:val="0"/>
              <w:adjustRightInd w:val="0"/>
              <w:snapToGrid w:val="0"/>
              <w:spacing w:before="0" w:beforeAutospacing="0" w:after="0" w:afterAutospacing="0" w:line="360" w:lineRule="exact"/>
              <w:ind w:left="0" w:right="0"/>
              <w:rPr>
                <w:rFonts w:ascii="宋体" w:hAnsi="宋体"/>
                <w:sz w:val="21"/>
              </w:rPr>
            </w:pPr>
          </w:p>
        </w:tc>
        <w:tc>
          <w:tcPr>
            <w:tcW w:w="749" w:type="pct"/>
          </w:tcPr>
          <w:p w14:paraId="086E4227">
            <w:pPr>
              <w:keepNext w:val="0"/>
              <w:keepLines w:val="0"/>
              <w:suppressLineNumbers w:val="0"/>
              <w:adjustRightInd w:val="0"/>
              <w:snapToGrid w:val="0"/>
              <w:spacing w:before="0" w:beforeAutospacing="0" w:after="0" w:afterAutospacing="0" w:line="360" w:lineRule="exact"/>
              <w:ind w:left="0" w:right="0"/>
              <w:rPr>
                <w:rFonts w:ascii="宋体" w:hAnsi="宋体"/>
                <w:sz w:val="21"/>
              </w:rPr>
            </w:pPr>
          </w:p>
        </w:tc>
      </w:tr>
      <w:tr w14:paraId="7AB66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1247" w:type="pct"/>
          </w:tcPr>
          <w:p w14:paraId="7F5A6DC3">
            <w:pPr>
              <w:keepNext w:val="0"/>
              <w:keepLines w:val="0"/>
              <w:suppressLineNumbers w:val="0"/>
              <w:adjustRightInd w:val="0"/>
              <w:snapToGrid w:val="0"/>
              <w:spacing w:before="0" w:beforeAutospacing="0" w:after="0" w:afterAutospacing="0" w:line="360" w:lineRule="exact"/>
              <w:ind w:left="0" w:right="0"/>
              <w:rPr>
                <w:rFonts w:ascii="宋体" w:hAnsi="宋体"/>
                <w:sz w:val="21"/>
              </w:rPr>
            </w:pPr>
          </w:p>
        </w:tc>
        <w:tc>
          <w:tcPr>
            <w:tcW w:w="751" w:type="pct"/>
          </w:tcPr>
          <w:p w14:paraId="773A81F8">
            <w:pPr>
              <w:keepNext w:val="0"/>
              <w:keepLines w:val="0"/>
              <w:suppressLineNumbers w:val="0"/>
              <w:adjustRightInd w:val="0"/>
              <w:snapToGrid w:val="0"/>
              <w:spacing w:before="0" w:beforeAutospacing="0" w:after="0" w:afterAutospacing="0" w:line="360" w:lineRule="exact"/>
              <w:ind w:left="0" w:right="0"/>
              <w:rPr>
                <w:rFonts w:ascii="宋体" w:hAnsi="宋体"/>
                <w:sz w:val="21"/>
              </w:rPr>
            </w:pPr>
          </w:p>
        </w:tc>
        <w:tc>
          <w:tcPr>
            <w:tcW w:w="739" w:type="pct"/>
          </w:tcPr>
          <w:p w14:paraId="36922012">
            <w:pPr>
              <w:keepNext w:val="0"/>
              <w:keepLines w:val="0"/>
              <w:suppressLineNumbers w:val="0"/>
              <w:adjustRightInd w:val="0"/>
              <w:snapToGrid w:val="0"/>
              <w:spacing w:before="0" w:beforeAutospacing="0" w:after="0" w:afterAutospacing="0" w:line="360" w:lineRule="exact"/>
              <w:ind w:left="0" w:right="0"/>
              <w:rPr>
                <w:rFonts w:ascii="宋体" w:hAnsi="宋体"/>
                <w:sz w:val="21"/>
              </w:rPr>
            </w:pPr>
          </w:p>
        </w:tc>
        <w:tc>
          <w:tcPr>
            <w:tcW w:w="763" w:type="pct"/>
          </w:tcPr>
          <w:p w14:paraId="0E965009">
            <w:pPr>
              <w:keepNext w:val="0"/>
              <w:keepLines w:val="0"/>
              <w:suppressLineNumbers w:val="0"/>
              <w:adjustRightInd w:val="0"/>
              <w:snapToGrid w:val="0"/>
              <w:spacing w:before="0" w:beforeAutospacing="0" w:after="0" w:afterAutospacing="0" w:line="360" w:lineRule="exact"/>
              <w:ind w:left="0" w:right="0"/>
              <w:rPr>
                <w:rFonts w:ascii="宋体" w:hAnsi="宋体"/>
                <w:sz w:val="21"/>
              </w:rPr>
            </w:pPr>
          </w:p>
        </w:tc>
        <w:tc>
          <w:tcPr>
            <w:tcW w:w="751" w:type="pct"/>
          </w:tcPr>
          <w:p w14:paraId="5B5D2E30">
            <w:pPr>
              <w:keepNext w:val="0"/>
              <w:keepLines w:val="0"/>
              <w:suppressLineNumbers w:val="0"/>
              <w:adjustRightInd w:val="0"/>
              <w:snapToGrid w:val="0"/>
              <w:spacing w:before="0" w:beforeAutospacing="0" w:after="0" w:afterAutospacing="0" w:line="360" w:lineRule="exact"/>
              <w:ind w:left="0" w:right="0"/>
              <w:rPr>
                <w:rFonts w:ascii="宋体" w:hAnsi="宋体"/>
                <w:sz w:val="21"/>
              </w:rPr>
            </w:pPr>
          </w:p>
        </w:tc>
        <w:tc>
          <w:tcPr>
            <w:tcW w:w="749" w:type="pct"/>
          </w:tcPr>
          <w:p w14:paraId="42E3AF7F">
            <w:pPr>
              <w:keepNext w:val="0"/>
              <w:keepLines w:val="0"/>
              <w:suppressLineNumbers w:val="0"/>
              <w:adjustRightInd w:val="0"/>
              <w:snapToGrid w:val="0"/>
              <w:spacing w:before="0" w:beforeAutospacing="0" w:after="0" w:afterAutospacing="0" w:line="360" w:lineRule="exact"/>
              <w:ind w:left="0" w:right="0"/>
              <w:rPr>
                <w:rFonts w:ascii="宋体" w:hAnsi="宋体"/>
                <w:sz w:val="21"/>
              </w:rPr>
            </w:pPr>
          </w:p>
        </w:tc>
      </w:tr>
      <w:tr w14:paraId="4132B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5000" w:type="pct"/>
            <w:gridSpan w:val="6"/>
          </w:tcPr>
          <w:p w14:paraId="32226584">
            <w:pPr>
              <w:keepNext w:val="0"/>
              <w:keepLines w:val="0"/>
              <w:widowControl/>
              <w:suppressLineNumbers w:val="0"/>
              <w:spacing w:before="0" w:beforeAutospacing="0" w:after="0" w:afterAutospacing="0"/>
              <w:ind w:left="0" w:right="0"/>
              <w:jc w:val="left"/>
              <w:rPr>
                <w:rFonts w:ascii="宋体" w:hAnsi="宋体"/>
                <w:sz w:val="21"/>
              </w:rPr>
            </w:pPr>
            <w:r>
              <w:rPr>
                <w:rFonts w:hint="eastAsia" w:ascii="宋体" w:hAnsi="宋体"/>
                <w:sz w:val="21"/>
              </w:rPr>
              <w:t>合计（人民币）：</w:t>
            </w:r>
          </w:p>
        </w:tc>
      </w:tr>
    </w:tbl>
    <w:p w14:paraId="0AE2E91C">
      <w:pPr>
        <w:autoSpaceDE w:val="0"/>
        <w:autoSpaceDN w:val="0"/>
        <w:spacing w:line="500" w:lineRule="exact"/>
        <w:ind w:left="595" w:leftChars="248" w:right="-5" w:firstLine="4080" w:firstLineChars="1700"/>
        <w:textAlignment w:val="bottom"/>
        <w:rPr>
          <w:rFonts w:ascii="宋体"/>
          <w:color w:val="000000"/>
        </w:rPr>
      </w:pPr>
      <w:r>
        <w:rPr>
          <w:rFonts w:hint="eastAsia" w:ascii="宋体"/>
          <w:color w:val="000000"/>
        </w:rPr>
        <w:t>投标单位（盖章）：</w:t>
      </w:r>
    </w:p>
    <w:p w14:paraId="5A20358D">
      <w:pPr>
        <w:spacing w:line="500" w:lineRule="exact"/>
        <w:ind w:firstLine="4320" w:firstLineChars="1800"/>
        <w:rPr>
          <w:rFonts w:ascii="宋体"/>
          <w:color w:val="000000"/>
          <w:u w:val="single"/>
        </w:rPr>
      </w:pPr>
      <w:r>
        <w:rPr>
          <w:rFonts w:hint="eastAsia" w:ascii="宋体"/>
          <w:color w:val="000000"/>
        </w:rPr>
        <w:t>投标人代表（签字）：</w:t>
      </w:r>
    </w:p>
    <w:p w14:paraId="7684ED67">
      <w:pPr>
        <w:spacing w:line="500" w:lineRule="exact"/>
        <w:rPr>
          <w:rFonts w:ascii="宋体"/>
          <w:color w:val="000000"/>
        </w:rPr>
      </w:pPr>
      <w:r>
        <w:rPr>
          <w:rFonts w:hint="eastAsia" w:ascii="宋体"/>
          <w:color w:val="000000"/>
        </w:rPr>
        <w:tab/>
      </w:r>
      <w:r>
        <w:rPr>
          <w:rFonts w:hint="eastAsia" w:ascii="宋体"/>
          <w:color w:val="000000"/>
        </w:rPr>
        <w:t xml:space="preserve">                                               日期：</w:t>
      </w:r>
    </w:p>
    <w:p w14:paraId="517F21D9">
      <w:pPr>
        <w:spacing w:line="360" w:lineRule="auto"/>
        <w:ind w:firstLine="360" w:firstLineChars="150"/>
        <w:rPr>
          <w:rFonts w:ascii="黑体" w:hAnsi="宋体" w:eastAsia="黑体"/>
          <w:sz w:val="32"/>
          <w:szCs w:val="32"/>
        </w:rPr>
      </w:pPr>
      <w:r>
        <w:rPr>
          <w:rFonts w:hint="eastAsia" w:ascii="宋体" w:hAnsi="宋体"/>
        </w:rPr>
        <w:t xml:space="preserve">附件3/2             </w:t>
      </w:r>
      <w:r>
        <w:rPr>
          <w:rFonts w:hint="eastAsia" w:ascii="黑体" w:hAnsi="宋体" w:eastAsia="黑体"/>
          <w:sz w:val="32"/>
          <w:szCs w:val="32"/>
        </w:rPr>
        <w:t>主要材料用量一览表</w:t>
      </w:r>
    </w:p>
    <w:p w14:paraId="365F848A">
      <w:pPr>
        <w:spacing w:line="360" w:lineRule="auto"/>
        <w:ind w:firstLine="360" w:firstLineChars="150"/>
        <w:rPr>
          <w:rFonts w:hint="default" w:ascii="宋体" w:hAnsi="宋体" w:eastAsia="宋体"/>
          <w:color w:val="0000FF"/>
          <w:lang w:val="en-US" w:eastAsia="zh-CN"/>
        </w:rPr>
      </w:pPr>
      <w:r>
        <w:rPr>
          <w:rFonts w:hint="eastAsia" w:ascii="宋体" w:hAnsi="宋体"/>
          <w:color w:val="0000FF"/>
          <w:lang w:val="en-US" w:eastAsia="zh-CN"/>
        </w:rPr>
        <w:t>工程类项目可按工程结算格式提供</w:t>
      </w:r>
    </w:p>
    <w:tbl>
      <w:tblPr>
        <w:tblStyle w:val="5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356"/>
        <w:gridCol w:w="1704"/>
        <w:gridCol w:w="1596"/>
        <w:gridCol w:w="1596"/>
        <w:gridCol w:w="1090"/>
      </w:tblGrid>
      <w:tr w14:paraId="7236E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vMerge w:val="restart"/>
          </w:tcPr>
          <w:p w14:paraId="74671715">
            <w:pPr>
              <w:keepNext w:val="0"/>
              <w:keepLines w:val="0"/>
              <w:suppressLineNumbers w:val="0"/>
              <w:spacing w:before="0" w:beforeAutospacing="0" w:after="0" w:afterAutospacing="0" w:line="360" w:lineRule="auto"/>
              <w:ind w:left="0" w:right="0"/>
              <w:jc w:val="center"/>
              <w:rPr>
                <w:rFonts w:ascii="宋体" w:hAnsi="宋体"/>
                <w:szCs w:val="21"/>
              </w:rPr>
            </w:pPr>
            <w:r>
              <w:rPr>
                <w:rFonts w:hint="eastAsia" w:ascii="宋体" w:hAnsi="宋体"/>
                <w:szCs w:val="21"/>
              </w:rPr>
              <w:t>序号</w:t>
            </w:r>
          </w:p>
        </w:tc>
        <w:tc>
          <w:tcPr>
            <w:tcW w:w="1356" w:type="dxa"/>
            <w:vMerge w:val="restart"/>
          </w:tcPr>
          <w:p w14:paraId="54291778">
            <w:pPr>
              <w:keepNext w:val="0"/>
              <w:keepLines w:val="0"/>
              <w:suppressLineNumbers w:val="0"/>
              <w:spacing w:before="0" w:beforeAutospacing="0" w:after="0" w:afterAutospacing="0" w:line="360" w:lineRule="auto"/>
              <w:ind w:left="0" w:right="0"/>
              <w:jc w:val="center"/>
              <w:rPr>
                <w:rFonts w:ascii="宋体" w:hAnsi="宋体"/>
                <w:szCs w:val="21"/>
              </w:rPr>
            </w:pPr>
            <w:r>
              <w:rPr>
                <w:rFonts w:hint="eastAsia" w:ascii="宋体" w:hAnsi="宋体"/>
                <w:szCs w:val="21"/>
              </w:rPr>
              <w:t>工程名称</w:t>
            </w:r>
          </w:p>
        </w:tc>
        <w:tc>
          <w:tcPr>
            <w:tcW w:w="5986" w:type="dxa"/>
            <w:gridSpan w:val="4"/>
          </w:tcPr>
          <w:p w14:paraId="2C0799A5">
            <w:pPr>
              <w:keepNext w:val="0"/>
              <w:keepLines w:val="0"/>
              <w:suppressLineNumbers w:val="0"/>
              <w:spacing w:before="0" w:beforeAutospacing="0" w:after="0" w:afterAutospacing="0" w:line="360" w:lineRule="auto"/>
              <w:ind w:left="0" w:right="0"/>
              <w:jc w:val="center"/>
              <w:rPr>
                <w:rFonts w:ascii="宋体" w:hAnsi="宋体"/>
                <w:szCs w:val="21"/>
              </w:rPr>
            </w:pPr>
            <w:r>
              <w:rPr>
                <w:rFonts w:hint="eastAsia" w:ascii="宋体" w:hAnsi="宋体"/>
                <w:szCs w:val="21"/>
              </w:rPr>
              <w:t>材料用量</w:t>
            </w:r>
          </w:p>
        </w:tc>
      </w:tr>
      <w:tr w14:paraId="55339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vMerge w:val="continue"/>
          </w:tcPr>
          <w:p w14:paraId="15350322">
            <w:pPr>
              <w:keepNext w:val="0"/>
              <w:keepLines w:val="0"/>
              <w:suppressLineNumbers w:val="0"/>
              <w:spacing w:before="0" w:beforeAutospacing="0" w:after="0" w:afterAutospacing="0" w:line="360" w:lineRule="auto"/>
              <w:ind w:left="0" w:right="0"/>
              <w:jc w:val="center"/>
              <w:rPr>
                <w:rFonts w:ascii="宋体" w:hAnsi="宋体"/>
                <w:szCs w:val="21"/>
              </w:rPr>
            </w:pPr>
          </w:p>
        </w:tc>
        <w:tc>
          <w:tcPr>
            <w:tcW w:w="1356" w:type="dxa"/>
            <w:vMerge w:val="continue"/>
          </w:tcPr>
          <w:p w14:paraId="40309C43">
            <w:pPr>
              <w:keepNext w:val="0"/>
              <w:keepLines w:val="0"/>
              <w:suppressLineNumbers w:val="0"/>
              <w:spacing w:before="0" w:beforeAutospacing="0" w:after="0" w:afterAutospacing="0" w:line="360" w:lineRule="auto"/>
              <w:ind w:left="0" w:right="0"/>
              <w:jc w:val="center"/>
              <w:rPr>
                <w:rFonts w:ascii="宋体" w:hAnsi="宋体"/>
                <w:szCs w:val="21"/>
              </w:rPr>
            </w:pPr>
          </w:p>
        </w:tc>
        <w:tc>
          <w:tcPr>
            <w:tcW w:w="1704" w:type="dxa"/>
          </w:tcPr>
          <w:p w14:paraId="61998BDD">
            <w:pPr>
              <w:keepNext w:val="0"/>
              <w:keepLines w:val="0"/>
              <w:suppressLineNumbers w:val="0"/>
              <w:spacing w:before="0" w:beforeAutospacing="0" w:after="0" w:afterAutospacing="0" w:line="360" w:lineRule="auto"/>
              <w:ind w:left="0" w:right="0"/>
              <w:jc w:val="center"/>
              <w:rPr>
                <w:rFonts w:ascii="宋体" w:hAnsi="宋体"/>
                <w:szCs w:val="21"/>
              </w:rPr>
            </w:pPr>
          </w:p>
        </w:tc>
        <w:tc>
          <w:tcPr>
            <w:tcW w:w="1596" w:type="dxa"/>
          </w:tcPr>
          <w:p w14:paraId="3783698F">
            <w:pPr>
              <w:keepNext w:val="0"/>
              <w:keepLines w:val="0"/>
              <w:suppressLineNumbers w:val="0"/>
              <w:spacing w:before="0" w:beforeAutospacing="0" w:after="0" w:afterAutospacing="0" w:line="360" w:lineRule="auto"/>
              <w:ind w:left="0" w:right="0"/>
              <w:jc w:val="center"/>
              <w:rPr>
                <w:rFonts w:ascii="宋体" w:hAnsi="宋体"/>
                <w:szCs w:val="21"/>
              </w:rPr>
            </w:pPr>
          </w:p>
        </w:tc>
        <w:tc>
          <w:tcPr>
            <w:tcW w:w="1596" w:type="dxa"/>
          </w:tcPr>
          <w:p w14:paraId="38288944">
            <w:pPr>
              <w:keepNext w:val="0"/>
              <w:keepLines w:val="0"/>
              <w:suppressLineNumbers w:val="0"/>
              <w:spacing w:before="0" w:beforeAutospacing="0" w:after="0" w:afterAutospacing="0" w:line="360" w:lineRule="auto"/>
              <w:ind w:left="0" w:right="0"/>
              <w:jc w:val="center"/>
              <w:rPr>
                <w:rFonts w:ascii="宋体" w:hAnsi="宋体"/>
                <w:szCs w:val="21"/>
              </w:rPr>
            </w:pPr>
          </w:p>
        </w:tc>
        <w:tc>
          <w:tcPr>
            <w:tcW w:w="1090" w:type="dxa"/>
          </w:tcPr>
          <w:p w14:paraId="798A1D42">
            <w:pPr>
              <w:keepNext w:val="0"/>
              <w:keepLines w:val="0"/>
              <w:suppressLineNumbers w:val="0"/>
              <w:spacing w:before="0" w:beforeAutospacing="0" w:after="0" w:afterAutospacing="0" w:line="360" w:lineRule="auto"/>
              <w:ind w:left="0" w:right="0"/>
              <w:jc w:val="center"/>
              <w:rPr>
                <w:rFonts w:ascii="宋体" w:hAnsi="宋体"/>
                <w:szCs w:val="21"/>
              </w:rPr>
            </w:pPr>
            <w:r>
              <w:rPr>
                <w:rFonts w:hint="eastAsia" w:ascii="宋体" w:hAnsi="宋体"/>
                <w:szCs w:val="21"/>
              </w:rPr>
              <w:t>其它</w:t>
            </w:r>
          </w:p>
        </w:tc>
      </w:tr>
      <w:tr w14:paraId="5BE1C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Pr>
          <w:p w14:paraId="796859C3">
            <w:pPr>
              <w:keepNext w:val="0"/>
              <w:keepLines w:val="0"/>
              <w:suppressLineNumbers w:val="0"/>
              <w:spacing w:before="0" w:beforeAutospacing="0" w:after="0" w:afterAutospacing="0" w:line="360" w:lineRule="auto"/>
              <w:ind w:left="0" w:right="0"/>
              <w:jc w:val="center"/>
              <w:rPr>
                <w:rFonts w:ascii="宋体" w:hAnsi="宋体"/>
                <w:szCs w:val="21"/>
              </w:rPr>
            </w:pPr>
            <w:r>
              <w:rPr>
                <w:rFonts w:hint="eastAsia" w:ascii="宋体" w:hAnsi="宋体"/>
                <w:szCs w:val="21"/>
              </w:rPr>
              <w:t>1</w:t>
            </w:r>
          </w:p>
        </w:tc>
        <w:tc>
          <w:tcPr>
            <w:tcW w:w="1356" w:type="dxa"/>
          </w:tcPr>
          <w:p w14:paraId="368D9B6E">
            <w:pPr>
              <w:keepNext w:val="0"/>
              <w:keepLines w:val="0"/>
              <w:suppressLineNumbers w:val="0"/>
              <w:adjustRightInd w:val="0"/>
              <w:snapToGrid w:val="0"/>
              <w:spacing w:before="0" w:beforeAutospacing="0" w:after="0" w:afterAutospacing="0" w:line="360" w:lineRule="exact"/>
              <w:ind w:left="0" w:right="0"/>
              <w:rPr>
                <w:rFonts w:ascii="宋体" w:hAnsi="宋体"/>
                <w:sz w:val="21"/>
                <w:highlight w:val="yellow"/>
              </w:rPr>
            </w:pPr>
          </w:p>
        </w:tc>
        <w:tc>
          <w:tcPr>
            <w:tcW w:w="1704" w:type="dxa"/>
          </w:tcPr>
          <w:p w14:paraId="151D8EE8">
            <w:pPr>
              <w:keepNext w:val="0"/>
              <w:keepLines w:val="0"/>
              <w:suppressLineNumbers w:val="0"/>
              <w:spacing w:before="0" w:beforeAutospacing="0" w:after="0" w:afterAutospacing="0" w:line="360" w:lineRule="auto"/>
              <w:ind w:left="0" w:right="0"/>
              <w:jc w:val="center"/>
              <w:rPr>
                <w:rFonts w:ascii="宋体" w:hAnsi="宋体"/>
                <w:szCs w:val="21"/>
              </w:rPr>
            </w:pPr>
          </w:p>
        </w:tc>
        <w:tc>
          <w:tcPr>
            <w:tcW w:w="1596" w:type="dxa"/>
          </w:tcPr>
          <w:p w14:paraId="1FDA5FFA">
            <w:pPr>
              <w:keepNext w:val="0"/>
              <w:keepLines w:val="0"/>
              <w:suppressLineNumbers w:val="0"/>
              <w:spacing w:before="0" w:beforeAutospacing="0" w:after="0" w:afterAutospacing="0" w:line="360" w:lineRule="auto"/>
              <w:ind w:left="0" w:right="0"/>
              <w:jc w:val="center"/>
              <w:rPr>
                <w:rFonts w:ascii="宋体" w:hAnsi="宋体"/>
                <w:szCs w:val="21"/>
              </w:rPr>
            </w:pPr>
          </w:p>
        </w:tc>
        <w:tc>
          <w:tcPr>
            <w:tcW w:w="1596" w:type="dxa"/>
          </w:tcPr>
          <w:p w14:paraId="0726988A">
            <w:pPr>
              <w:keepNext w:val="0"/>
              <w:keepLines w:val="0"/>
              <w:suppressLineNumbers w:val="0"/>
              <w:spacing w:before="0" w:beforeAutospacing="0" w:after="0" w:afterAutospacing="0" w:line="360" w:lineRule="auto"/>
              <w:ind w:left="0" w:right="0"/>
              <w:jc w:val="center"/>
              <w:rPr>
                <w:rFonts w:ascii="宋体" w:hAnsi="宋体"/>
                <w:szCs w:val="21"/>
              </w:rPr>
            </w:pPr>
          </w:p>
        </w:tc>
        <w:tc>
          <w:tcPr>
            <w:tcW w:w="1090" w:type="dxa"/>
          </w:tcPr>
          <w:p w14:paraId="7C800ACB">
            <w:pPr>
              <w:keepNext w:val="0"/>
              <w:keepLines w:val="0"/>
              <w:suppressLineNumbers w:val="0"/>
              <w:spacing w:before="0" w:beforeAutospacing="0" w:after="0" w:afterAutospacing="0" w:line="360" w:lineRule="auto"/>
              <w:ind w:left="0" w:right="0"/>
              <w:jc w:val="center"/>
              <w:rPr>
                <w:rFonts w:ascii="宋体" w:hAnsi="宋体"/>
                <w:szCs w:val="21"/>
              </w:rPr>
            </w:pPr>
          </w:p>
        </w:tc>
      </w:tr>
      <w:tr w14:paraId="2762C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Pr>
          <w:p w14:paraId="09E51239">
            <w:pPr>
              <w:keepNext w:val="0"/>
              <w:keepLines w:val="0"/>
              <w:suppressLineNumbers w:val="0"/>
              <w:spacing w:before="0" w:beforeAutospacing="0" w:after="0" w:afterAutospacing="0" w:line="360" w:lineRule="auto"/>
              <w:ind w:left="0" w:right="0"/>
              <w:jc w:val="center"/>
              <w:rPr>
                <w:rFonts w:ascii="宋体" w:hAnsi="宋体"/>
                <w:szCs w:val="21"/>
              </w:rPr>
            </w:pPr>
            <w:r>
              <w:rPr>
                <w:rFonts w:hint="eastAsia" w:ascii="宋体" w:hAnsi="宋体"/>
                <w:szCs w:val="21"/>
              </w:rPr>
              <w:t>2</w:t>
            </w:r>
          </w:p>
        </w:tc>
        <w:tc>
          <w:tcPr>
            <w:tcW w:w="1356" w:type="dxa"/>
          </w:tcPr>
          <w:p w14:paraId="401E02FD">
            <w:pPr>
              <w:keepNext w:val="0"/>
              <w:keepLines w:val="0"/>
              <w:suppressLineNumbers w:val="0"/>
              <w:adjustRightInd w:val="0"/>
              <w:snapToGrid w:val="0"/>
              <w:spacing w:before="0" w:beforeAutospacing="0" w:after="0" w:afterAutospacing="0" w:line="360" w:lineRule="exact"/>
              <w:ind w:left="0" w:right="0"/>
              <w:rPr>
                <w:rFonts w:ascii="宋体" w:hAnsi="宋体"/>
                <w:sz w:val="21"/>
                <w:highlight w:val="yellow"/>
              </w:rPr>
            </w:pPr>
          </w:p>
        </w:tc>
        <w:tc>
          <w:tcPr>
            <w:tcW w:w="1704" w:type="dxa"/>
          </w:tcPr>
          <w:p w14:paraId="708BD6F9">
            <w:pPr>
              <w:keepNext w:val="0"/>
              <w:keepLines w:val="0"/>
              <w:suppressLineNumbers w:val="0"/>
              <w:spacing w:before="0" w:beforeAutospacing="0" w:after="0" w:afterAutospacing="0" w:line="360" w:lineRule="auto"/>
              <w:ind w:left="0" w:right="0"/>
              <w:jc w:val="center"/>
              <w:rPr>
                <w:rFonts w:ascii="宋体" w:hAnsi="宋体"/>
                <w:szCs w:val="21"/>
              </w:rPr>
            </w:pPr>
          </w:p>
        </w:tc>
        <w:tc>
          <w:tcPr>
            <w:tcW w:w="1596" w:type="dxa"/>
          </w:tcPr>
          <w:p w14:paraId="40E62BB0">
            <w:pPr>
              <w:keepNext w:val="0"/>
              <w:keepLines w:val="0"/>
              <w:suppressLineNumbers w:val="0"/>
              <w:spacing w:before="0" w:beforeAutospacing="0" w:after="0" w:afterAutospacing="0" w:line="360" w:lineRule="auto"/>
              <w:ind w:left="0" w:right="0"/>
              <w:jc w:val="center"/>
              <w:rPr>
                <w:rFonts w:ascii="宋体" w:hAnsi="宋体"/>
                <w:szCs w:val="21"/>
              </w:rPr>
            </w:pPr>
          </w:p>
        </w:tc>
        <w:tc>
          <w:tcPr>
            <w:tcW w:w="1596" w:type="dxa"/>
          </w:tcPr>
          <w:p w14:paraId="5A05CC4F">
            <w:pPr>
              <w:keepNext w:val="0"/>
              <w:keepLines w:val="0"/>
              <w:suppressLineNumbers w:val="0"/>
              <w:spacing w:before="0" w:beforeAutospacing="0" w:after="0" w:afterAutospacing="0" w:line="360" w:lineRule="auto"/>
              <w:ind w:left="0" w:right="0"/>
              <w:jc w:val="center"/>
              <w:rPr>
                <w:rFonts w:ascii="宋体" w:hAnsi="宋体"/>
                <w:szCs w:val="21"/>
              </w:rPr>
            </w:pPr>
          </w:p>
        </w:tc>
        <w:tc>
          <w:tcPr>
            <w:tcW w:w="1090" w:type="dxa"/>
          </w:tcPr>
          <w:p w14:paraId="27465F9E">
            <w:pPr>
              <w:keepNext w:val="0"/>
              <w:keepLines w:val="0"/>
              <w:suppressLineNumbers w:val="0"/>
              <w:spacing w:before="0" w:beforeAutospacing="0" w:after="0" w:afterAutospacing="0" w:line="360" w:lineRule="auto"/>
              <w:ind w:left="0" w:right="0"/>
              <w:jc w:val="center"/>
              <w:rPr>
                <w:rFonts w:ascii="宋体" w:hAnsi="宋体"/>
                <w:szCs w:val="21"/>
              </w:rPr>
            </w:pPr>
          </w:p>
        </w:tc>
      </w:tr>
      <w:tr w14:paraId="317CB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Pr>
          <w:p w14:paraId="3B62D2F9">
            <w:pPr>
              <w:keepNext w:val="0"/>
              <w:keepLines w:val="0"/>
              <w:suppressLineNumbers w:val="0"/>
              <w:spacing w:before="0" w:beforeAutospacing="0" w:after="0" w:afterAutospacing="0" w:line="360" w:lineRule="auto"/>
              <w:ind w:left="0" w:right="0"/>
              <w:jc w:val="center"/>
              <w:rPr>
                <w:rFonts w:ascii="宋体" w:hAnsi="宋体"/>
                <w:szCs w:val="21"/>
              </w:rPr>
            </w:pPr>
            <w:r>
              <w:rPr>
                <w:rFonts w:hint="eastAsia" w:ascii="宋体" w:hAnsi="宋体"/>
                <w:szCs w:val="21"/>
              </w:rPr>
              <w:t>3</w:t>
            </w:r>
          </w:p>
        </w:tc>
        <w:tc>
          <w:tcPr>
            <w:tcW w:w="1356" w:type="dxa"/>
          </w:tcPr>
          <w:p w14:paraId="04D206B6">
            <w:pPr>
              <w:keepNext w:val="0"/>
              <w:keepLines w:val="0"/>
              <w:suppressLineNumbers w:val="0"/>
              <w:adjustRightInd w:val="0"/>
              <w:snapToGrid w:val="0"/>
              <w:spacing w:before="0" w:beforeAutospacing="0" w:after="0" w:afterAutospacing="0" w:line="360" w:lineRule="exact"/>
              <w:ind w:left="0" w:right="0"/>
              <w:rPr>
                <w:rFonts w:ascii="宋体" w:hAnsi="宋体"/>
                <w:sz w:val="21"/>
                <w:highlight w:val="yellow"/>
              </w:rPr>
            </w:pPr>
          </w:p>
        </w:tc>
        <w:tc>
          <w:tcPr>
            <w:tcW w:w="1704" w:type="dxa"/>
          </w:tcPr>
          <w:p w14:paraId="3F9E2C09">
            <w:pPr>
              <w:keepNext w:val="0"/>
              <w:keepLines w:val="0"/>
              <w:suppressLineNumbers w:val="0"/>
              <w:spacing w:before="0" w:beforeAutospacing="0" w:after="0" w:afterAutospacing="0" w:line="360" w:lineRule="auto"/>
              <w:ind w:left="0" w:right="0"/>
              <w:jc w:val="center"/>
              <w:rPr>
                <w:rFonts w:ascii="宋体" w:hAnsi="宋体"/>
                <w:szCs w:val="21"/>
              </w:rPr>
            </w:pPr>
          </w:p>
        </w:tc>
        <w:tc>
          <w:tcPr>
            <w:tcW w:w="1596" w:type="dxa"/>
          </w:tcPr>
          <w:p w14:paraId="53317780">
            <w:pPr>
              <w:keepNext w:val="0"/>
              <w:keepLines w:val="0"/>
              <w:suppressLineNumbers w:val="0"/>
              <w:spacing w:before="0" w:beforeAutospacing="0" w:after="0" w:afterAutospacing="0" w:line="360" w:lineRule="auto"/>
              <w:ind w:left="0" w:right="0"/>
              <w:jc w:val="center"/>
              <w:rPr>
                <w:rFonts w:ascii="宋体" w:hAnsi="宋体"/>
                <w:szCs w:val="21"/>
              </w:rPr>
            </w:pPr>
          </w:p>
        </w:tc>
        <w:tc>
          <w:tcPr>
            <w:tcW w:w="1596" w:type="dxa"/>
          </w:tcPr>
          <w:p w14:paraId="54F36F07">
            <w:pPr>
              <w:keepNext w:val="0"/>
              <w:keepLines w:val="0"/>
              <w:suppressLineNumbers w:val="0"/>
              <w:spacing w:before="0" w:beforeAutospacing="0" w:after="0" w:afterAutospacing="0" w:line="360" w:lineRule="auto"/>
              <w:ind w:left="0" w:right="0"/>
              <w:jc w:val="center"/>
              <w:rPr>
                <w:rFonts w:ascii="宋体" w:hAnsi="宋体"/>
                <w:szCs w:val="21"/>
              </w:rPr>
            </w:pPr>
          </w:p>
        </w:tc>
        <w:tc>
          <w:tcPr>
            <w:tcW w:w="1090" w:type="dxa"/>
          </w:tcPr>
          <w:p w14:paraId="60525796">
            <w:pPr>
              <w:keepNext w:val="0"/>
              <w:keepLines w:val="0"/>
              <w:suppressLineNumbers w:val="0"/>
              <w:spacing w:before="0" w:beforeAutospacing="0" w:after="0" w:afterAutospacing="0" w:line="360" w:lineRule="auto"/>
              <w:ind w:left="0" w:right="0"/>
              <w:jc w:val="center"/>
              <w:rPr>
                <w:rFonts w:ascii="宋体" w:hAnsi="宋体"/>
                <w:szCs w:val="21"/>
              </w:rPr>
            </w:pPr>
          </w:p>
        </w:tc>
      </w:tr>
      <w:tr w14:paraId="3DD49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Pr>
          <w:p w14:paraId="03A30A6C">
            <w:pPr>
              <w:keepNext w:val="0"/>
              <w:keepLines w:val="0"/>
              <w:suppressLineNumbers w:val="0"/>
              <w:spacing w:before="0" w:beforeAutospacing="0" w:after="0" w:afterAutospacing="0" w:line="360" w:lineRule="auto"/>
              <w:ind w:left="0" w:right="0"/>
              <w:jc w:val="center"/>
              <w:rPr>
                <w:rFonts w:ascii="宋体" w:hAnsi="宋体"/>
                <w:szCs w:val="21"/>
              </w:rPr>
            </w:pPr>
            <w:r>
              <w:rPr>
                <w:rFonts w:hint="eastAsia" w:ascii="宋体" w:hAnsi="宋体"/>
                <w:szCs w:val="21"/>
              </w:rPr>
              <w:t>4</w:t>
            </w:r>
          </w:p>
        </w:tc>
        <w:tc>
          <w:tcPr>
            <w:tcW w:w="1356" w:type="dxa"/>
          </w:tcPr>
          <w:p w14:paraId="06926F6C">
            <w:pPr>
              <w:keepNext w:val="0"/>
              <w:keepLines w:val="0"/>
              <w:suppressLineNumbers w:val="0"/>
              <w:adjustRightInd w:val="0"/>
              <w:snapToGrid w:val="0"/>
              <w:spacing w:before="0" w:beforeAutospacing="0" w:after="0" w:afterAutospacing="0" w:line="360" w:lineRule="exact"/>
              <w:ind w:left="0" w:right="0"/>
              <w:rPr>
                <w:rFonts w:ascii="宋体" w:hAnsi="宋体"/>
                <w:sz w:val="21"/>
                <w:highlight w:val="yellow"/>
              </w:rPr>
            </w:pPr>
          </w:p>
        </w:tc>
        <w:tc>
          <w:tcPr>
            <w:tcW w:w="1704" w:type="dxa"/>
          </w:tcPr>
          <w:p w14:paraId="21C40A82">
            <w:pPr>
              <w:keepNext w:val="0"/>
              <w:keepLines w:val="0"/>
              <w:suppressLineNumbers w:val="0"/>
              <w:spacing w:before="0" w:beforeAutospacing="0" w:after="0" w:afterAutospacing="0" w:line="360" w:lineRule="auto"/>
              <w:ind w:left="0" w:right="0"/>
              <w:jc w:val="center"/>
              <w:rPr>
                <w:rFonts w:ascii="宋体" w:hAnsi="宋体"/>
                <w:szCs w:val="21"/>
              </w:rPr>
            </w:pPr>
          </w:p>
        </w:tc>
        <w:tc>
          <w:tcPr>
            <w:tcW w:w="1596" w:type="dxa"/>
          </w:tcPr>
          <w:p w14:paraId="69E1FD77">
            <w:pPr>
              <w:keepNext w:val="0"/>
              <w:keepLines w:val="0"/>
              <w:suppressLineNumbers w:val="0"/>
              <w:spacing w:before="0" w:beforeAutospacing="0" w:after="0" w:afterAutospacing="0" w:line="360" w:lineRule="auto"/>
              <w:ind w:left="0" w:right="0"/>
              <w:jc w:val="center"/>
              <w:rPr>
                <w:rFonts w:ascii="宋体" w:hAnsi="宋体"/>
                <w:szCs w:val="21"/>
              </w:rPr>
            </w:pPr>
          </w:p>
        </w:tc>
        <w:tc>
          <w:tcPr>
            <w:tcW w:w="1596" w:type="dxa"/>
          </w:tcPr>
          <w:p w14:paraId="5D46467E">
            <w:pPr>
              <w:keepNext w:val="0"/>
              <w:keepLines w:val="0"/>
              <w:suppressLineNumbers w:val="0"/>
              <w:spacing w:before="0" w:beforeAutospacing="0" w:after="0" w:afterAutospacing="0" w:line="360" w:lineRule="auto"/>
              <w:ind w:left="0" w:right="0"/>
              <w:jc w:val="center"/>
              <w:rPr>
                <w:rFonts w:ascii="宋体" w:hAnsi="宋体"/>
                <w:szCs w:val="21"/>
              </w:rPr>
            </w:pPr>
          </w:p>
        </w:tc>
        <w:tc>
          <w:tcPr>
            <w:tcW w:w="1090" w:type="dxa"/>
          </w:tcPr>
          <w:p w14:paraId="3C6D2E25">
            <w:pPr>
              <w:keepNext w:val="0"/>
              <w:keepLines w:val="0"/>
              <w:suppressLineNumbers w:val="0"/>
              <w:spacing w:before="0" w:beforeAutospacing="0" w:after="0" w:afterAutospacing="0" w:line="360" w:lineRule="auto"/>
              <w:ind w:left="0" w:right="0"/>
              <w:jc w:val="center"/>
              <w:rPr>
                <w:rFonts w:ascii="宋体" w:hAnsi="宋体"/>
                <w:szCs w:val="21"/>
              </w:rPr>
            </w:pPr>
          </w:p>
        </w:tc>
      </w:tr>
      <w:tr w14:paraId="720B6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Pr>
          <w:p w14:paraId="5CB90DF8">
            <w:pPr>
              <w:keepNext w:val="0"/>
              <w:keepLines w:val="0"/>
              <w:suppressLineNumbers w:val="0"/>
              <w:spacing w:before="0" w:beforeAutospacing="0" w:after="0" w:afterAutospacing="0" w:line="360" w:lineRule="auto"/>
              <w:ind w:left="0" w:right="0"/>
              <w:jc w:val="center"/>
              <w:rPr>
                <w:rFonts w:ascii="宋体" w:hAnsi="宋体"/>
                <w:szCs w:val="21"/>
              </w:rPr>
            </w:pPr>
            <w:r>
              <w:rPr>
                <w:rFonts w:hint="eastAsia" w:ascii="宋体" w:hAnsi="宋体"/>
                <w:szCs w:val="21"/>
              </w:rPr>
              <w:t>5</w:t>
            </w:r>
          </w:p>
        </w:tc>
        <w:tc>
          <w:tcPr>
            <w:tcW w:w="1356" w:type="dxa"/>
          </w:tcPr>
          <w:p w14:paraId="1B54EF09">
            <w:pPr>
              <w:keepNext w:val="0"/>
              <w:keepLines w:val="0"/>
              <w:suppressLineNumbers w:val="0"/>
              <w:spacing w:before="0" w:beforeAutospacing="0" w:after="0" w:afterAutospacing="0" w:line="360" w:lineRule="auto"/>
              <w:ind w:left="0" w:right="0"/>
              <w:jc w:val="center"/>
              <w:rPr>
                <w:rFonts w:ascii="宋体" w:hAnsi="宋体"/>
                <w:szCs w:val="21"/>
              </w:rPr>
            </w:pPr>
          </w:p>
        </w:tc>
        <w:tc>
          <w:tcPr>
            <w:tcW w:w="1704" w:type="dxa"/>
          </w:tcPr>
          <w:p w14:paraId="62BA695E">
            <w:pPr>
              <w:keepNext w:val="0"/>
              <w:keepLines w:val="0"/>
              <w:suppressLineNumbers w:val="0"/>
              <w:spacing w:before="0" w:beforeAutospacing="0" w:after="0" w:afterAutospacing="0" w:line="360" w:lineRule="auto"/>
              <w:ind w:left="0" w:right="0"/>
              <w:jc w:val="center"/>
              <w:rPr>
                <w:rFonts w:ascii="宋体" w:hAnsi="宋体"/>
                <w:szCs w:val="21"/>
              </w:rPr>
            </w:pPr>
          </w:p>
        </w:tc>
        <w:tc>
          <w:tcPr>
            <w:tcW w:w="1596" w:type="dxa"/>
          </w:tcPr>
          <w:p w14:paraId="7DF546AD">
            <w:pPr>
              <w:keepNext w:val="0"/>
              <w:keepLines w:val="0"/>
              <w:suppressLineNumbers w:val="0"/>
              <w:spacing w:before="0" w:beforeAutospacing="0" w:after="0" w:afterAutospacing="0" w:line="360" w:lineRule="auto"/>
              <w:ind w:left="0" w:right="0"/>
              <w:jc w:val="center"/>
              <w:rPr>
                <w:rFonts w:ascii="宋体" w:hAnsi="宋体"/>
                <w:szCs w:val="21"/>
              </w:rPr>
            </w:pPr>
          </w:p>
        </w:tc>
        <w:tc>
          <w:tcPr>
            <w:tcW w:w="1596" w:type="dxa"/>
          </w:tcPr>
          <w:p w14:paraId="6B59A4C3">
            <w:pPr>
              <w:keepNext w:val="0"/>
              <w:keepLines w:val="0"/>
              <w:suppressLineNumbers w:val="0"/>
              <w:spacing w:before="0" w:beforeAutospacing="0" w:after="0" w:afterAutospacing="0" w:line="360" w:lineRule="auto"/>
              <w:ind w:left="0" w:right="0"/>
              <w:jc w:val="center"/>
              <w:rPr>
                <w:rFonts w:ascii="宋体" w:hAnsi="宋体"/>
                <w:szCs w:val="21"/>
              </w:rPr>
            </w:pPr>
          </w:p>
        </w:tc>
        <w:tc>
          <w:tcPr>
            <w:tcW w:w="1090" w:type="dxa"/>
          </w:tcPr>
          <w:p w14:paraId="2C831BFC">
            <w:pPr>
              <w:keepNext w:val="0"/>
              <w:keepLines w:val="0"/>
              <w:suppressLineNumbers w:val="0"/>
              <w:spacing w:before="0" w:beforeAutospacing="0" w:after="0" w:afterAutospacing="0" w:line="360" w:lineRule="auto"/>
              <w:ind w:left="0" w:right="0"/>
              <w:jc w:val="center"/>
              <w:rPr>
                <w:rFonts w:ascii="宋体" w:hAnsi="宋体"/>
                <w:szCs w:val="21"/>
              </w:rPr>
            </w:pPr>
          </w:p>
        </w:tc>
      </w:tr>
      <w:tr w14:paraId="16628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Pr>
          <w:p w14:paraId="379E7C0E">
            <w:pPr>
              <w:keepNext w:val="0"/>
              <w:keepLines w:val="0"/>
              <w:suppressLineNumbers w:val="0"/>
              <w:spacing w:before="0" w:beforeAutospacing="0" w:after="0" w:afterAutospacing="0" w:line="360" w:lineRule="auto"/>
              <w:ind w:left="0" w:right="0"/>
              <w:jc w:val="center"/>
              <w:rPr>
                <w:rFonts w:ascii="宋体" w:hAnsi="宋体"/>
                <w:szCs w:val="21"/>
              </w:rPr>
            </w:pPr>
            <w:r>
              <w:rPr>
                <w:rFonts w:hint="eastAsia" w:ascii="宋体" w:hAnsi="宋体"/>
                <w:szCs w:val="21"/>
              </w:rPr>
              <w:t>6</w:t>
            </w:r>
          </w:p>
        </w:tc>
        <w:tc>
          <w:tcPr>
            <w:tcW w:w="1356" w:type="dxa"/>
          </w:tcPr>
          <w:p w14:paraId="6A31A890">
            <w:pPr>
              <w:keepNext w:val="0"/>
              <w:keepLines w:val="0"/>
              <w:suppressLineNumbers w:val="0"/>
              <w:spacing w:before="0" w:beforeAutospacing="0" w:after="0" w:afterAutospacing="0" w:line="360" w:lineRule="auto"/>
              <w:ind w:left="0" w:right="0"/>
              <w:jc w:val="center"/>
              <w:rPr>
                <w:rFonts w:ascii="宋体" w:hAnsi="宋体"/>
                <w:szCs w:val="21"/>
              </w:rPr>
            </w:pPr>
          </w:p>
        </w:tc>
        <w:tc>
          <w:tcPr>
            <w:tcW w:w="1704" w:type="dxa"/>
          </w:tcPr>
          <w:p w14:paraId="76136E3A">
            <w:pPr>
              <w:keepNext w:val="0"/>
              <w:keepLines w:val="0"/>
              <w:suppressLineNumbers w:val="0"/>
              <w:spacing w:before="0" w:beforeAutospacing="0" w:after="0" w:afterAutospacing="0" w:line="360" w:lineRule="auto"/>
              <w:ind w:left="0" w:right="0"/>
              <w:jc w:val="center"/>
              <w:rPr>
                <w:rFonts w:ascii="宋体" w:hAnsi="宋体"/>
                <w:szCs w:val="21"/>
              </w:rPr>
            </w:pPr>
          </w:p>
        </w:tc>
        <w:tc>
          <w:tcPr>
            <w:tcW w:w="1596" w:type="dxa"/>
          </w:tcPr>
          <w:p w14:paraId="42ECDCC4">
            <w:pPr>
              <w:keepNext w:val="0"/>
              <w:keepLines w:val="0"/>
              <w:suppressLineNumbers w:val="0"/>
              <w:spacing w:before="0" w:beforeAutospacing="0" w:after="0" w:afterAutospacing="0" w:line="360" w:lineRule="auto"/>
              <w:ind w:left="0" w:right="0"/>
              <w:jc w:val="center"/>
              <w:rPr>
                <w:rFonts w:ascii="宋体" w:hAnsi="宋体"/>
                <w:szCs w:val="21"/>
              </w:rPr>
            </w:pPr>
          </w:p>
        </w:tc>
        <w:tc>
          <w:tcPr>
            <w:tcW w:w="1596" w:type="dxa"/>
          </w:tcPr>
          <w:p w14:paraId="1601E765">
            <w:pPr>
              <w:keepNext w:val="0"/>
              <w:keepLines w:val="0"/>
              <w:suppressLineNumbers w:val="0"/>
              <w:spacing w:before="0" w:beforeAutospacing="0" w:after="0" w:afterAutospacing="0" w:line="360" w:lineRule="auto"/>
              <w:ind w:left="0" w:right="0"/>
              <w:jc w:val="center"/>
              <w:rPr>
                <w:rFonts w:ascii="宋体" w:hAnsi="宋体"/>
                <w:szCs w:val="21"/>
              </w:rPr>
            </w:pPr>
          </w:p>
        </w:tc>
        <w:tc>
          <w:tcPr>
            <w:tcW w:w="1090" w:type="dxa"/>
          </w:tcPr>
          <w:p w14:paraId="0B60EBFA">
            <w:pPr>
              <w:keepNext w:val="0"/>
              <w:keepLines w:val="0"/>
              <w:suppressLineNumbers w:val="0"/>
              <w:spacing w:before="0" w:beforeAutospacing="0" w:after="0" w:afterAutospacing="0" w:line="360" w:lineRule="auto"/>
              <w:ind w:left="0" w:right="0"/>
              <w:jc w:val="center"/>
              <w:rPr>
                <w:rFonts w:ascii="宋体" w:hAnsi="宋体"/>
                <w:szCs w:val="21"/>
              </w:rPr>
            </w:pPr>
          </w:p>
        </w:tc>
      </w:tr>
      <w:tr w14:paraId="019D9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Pr>
          <w:p w14:paraId="797B4DAB">
            <w:pPr>
              <w:keepNext w:val="0"/>
              <w:keepLines w:val="0"/>
              <w:suppressLineNumbers w:val="0"/>
              <w:spacing w:before="0" w:beforeAutospacing="0" w:after="0" w:afterAutospacing="0" w:line="360" w:lineRule="auto"/>
              <w:ind w:left="0" w:right="0"/>
              <w:jc w:val="center"/>
              <w:rPr>
                <w:rFonts w:ascii="宋体" w:hAnsi="宋体"/>
                <w:szCs w:val="21"/>
              </w:rPr>
            </w:pPr>
            <w:r>
              <w:rPr>
                <w:rFonts w:hint="eastAsia" w:ascii="宋体" w:hAnsi="宋体"/>
                <w:szCs w:val="21"/>
              </w:rPr>
              <w:t>7</w:t>
            </w:r>
          </w:p>
        </w:tc>
        <w:tc>
          <w:tcPr>
            <w:tcW w:w="1356" w:type="dxa"/>
          </w:tcPr>
          <w:p w14:paraId="51B9793B">
            <w:pPr>
              <w:keepNext w:val="0"/>
              <w:keepLines w:val="0"/>
              <w:suppressLineNumbers w:val="0"/>
              <w:spacing w:before="0" w:beforeAutospacing="0" w:after="0" w:afterAutospacing="0" w:line="360" w:lineRule="auto"/>
              <w:ind w:left="0" w:right="0"/>
              <w:jc w:val="center"/>
              <w:rPr>
                <w:rFonts w:ascii="宋体" w:hAnsi="宋体"/>
                <w:szCs w:val="21"/>
              </w:rPr>
            </w:pPr>
          </w:p>
        </w:tc>
        <w:tc>
          <w:tcPr>
            <w:tcW w:w="1704" w:type="dxa"/>
          </w:tcPr>
          <w:p w14:paraId="3068D534">
            <w:pPr>
              <w:keepNext w:val="0"/>
              <w:keepLines w:val="0"/>
              <w:suppressLineNumbers w:val="0"/>
              <w:spacing w:before="0" w:beforeAutospacing="0" w:after="0" w:afterAutospacing="0" w:line="360" w:lineRule="auto"/>
              <w:ind w:left="0" w:right="0"/>
              <w:jc w:val="center"/>
              <w:rPr>
                <w:rFonts w:ascii="宋体" w:hAnsi="宋体"/>
                <w:szCs w:val="21"/>
              </w:rPr>
            </w:pPr>
          </w:p>
        </w:tc>
        <w:tc>
          <w:tcPr>
            <w:tcW w:w="1596" w:type="dxa"/>
          </w:tcPr>
          <w:p w14:paraId="07B4D397">
            <w:pPr>
              <w:keepNext w:val="0"/>
              <w:keepLines w:val="0"/>
              <w:suppressLineNumbers w:val="0"/>
              <w:spacing w:before="0" w:beforeAutospacing="0" w:after="0" w:afterAutospacing="0" w:line="360" w:lineRule="auto"/>
              <w:ind w:left="0" w:right="0"/>
              <w:jc w:val="center"/>
              <w:rPr>
                <w:rFonts w:ascii="宋体" w:hAnsi="宋体"/>
                <w:szCs w:val="21"/>
              </w:rPr>
            </w:pPr>
          </w:p>
        </w:tc>
        <w:tc>
          <w:tcPr>
            <w:tcW w:w="1596" w:type="dxa"/>
          </w:tcPr>
          <w:p w14:paraId="738162BC">
            <w:pPr>
              <w:keepNext w:val="0"/>
              <w:keepLines w:val="0"/>
              <w:suppressLineNumbers w:val="0"/>
              <w:spacing w:before="0" w:beforeAutospacing="0" w:after="0" w:afterAutospacing="0" w:line="360" w:lineRule="auto"/>
              <w:ind w:left="0" w:right="0"/>
              <w:jc w:val="center"/>
              <w:rPr>
                <w:rFonts w:ascii="宋体" w:hAnsi="宋体"/>
                <w:szCs w:val="21"/>
              </w:rPr>
            </w:pPr>
          </w:p>
        </w:tc>
        <w:tc>
          <w:tcPr>
            <w:tcW w:w="1090" w:type="dxa"/>
          </w:tcPr>
          <w:p w14:paraId="2AD4315B">
            <w:pPr>
              <w:keepNext w:val="0"/>
              <w:keepLines w:val="0"/>
              <w:suppressLineNumbers w:val="0"/>
              <w:spacing w:before="0" w:beforeAutospacing="0" w:after="0" w:afterAutospacing="0" w:line="360" w:lineRule="auto"/>
              <w:ind w:left="0" w:right="0"/>
              <w:jc w:val="center"/>
              <w:rPr>
                <w:rFonts w:ascii="宋体" w:hAnsi="宋体"/>
                <w:szCs w:val="21"/>
              </w:rPr>
            </w:pPr>
          </w:p>
        </w:tc>
      </w:tr>
      <w:tr w14:paraId="6D68A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Pr>
          <w:p w14:paraId="0D85E2C7">
            <w:pPr>
              <w:keepNext w:val="0"/>
              <w:keepLines w:val="0"/>
              <w:suppressLineNumbers w:val="0"/>
              <w:spacing w:before="0" w:beforeAutospacing="0" w:after="0" w:afterAutospacing="0" w:line="360" w:lineRule="auto"/>
              <w:ind w:left="0" w:right="0"/>
              <w:jc w:val="center"/>
              <w:rPr>
                <w:rFonts w:ascii="宋体" w:hAnsi="宋体"/>
                <w:szCs w:val="21"/>
              </w:rPr>
            </w:pPr>
            <w:r>
              <w:rPr>
                <w:rFonts w:hint="eastAsia" w:ascii="宋体" w:hAnsi="宋体"/>
                <w:szCs w:val="21"/>
              </w:rPr>
              <w:t>8</w:t>
            </w:r>
          </w:p>
        </w:tc>
        <w:tc>
          <w:tcPr>
            <w:tcW w:w="1356" w:type="dxa"/>
          </w:tcPr>
          <w:p w14:paraId="68FD9022">
            <w:pPr>
              <w:keepNext w:val="0"/>
              <w:keepLines w:val="0"/>
              <w:suppressLineNumbers w:val="0"/>
              <w:spacing w:before="0" w:beforeAutospacing="0" w:after="0" w:afterAutospacing="0" w:line="360" w:lineRule="auto"/>
              <w:ind w:left="0" w:right="0"/>
              <w:jc w:val="center"/>
              <w:rPr>
                <w:rFonts w:ascii="宋体" w:hAnsi="宋体"/>
                <w:szCs w:val="21"/>
              </w:rPr>
            </w:pPr>
          </w:p>
        </w:tc>
        <w:tc>
          <w:tcPr>
            <w:tcW w:w="1704" w:type="dxa"/>
          </w:tcPr>
          <w:p w14:paraId="29233D2A">
            <w:pPr>
              <w:keepNext w:val="0"/>
              <w:keepLines w:val="0"/>
              <w:suppressLineNumbers w:val="0"/>
              <w:spacing w:before="0" w:beforeAutospacing="0" w:after="0" w:afterAutospacing="0" w:line="360" w:lineRule="auto"/>
              <w:ind w:left="0" w:right="0"/>
              <w:jc w:val="center"/>
              <w:rPr>
                <w:rFonts w:ascii="宋体" w:hAnsi="宋体"/>
                <w:szCs w:val="21"/>
              </w:rPr>
            </w:pPr>
          </w:p>
        </w:tc>
        <w:tc>
          <w:tcPr>
            <w:tcW w:w="1596" w:type="dxa"/>
          </w:tcPr>
          <w:p w14:paraId="70CBBE24">
            <w:pPr>
              <w:keepNext w:val="0"/>
              <w:keepLines w:val="0"/>
              <w:suppressLineNumbers w:val="0"/>
              <w:spacing w:before="0" w:beforeAutospacing="0" w:after="0" w:afterAutospacing="0" w:line="360" w:lineRule="auto"/>
              <w:ind w:left="0" w:right="0"/>
              <w:jc w:val="center"/>
              <w:rPr>
                <w:rFonts w:ascii="宋体" w:hAnsi="宋体"/>
                <w:szCs w:val="21"/>
              </w:rPr>
            </w:pPr>
          </w:p>
        </w:tc>
        <w:tc>
          <w:tcPr>
            <w:tcW w:w="1596" w:type="dxa"/>
          </w:tcPr>
          <w:p w14:paraId="5D8C215B">
            <w:pPr>
              <w:keepNext w:val="0"/>
              <w:keepLines w:val="0"/>
              <w:suppressLineNumbers w:val="0"/>
              <w:spacing w:before="0" w:beforeAutospacing="0" w:after="0" w:afterAutospacing="0" w:line="360" w:lineRule="auto"/>
              <w:ind w:left="0" w:right="0"/>
              <w:jc w:val="center"/>
              <w:rPr>
                <w:rFonts w:ascii="宋体" w:hAnsi="宋体"/>
                <w:szCs w:val="21"/>
              </w:rPr>
            </w:pPr>
          </w:p>
        </w:tc>
        <w:tc>
          <w:tcPr>
            <w:tcW w:w="1090" w:type="dxa"/>
          </w:tcPr>
          <w:p w14:paraId="7D3C4CE4">
            <w:pPr>
              <w:keepNext w:val="0"/>
              <w:keepLines w:val="0"/>
              <w:suppressLineNumbers w:val="0"/>
              <w:spacing w:before="0" w:beforeAutospacing="0" w:after="0" w:afterAutospacing="0" w:line="360" w:lineRule="auto"/>
              <w:ind w:left="0" w:right="0"/>
              <w:jc w:val="center"/>
              <w:rPr>
                <w:rFonts w:ascii="宋体" w:hAnsi="宋体"/>
                <w:szCs w:val="21"/>
              </w:rPr>
            </w:pPr>
          </w:p>
        </w:tc>
      </w:tr>
      <w:tr w14:paraId="47C60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Pr>
          <w:p w14:paraId="3246A5D7">
            <w:pPr>
              <w:keepNext w:val="0"/>
              <w:keepLines w:val="0"/>
              <w:suppressLineNumbers w:val="0"/>
              <w:spacing w:before="0" w:beforeAutospacing="0" w:after="0" w:afterAutospacing="0" w:line="360" w:lineRule="auto"/>
              <w:ind w:left="0" w:right="0"/>
              <w:jc w:val="center"/>
              <w:rPr>
                <w:rFonts w:ascii="宋体" w:hAnsi="宋体"/>
                <w:szCs w:val="21"/>
              </w:rPr>
            </w:pPr>
            <w:r>
              <w:rPr>
                <w:rFonts w:hint="eastAsia" w:ascii="宋体" w:hAnsi="宋体"/>
                <w:szCs w:val="21"/>
              </w:rPr>
              <w:t>9</w:t>
            </w:r>
          </w:p>
        </w:tc>
        <w:tc>
          <w:tcPr>
            <w:tcW w:w="1356" w:type="dxa"/>
          </w:tcPr>
          <w:p w14:paraId="7A927066">
            <w:pPr>
              <w:keepNext w:val="0"/>
              <w:keepLines w:val="0"/>
              <w:suppressLineNumbers w:val="0"/>
              <w:spacing w:before="0" w:beforeAutospacing="0" w:after="0" w:afterAutospacing="0" w:line="360" w:lineRule="auto"/>
              <w:ind w:left="0" w:right="0"/>
              <w:jc w:val="center"/>
              <w:rPr>
                <w:rFonts w:ascii="宋体" w:hAnsi="宋体"/>
                <w:szCs w:val="21"/>
              </w:rPr>
            </w:pPr>
          </w:p>
        </w:tc>
        <w:tc>
          <w:tcPr>
            <w:tcW w:w="1704" w:type="dxa"/>
          </w:tcPr>
          <w:p w14:paraId="6F657252">
            <w:pPr>
              <w:keepNext w:val="0"/>
              <w:keepLines w:val="0"/>
              <w:suppressLineNumbers w:val="0"/>
              <w:spacing w:before="0" w:beforeAutospacing="0" w:after="0" w:afterAutospacing="0" w:line="360" w:lineRule="auto"/>
              <w:ind w:left="0" w:right="0"/>
              <w:jc w:val="center"/>
              <w:rPr>
                <w:rFonts w:ascii="宋体" w:hAnsi="宋体"/>
                <w:szCs w:val="21"/>
              </w:rPr>
            </w:pPr>
          </w:p>
        </w:tc>
        <w:tc>
          <w:tcPr>
            <w:tcW w:w="1596" w:type="dxa"/>
          </w:tcPr>
          <w:p w14:paraId="6ED583FC">
            <w:pPr>
              <w:keepNext w:val="0"/>
              <w:keepLines w:val="0"/>
              <w:suppressLineNumbers w:val="0"/>
              <w:spacing w:before="0" w:beforeAutospacing="0" w:after="0" w:afterAutospacing="0" w:line="360" w:lineRule="auto"/>
              <w:ind w:left="0" w:right="0"/>
              <w:jc w:val="center"/>
              <w:rPr>
                <w:rFonts w:ascii="宋体" w:hAnsi="宋体"/>
                <w:szCs w:val="21"/>
              </w:rPr>
            </w:pPr>
          </w:p>
        </w:tc>
        <w:tc>
          <w:tcPr>
            <w:tcW w:w="1596" w:type="dxa"/>
          </w:tcPr>
          <w:p w14:paraId="68511E49">
            <w:pPr>
              <w:keepNext w:val="0"/>
              <w:keepLines w:val="0"/>
              <w:suppressLineNumbers w:val="0"/>
              <w:spacing w:before="0" w:beforeAutospacing="0" w:after="0" w:afterAutospacing="0" w:line="360" w:lineRule="auto"/>
              <w:ind w:left="0" w:right="0"/>
              <w:jc w:val="center"/>
              <w:rPr>
                <w:rFonts w:ascii="宋体" w:hAnsi="宋体"/>
                <w:szCs w:val="21"/>
              </w:rPr>
            </w:pPr>
          </w:p>
        </w:tc>
        <w:tc>
          <w:tcPr>
            <w:tcW w:w="1090" w:type="dxa"/>
          </w:tcPr>
          <w:p w14:paraId="36B66E71">
            <w:pPr>
              <w:keepNext w:val="0"/>
              <w:keepLines w:val="0"/>
              <w:suppressLineNumbers w:val="0"/>
              <w:spacing w:before="0" w:beforeAutospacing="0" w:after="0" w:afterAutospacing="0" w:line="360" w:lineRule="auto"/>
              <w:ind w:left="0" w:right="0"/>
              <w:jc w:val="center"/>
              <w:rPr>
                <w:rFonts w:ascii="宋体" w:hAnsi="宋体"/>
                <w:szCs w:val="21"/>
              </w:rPr>
            </w:pPr>
          </w:p>
        </w:tc>
      </w:tr>
      <w:tr w14:paraId="003A5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4" w:type="dxa"/>
            <w:gridSpan w:val="2"/>
          </w:tcPr>
          <w:p w14:paraId="22255517">
            <w:pPr>
              <w:keepNext w:val="0"/>
              <w:keepLines w:val="0"/>
              <w:suppressLineNumbers w:val="0"/>
              <w:spacing w:before="0" w:beforeAutospacing="0" w:after="0" w:afterAutospacing="0" w:line="360" w:lineRule="auto"/>
              <w:ind w:left="0" w:right="0"/>
              <w:jc w:val="center"/>
              <w:rPr>
                <w:rFonts w:ascii="宋体" w:hAnsi="宋体"/>
                <w:szCs w:val="21"/>
              </w:rPr>
            </w:pPr>
            <w:r>
              <w:rPr>
                <w:rFonts w:hint="eastAsia" w:ascii="宋体" w:hAnsi="宋体"/>
                <w:szCs w:val="21"/>
              </w:rPr>
              <w:t>合计</w:t>
            </w:r>
          </w:p>
        </w:tc>
        <w:tc>
          <w:tcPr>
            <w:tcW w:w="1704" w:type="dxa"/>
          </w:tcPr>
          <w:p w14:paraId="5D3E3571">
            <w:pPr>
              <w:keepNext w:val="0"/>
              <w:keepLines w:val="0"/>
              <w:suppressLineNumbers w:val="0"/>
              <w:spacing w:before="0" w:beforeAutospacing="0" w:after="0" w:afterAutospacing="0" w:line="360" w:lineRule="auto"/>
              <w:ind w:left="0" w:right="0"/>
              <w:jc w:val="center"/>
              <w:rPr>
                <w:rFonts w:ascii="宋体" w:hAnsi="宋体"/>
                <w:szCs w:val="21"/>
              </w:rPr>
            </w:pPr>
          </w:p>
        </w:tc>
        <w:tc>
          <w:tcPr>
            <w:tcW w:w="1596" w:type="dxa"/>
          </w:tcPr>
          <w:p w14:paraId="04D31FF6">
            <w:pPr>
              <w:keepNext w:val="0"/>
              <w:keepLines w:val="0"/>
              <w:suppressLineNumbers w:val="0"/>
              <w:spacing w:before="0" w:beforeAutospacing="0" w:after="0" w:afterAutospacing="0" w:line="360" w:lineRule="auto"/>
              <w:ind w:left="0" w:right="0"/>
              <w:jc w:val="center"/>
              <w:rPr>
                <w:rFonts w:ascii="宋体" w:hAnsi="宋体"/>
                <w:szCs w:val="21"/>
              </w:rPr>
            </w:pPr>
          </w:p>
        </w:tc>
        <w:tc>
          <w:tcPr>
            <w:tcW w:w="1596" w:type="dxa"/>
          </w:tcPr>
          <w:p w14:paraId="4CEC633B">
            <w:pPr>
              <w:keepNext w:val="0"/>
              <w:keepLines w:val="0"/>
              <w:suppressLineNumbers w:val="0"/>
              <w:spacing w:before="0" w:beforeAutospacing="0" w:after="0" w:afterAutospacing="0" w:line="360" w:lineRule="auto"/>
              <w:ind w:left="0" w:right="0"/>
              <w:jc w:val="center"/>
              <w:rPr>
                <w:rFonts w:ascii="宋体" w:hAnsi="宋体"/>
                <w:szCs w:val="21"/>
              </w:rPr>
            </w:pPr>
          </w:p>
        </w:tc>
        <w:tc>
          <w:tcPr>
            <w:tcW w:w="1090" w:type="dxa"/>
          </w:tcPr>
          <w:p w14:paraId="48C3A0D8">
            <w:pPr>
              <w:keepNext w:val="0"/>
              <w:keepLines w:val="0"/>
              <w:suppressLineNumbers w:val="0"/>
              <w:spacing w:before="0" w:beforeAutospacing="0" w:after="0" w:afterAutospacing="0" w:line="360" w:lineRule="auto"/>
              <w:ind w:left="0" w:right="0"/>
              <w:jc w:val="center"/>
              <w:rPr>
                <w:rFonts w:ascii="宋体" w:hAnsi="宋体"/>
                <w:szCs w:val="21"/>
              </w:rPr>
            </w:pPr>
          </w:p>
        </w:tc>
      </w:tr>
    </w:tbl>
    <w:p w14:paraId="4C72658C">
      <w:pPr>
        <w:spacing w:line="360" w:lineRule="auto"/>
        <w:ind w:firstLine="360" w:firstLineChars="150"/>
        <w:rPr>
          <w:rFonts w:ascii="宋体" w:hAnsi="宋体"/>
        </w:rPr>
      </w:pPr>
    </w:p>
    <w:p w14:paraId="37660E1C">
      <w:pPr>
        <w:spacing w:line="360" w:lineRule="auto"/>
        <w:ind w:firstLine="4680" w:firstLineChars="1950"/>
        <w:rPr>
          <w:rFonts w:ascii="宋体" w:hAnsi="宋体"/>
        </w:rPr>
      </w:pPr>
      <w:r>
        <w:rPr>
          <w:rFonts w:hint="eastAsia" w:ascii="宋体" w:hAnsi="宋体"/>
        </w:rPr>
        <w:t>投标单位（盖章）：</w:t>
      </w:r>
    </w:p>
    <w:p w14:paraId="0FA016E9">
      <w:pPr>
        <w:spacing w:line="500" w:lineRule="exact"/>
        <w:ind w:firstLine="4560" w:firstLineChars="1900"/>
        <w:rPr>
          <w:rFonts w:ascii="宋体"/>
          <w:color w:val="000000"/>
          <w:u w:val="single"/>
        </w:rPr>
      </w:pPr>
      <w:r>
        <w:rPr>
          <w:rFonts w:hint="eastAsia" w:ascii="宋体"/>
          <w:color w:val="000000"/>
        </w:rPr>
        <w:t>投标人代表（签字）：</w:t>
      </w:r>
    </w:p>
    <w:p w14:paraId="7E5F1B8A">
      <w:pPr>
        <w:spacing w:line="360" w:lineRule="auto"/>
        <w:ind w:firstLine="4800" w:firstLineChars="2000"/>
        <w:rPr>
          <w:rFonts w:ascii="宋体" w:hAnsi="宋体"/>
        </w:rPr>
      </w:pPr>
      <w:r>
        <w:rPr>
          <w:rFonts w:hint="eastAsia" w:ascii="宋体" w:hAnsi="宋体"/>
        </w:rPr>
        <w:t>日期：</w:t>
      </w:r>
      <w:r>
        <w:rPr>
          <w:rFonts w:hint="eastAsia" w:ascii="宋体" w:hAnsi="宋体"/>
          <w:lang w:val="en-US" w:eastAsia="zh-CN"/>
        </w:rPr>
        <w:t xml:space="preserve"> </w:t>
      </w:r>
      <w:r>
        <w:rPr>
          <w:rFonts w:hint="eastAsia" w:ascii="宋体" w:hAnsi="宋体"/>
        </w:rPr>
        <w:t>年</w:t>
      </w:r>
      <w:r>
        <w:rPr>
          <w:rFonts w:hint="eastAsia" w:ascii="宋体" w:hAnsi="宋体"/>
          <w:lang w:val="en-US" w:eastAsia="zh-CN"/>
        </w:rPr>
        <w:t xml:space="preserve"> </w:t>
      </w:r>
      <w:r>
        <w:rPr>
          <w:rFonts w:hint="eastAsia" w:ascii="宋体" w:hAnsi="宋体"/>
        </w:rPr>
        <w:t>月</w:t>
      </w:r>
      <w:r>
        <w:rPr>
          <w:rFonts w:hint="eastAsia" w:ascii="宋体" w:hAnsi="宋体"/>
          <w:lang w:val="en-US" w:eastAsia="zh-CN"/>
        </w:rPr>
        <w:t xml:space="preserve"> </w:t>
      </w:r>
      <w:r>
        <w:rPr>
          <w:rFonts w:hint="eastAsia" w:ascii="宋体" w:hAnsi="宋体"/>
        </w:rPr>
        <w:t>日</w:t>
      </w:r>
    </w:p>
    <w:p w14:paraId="5BD96C15">
      <w:pPr>
        <w:autoSpaceDE w:val="0"/>
        <w:autoSpaceDN w:val="0"/>
        <w:spacing w:line="500" w:lineRule="exact"/>
        <w:ind w:right="-5"/>
        <w:textAlignment w:val="bottom"/>
        <w:rPr>
          <w:rFonts w:hint="eastAsia" w:ascii="宋体" w:eastAsia="宋体" w:cs="宋体"/>
          <w:b/>
          <w:bCs/>
          <w:sz w:val="32"/>
          <w:szCs w:val="32"/>
          <w:lang w:eastAsia="zh-CN"/>
        </w:rPr>
      </w:pPr>
      <w:r>
        <w:rPr>
          <w:rFonts w:hint="eastAsia" w:ascii="宋体" w:hAnsi="宋体" w:cs="宋体"/>
          <w:b/>
          <w:bCs/>
        </w:rPr>
        <w:t>附件</w:t>
      </w:r>
      <w:bookmarkStart w:id="17" w:name="_Toc20853"/>
      <w:r>
        <w:rPr>
          <w:rFonts w:hint="eastAsia" w:ascii="宋体" w:hAnsi="宋体" w:cs="宋体"/>
          <w:b/>
          <w:bCs/>
          <w:lang w:val="en-US" w:eastAsia="zh-CN"/>
        </w:rPr>
        <w:t>4</w:t>
      </w:r>
    </w:p>
    <w:p w14:paraId="7050FCC2">
      <w:pPr>
        <w:autoSpaceDE w:val="0"/>
        <w:autoSpaceDN w:val="0"/>
        <w:spacing w:line="500" w:lineRule="exact"/>
        <w:ind w:right="-5"/>
        <w:jc w:val="center"/>
        <w:textAlignment w:val="bottom"/>
        <w:rPr>
          <w:rFonts w:ascii="宋体" w:cs="宋体"/>
          <w:b/>
          <w:bCs/>
          <w:sz w:val="36"/>
          <w:szCs w:val="36"/>
        </w:rPr>
      </w:pPr>
      <w:r>
        <w:rPr>
          <w:rFonts w:hint="eastAsia" w:ascii="宋体" w:hAnsi="宋体" w:cs="宋体"/>
          <w:b/>
          <w:bCs/>
          <w:sz w:val="36"/>
          <w:szCs w:val="36"/>
        </w:rPr>
        <w:t>法定代表人授权书（原件）</w:t>
      </w:r>
      <w:bookmarkEnd w:id="17"/>
    </w:p>
    <w:p w14:paraId="274039D5">
      <w:pPr>
        <w:spacing w:line="500" w:lineRule="exact"/>
        <w:rPr>
          <w:rFonts w:ascii="宋体" w:cs="宋体"/>
          <w:b/>
          <w:bCs/>
        </w:rPr>
      </w:pPr>
    </w:p>
    <w:p w14:paraId="17976E2C">
      <w:pPr>
        <w:spacing w:line="500" w:lineRule="exact"/>
        <w:rPr>
          <w:rFonts w:ascii="宋体" w:cs="宋体"/>
        </w:rPr>
      </w:pPr>
      <w:r>
        <w:rPr>
          <w:rFonts w:ascii="宋体" w:hAnsi="宋体" w:cs="宋体"/>
          <w:b/>
          <w:bCs/>
        </w:rPr>
        <w:t xml:space="preserve">      </w:t>
      </w:r>
      <w:r>
        <w:rPr>
          <w:rFonts w:hint="eastAsia" w:ascii="宋体" w:hAnsi="宋体" w:cs="宋体"/>
        </w:rPr>
        <w:t>本授权委托书声明：我</w:t>
      </w:r>
      <w:r>
        <w:rPr>
          <w:rFonts w:ascii="宋体" w:hAnsi="宋体" w:cs="宋体"/>
          <w:b/>
          <w:bCs/>
          <w:u w:val="single"/>
        </w:rPr>
        <w:t xml:space="preserve">                 </w:t>
      </w:r>
      <w:r>
        <w:rPr>
          <w:rFonts w:hint="eastAsia" w:ascii="宋体" w:hAnsi="宋体" w:cs="宋体"/>
        </w:rPr>
        <w:t>（姓名）系</w:t>
      </w:r>
      <w:r>
        <w:rPr>
          <w:rFonts w:ascii="宋体" w:hAnsi="宋体" w:cs="宋体"/>
        </w:rPr>
        <w:t xml:space="preserve"> </w:t>
      </w:r>
      <w:r>
        <w:rPr>
          <w:rFonts w:ascii="宋体" w:hAnsi="宋体" w:cs="宋体"/>
          <w:b/>
          <w:bCs/>
          <w:u w:val="single"/>
        </w:rPr>
        <w:t xml:space="preserve">    </w:t>
      </w:r>
      <w:r>
        <w:rPr>
          <w:rFonts w:hint="eastAsia" w:ascii="宋体" w:hAnsi="宋体" w:cs="宋体"/>
          <w:b/>
          <w:bCs/>
          <w:u w:val="single"/>
        </w:rPr>
        <w:t>　　　　</w:t>
      </w:r>
      <w:r>
        <w:rPr>
          <w:rFonts w:hint="eastAsia" w:ascii="宋体" w:hAnsi="宋体" w:cs="宋体"/>
        </w:rPr>
        <w:t>（单位名称）的法定代表人，现授权</w:t>
      </w:r>
      <w:r>
        <w:rPr>
          <w:rFonts w:ascii="宋体" w:hAnsi="宋体" w:cs="宋体"/>
        </w:rPr>
        <w:t xml:space="preserve"> </w:t>
      </w:r>
      <w:r>
        <w:rPr>
          <w:rFonts w:ascii="宋体" w:hAnsi="宋体" w:cs="宋体"/>
          <w:b/>
          <w:bCs/>
          <w:u w:val="single"/>
        </w:rPr>
        <w:t xml:space="preserve">                     </w:t>
      </w:r>
      <w:r>
        <w:rPr>
          <w:rFonts w:hint="eastAsia" w:ascii="宋体" w:hAnsi="宋体" w:cs="宋体"/>
        </w:rPr>
        <w:t>（单位名称）</w:t>
      </w:r>
      <w:r>
        <w:rPr>
          <w:rFonts w:ascii="宋体" w:hAnsi="宋体" w:cs="宋体"/>
        </w:rPr>
        <w:t xml:space="preserve"> </w:t>
      </w:r>
      <w:r>
        <w:rPr>
          <w:rFonts w:ascii="宋体" w:hAnsi="宋体" w:cs="宋体"/>
          <w:b/>
          <w:bCs/>
          <w:u w:val="single"/>
        </w:rPr>
        <w:t xml:space="preserve">           </w:t>
      </w:r>
      <w:r>
        <w:rPr>
          <w:rFonts w:hint="eastAsia" w:ascii="宋体" w:hAnsi="宋体" w:cs="宋体"/>
        </w:rPr>
        <w:t>（代理人姓名）为我的合法代理人，以</w:t>
      </w:r>
      <w:r>
        <w:rPr>
          <w:rFonts w:ascii="宋体" w:hAnsi="宋体" w:cs="宋体"/>
        </w:rPr>
        <w:t xml:space="preserve"> </w:t>
      </w:r>
      <w:r>
        <w:rPr>
          <w:rFonts w:ascii="宋体" w:hAnsi="宋体" w:cs="宋体"/>
          <w:b/>
          <w:bCs/>
          <w:u w:val="single"/>
        </w:rPr>
        <w:t xml:space="preserve">              </w:t>
      </w:r>
      <w:r>
        <w:rPr>
          <w:rFonts w:hint="eastAsia" w:ascii="宋体" w:hAnsi="宋体" w:cs="宋体"/>
        </w:rPr>
        <w:t>（投标单位名称）的名义参加</w:t>
      </w:r>
      <w:r>
        <w:rPr>
          <w:rFonts w:ascii="宋体" w:hAnsi="宋体" w:cs="宋体"/>
          <w:b/>
          <w:bCs/>
          <w:u w:val="single"/>
        </w:rPr>
        <w:t xml:space="preserve">           </w:t>
      </w:r>
      <w:r>
        <w:rPr>
          <w:rFonts w:ascii="宋体" w:hAnsi="宋体" w:cs="宋体"/>
        </w:rPr>
        <w:t xml:space="preserve"> </w:t>
      </w:r>
      <w:r>
        <w:rPr>
          <w:rFonts w:hint="eastAsia" w:ascii="宋体" w:hAnsi="宋体" w:cs="宋体"/>
        </w:rPr>
        <w:t>（招标单位名称）的</w:t>
      </w:r>
      <w:r>
        <w:rPr>
          <w:rFonts w:ascii="宋体" w:hAnsi="宋体" w:cs="宋体"/>
        </w:rPr>
        <w:t xml:space="preserve">  </w:t>
      </w:r>
      <w:r>
        <w:rPr>
          <w:rFonts w:ascii="宋体" w:hAnsi="宋体" w:cs="宋体"/>
          <w:b/>
          <w:bCs/>
          <w:u w:val="single"/>
        </w:rPr>
        <w:t xml:space="preserve">                   </w:t>
      </w:r>
      <w:r>
        <w:rPr>
          <w:rFonts w:ascii="宋体" w:hAnsi="宋体" w:cs="宋体"/>
          <w:b/>
          <w:bCs/>
        </w:rPr>
        <w:t xml:space="preserve"> </w:t>
      </w:r>
      <w:r>
        <w:rPr>
          <w:rFonts w:hint="eastAsia" w:ascii="宋体" w:hAnsi="宋体" w:cs="宋体"/>
        </w:rPr>
        <w:t>（项目名称）的投标。代理人签署的一切文件和处理与之有关的一切事务，我均予以承认。本授权书的有效期自投标开始至合同履行完毕止。</w:t>
      </w:r>
    </w:p>
    <w:p w14:paraId="3545B071">
      <w:pPr>
        <w:spacing w:line="500" w:lineRule="exact"/>
        <w:rPr>
          <w:rFonts w:hint="eastAsia" w:ascii="宋体" w:eastAsia="宋体" w:cs="宋体"/>
          <w:b/>
          <w:bCs/>
          <w:lang w:val="en-US" w:eastAsia="zh-CN"/>
        </w:rPr>
      </w:pPr>
      <w:r>
        <w:rPr>
          <w:rFonts w:ascii="宋体" w:hAnsi="宋体" w:cs="宋体"/>
          <w:b/>
          <w:bCs/>
        </w:rPr>
        <w:t xml:space="preserve">     </w:t>
      </w:r>
      <w:r>
        <w:rPr>
          <w:rFonts w:hint="eastAsia" w:ascii="宋体" w:hAnsi="宋体" w:cs="宋体"/>
        </w:rPr>
        <w:t>代理人无权转委托，特此委托。</w:t>
      </w:r>
    </w:p>
    <w:p w14:paraId="02381CC0">
      <w:pPr>
        <w:spacing w:line="500" w:lineRule="exact"/>
        <w:rPr>
          <w:rFonts w:ascii="宋体" w:cs="宋体"/>
          <w:b/>
          <w:bCs/>
        </w:rPr>
      </w:pPr>
    </w:p>
    <w:p w14:paraId="4C78BEC9">
      <w:pPr>
        <w:spacing w:line="500" w:lineRule="exact"/>
        <w:rPr>
          <w:rFonts w:ascii="宋体" w:cs="宋体"/>
          <w:b/>
          <w:bCs/>
        </w:rPr>
      </w:pPr>
    </w:p>
    <w:p w14:paraId="5FF89760">
      <w:pPr>
        <w:spacing w:line="500" w:lineRule="exact"/>
        <w:rPr>
          <w:rFonts w:ascii="宋体" w:cs="宋体"/>
        </w:rPr>
      </w:pPr>
      <w:r>
        <w:rPr>
          <w:rFonts w:hint="eastAsia" w:ascii="宋体" w:hAnsi="宋体" w:cs="宋体"/>
        </w:rPr>
        <w:t>投标单位（盖法人章）：</w:t>
      </w:r>
      <w:r>
        <w:rPr>
          <w:rFonts w:ascii="宋体" w:hAnsi="宋体" w:cs="宋体"/>
          <w:b/>
          <w:bCs/>
          <w:u w:val="single"/>
        </w:rPr>
        <w:t xml:space="preserve">                        </w:t>
      </w:r>
    </w:p>
    <w:p w14:paraId="3284D980">
      <w:pPr>
        <w:spacing w:line="500" w:lineRule="exact"/>
        <w:rPr>
          <w:rFonts w:ascii="宋体" w:cs="宋体"/>
        </w:rPr>
      </w:pPr>
    </w:p>
    <w:p w14:paraId="231B581C">
      <w:pPr>
        <w:spacing w:line="500" w:lineRule="exact"/>
        <w:rPr>
          <w:rFonts w:ascii="宋体" w:cs="宋体"/>
          <w:b/>
          <w:bCs/>
          <w:u w:val="single"/>
        </w:rPr>
      </w:pPr>
      <w:r>
        <w:rPr>
          <w:rFonts w:hint="eastAsia" w:ascii="宋体" w:hAnsi="宋体" w:cs="宋体"/>
        </w:rPr>
        <w:t>法定代表人（签字或盖章）：</w:t>
      </w:r>
      <w:r>
        <w:rPr>
          <w:rFonts w:ascii="宋体" w:hAnsi="宋体" w:cs="宋体"/>
          <w:b/>
          <w:bCs/>
          <w:u w:val="single"/>
        </w:rPr>
        <w:t xml:space="preserve">                        </w:t>
      </w:r>
    </w:p>
    <w:p w14:paraId="1C7EFB36">
      <w:pPr>
        <w:spacing w:line="500" w:lineRule="exact"/>
        <w:rPr>
          <w:rFonts w:ascii="宋体" w:cs="宋体"/>
          <w:b/>
          <w:bCs/>
          <w:u w:val="single"/>
        </w:rPr>
      </w:pPr>
    </w:p>
    <w:p w14:paraId="1FE40CE4">
      <w:pPr>
        <w:spacing w:line="500" w:lineRule="exact"/>
        <w:rPr>
          <w:rFonts w:ascii="宋体" w:cs="宋体"/>
        </w:rPr>
      </w:pPr>
      <w:r>
        <w:rPr>
          <w:rFonts w:hint="eastAsia" w:ascii="宋体" w:hAnsi="宋体" w:cs="宋体"/>
        </w:rPr>
        <w:t>代理人（签字）：</w:t>
      </w:r>
      <w:r>
        <w:rPr>
          <w:rFonts w:ascii="宋体" w:hAnsi="宋体" w:cs="宋体"/>
          <w:b/>
          <w:bCs/>
          <w:u w:val="single"/>
        </w:rPr>
        <w:t xml:space="preserve">                        </w:t>
      </w:r>
    </w:p>
    <w:p w14:paraId="1CF7E9FA">
      <w:pPr>
        <w:spacing w:line="500" w:lineRule="exact"/>
        <w:ind w:left="1275" w:firstLine="1795"/>
        <w:rPr>
          <w:rFonts w:ascii="宋体" w:cs="宋体"/>
        </w:rPr>
      </w:pPr>
      <w:r>
        <w:rPr>
          <w:rFonts w:ascii="宋体" w:hAnsi="宋体" w:cs="宋体"/>
        </w:rPr>
        <w:t xml:space="preserve"> </w:t>
      </w:r>
    </w:p>
    <w:p w14:paraId="71DFB04D">
      <w:pPr>
        <w:spacing w:line="500" w:lineRule="exact"/>
        <w:rPr>
          <w:rFonts w:ascii="宋体" w:cs="宋体"/>
          <w:b/>
          <w:bCs/>
        </w:rPr>
      </w:pPr>
      <w:r>
        <w:rPr>
          <w:rFonts w:hint="eastAsia" w:ascii="宋体" w:hAnsi="宋体" w:cs="宋体"/>
        </w:rPr>
        <w:t>日期：</w:t>
      </w:r>
      <w:r>
        <w:rPr>
          <w:rFonts w:ascii="宋体" w:hAnsi="宋体" w:cs="宋体"/>
        </w:rPr>
        <w:t xml:space="preserve">     </w:t>
      </w:r>
      <w:r>
        <w:rPr>
          <w:rFonts w:hint="eastAsia" w:ascii="宋体" w:hAnsi="宋体" w:cs="宋体"/>
        </w:rPr>
        <w:t>年</w:t>
      </w:r>
      <w:r>
        <w:rPr>
          <w:rFonts w:ascii="宋体" w:hAnsi="宋体" w:cs="宋体"/>
        </w:rPr>
        <w:t xml:space="preserve">   </w:t>
      </w:r>
      <w:r>
        <w:rPr>
          <w:rFonts w:hint="eastAsia" w:ascii="宋体" w:hAnsi="宋体" w:cs="宋体"/>
        </w:rPr>
        <w:t>月</w:t>
      </w:r>
      <w:r>
        <w:rPr>
          <w:rFonts w:ascii="宋体" w:hAnsi="宋体" w:cs="宋体"/>
        </w:rPr>
        <w:t xml:space="preserve">   </w:t>
      </w:r>
      <w:r>
        <w:rPr>
          <w:rFonts w:hint="eastAsia" w:ascii="宋体" w:hAnsi="宋体" w:cs="宋体"/>
        </w:rPr>
        <w:t>日</w:t>
      </w:r>
    </w:p>
    <w:p w14:paraId="6119434B">
      <w:pPr>
        <w:spacing w:line="500" w:lineRule="exact"/>
        <w:ind w:left="240" w:leftChars="100"/>
        <w:jc w:val="center"/>
        <w:rPr>
          <w:rFonts w:ascii="宋体" w:cs="宋体"/>
        </w:rPr>
      </w:pPr>
      <w:r>
        <w:rPr>
          <w:rFonts w:ascii="宋体" w:cs="宋体"/>
        </w:rPr>
        <w:br w:type="page"/>
      </w:r>
      <w:bookmarkStart w:id="18" w:name="_Toc12727"/>
    </w:p>
    <w:p w14:paraId="22632074">
      <w:pPr>
        <w:autoSpaceDE w:val="0"/>
        <w:autoSpaceDN w:val="0"/>
        <w:spacing w:line="500" w:lineRule="exact"/>
        <w:ind w:right="-5"/>
        <w:textAlignment w:val="bottom"/>
        <w:rPr>
          <w:rFonts w:hint="default" w:ascii="宋体" w:eastAsia="宋体" w:cs="宋体"/>
          <w:b/>
          <w:bCs/>
          <w:sz w:val="32"/>
          <w:szCs w:val="32"/>
          <w:lang w:val="en-US" w:eastAsia="zh-CN"/>
        </w:rPr>
      </w:pPr>
      <w:r>
        <w:rPr>
          <w:rFonts w:hint="eastAsia" w:ascii="宋体" w:hAnsi="宋体" w:cs="宋体"/>
          <w:b/>
          <w:bCs/>
        </w:rPr>
        <w:t>附件</w:t>
      </w:r>
      <w:r>
        <w:rPr>
          <w:rFonts w:hint="eastAsia" w:ascii="宋体" w:hAnsi="宋体" w:cs="宋体"/>
          <w:b/>
          <w:bCs/>
          <w:lang w:val="en-US" w:eastAsia="zh-CN"/>
        </w:rPr>
        <w:t>4-2</w:t>
      </w:r>
    </w:p>
    <w:p w14:paraId="4AB432BA">
      <w:pPr>
        <w:spacing w:line="500" w:lineRule="exact"/>
        <w:ind w:firstLine="2891" w:firstLineChars="800"/>
        <w:jc w:val="both"/>
        <w:rPr>
          <w:rFonts w:ascii="宋体" w:cs="宋体"/>
          <w:b/>
          <w:bCs/>
          <w:sz w:val="52"/>
          <w:szCs w:val="52"/>
        </w:rPr>
      </w:pPr>
      <w:r>
        <w:rPr>
          <w:rFonts w:hint="eastAsia" w:ascii="宋体" w:hAnsi="宋体" w:cs="宋体"/>
          <w:b/>
          <w:bCs/>
          <w:sz w:val="36"/>
          <w:szCs w:val="36"/>
        </w:rPr>
        <w:t>授</w:t>
      </w:r>
      <w:r>
        <w:rPr>
          <w:rFonts w:ascii="宋体" w:hAnsi="宋体" w:cs="宋体"/>
          <w:b/>
          <w:bCs/>
          <w:sz w:val="36"/>
          <w:szCs w:val="36"/>
        </w:rPr>
        <w:t xml:space="preserve"> </w:t>
      </w:r>
      <w:r>
        <w:rPr>
          <w:rFonts w:hint="eastAsia" w:ascii="宋体" w:hAnsi="宋体" w:cs="宋体"/>
          <w:b/>
          <w:bCs/>
          <w:sz w:val="36"/>
          <w:szCs w:val="36"/>
        </w:rPr>
        <w:t>权</w:t>
      </w:r>
      <w:r>
        <w:rPr>
          <w:rFonts w:ascii="宋体" w:hAnsi="宋体" w:cs="宋体"/>
          <w:b/>
          <w:bCs/>
          <w:sz w:val="36"/>
          <w:szCs w:val="36"/>
        </w:rPr>
        <w:t xml:space="preserve"> </w:t>
      </w:r>
      <w:r>
        <w:rPr>
          <w:rFonts w:hint="eastAsia" w:ascii="宋体" w:hAnsi="宋体" w:cs="宋体"/>
          <w:b/>
          <w:bCs/>
          <w:sz w:val="36"/>
          <w:szCs w:val="36"/>
        </w:rPr>
        <w:t>委</w:t>
      </w:r>
      <w:r>
        <w:rPr>
          <w:rFonts w:ascii="宋体" w:hAnsi="宋体" w:cs="宋体"/>
          <w:b/>
          <w:bCs/>
          <w:sz w:val="36"/>
          <w:szCs w:val="36"/>
        </w:rPr>
        <w:t xml:space="preserve"> </w:t>
      </w:r>
      <w:r>
        <w:rPr>
          <w:rFonts w:hint="eastAsia" w:ascii="宋体" w:hAnsi="宋体" w:cs="宋体"/>
          <w:b/>
          <w:bCs/>
          <w:sz w:val="36"/>
          <w:szCs w:val="36"/>
        </w:rPr>
        <w:t>托</w:t>
      </w:r>
      <w:r>
        <w:rPr>
          <w:rFonts w:ascii="宋体" w:hAnsi="宋体" w:cs="宋体"/>
          <w:b/>
          <w:bCs/>
          <w:sz w:val="36"/>
          <w:szCs w:val="36"/>
        </w:rPr>
        <w:t xml:space="preserve"> </w:t>
      </w:r>
      <w:r>
        <w:rPr>
          <w:rFonts w:hint="eastAsia" w:ascii="宋体" w:hAnsi="宋体" w:cs="宋体"/>
          <w:b/>
          <w:bCs/>
          <w:sz w:val="36"/>
          <w:szCs w:val="36"/>
        </w:rPr>
        <w:t>书</w:t>
      </w:r>
    </w:p>
    <w:p w14:paraId="034E0254">
      <w:pPr>
        <w:spacing w:line="520" w:lineRule="exact"/>
        <w:rPr>
          <w:rFonts w:ascii="宋体" w:cs="宋体"/>
        </w:rPr>
      </w:pPr>
      <w:r>
        <w:rPr>
          <w:rFonts w:hint="eastAsia" w:ascii="宋体" w:hAnsi="宋体" w:cs="宋体"/>
        </w:rPr>
        <w:t>中国重汽集团济南卡车股份有限公司：</w:t>
      </w:r>
    </w:p>
    <w:p w14:paraId="6308774E">
      <w:pPr>
        <w:spacing w:line="520" w:lineRule="exact"/>
        <w:rPr>
          <w:rFonts w:ascii="宋体" w:cs="宋体"/>
        </w:rPr>
      </w:pPr>
      <w:r>
        <w:rPr>
          <w:rFonts w:ascii="宋体" w:hAnsi="宋体" w:cs="宋体"/>
        </w:rPr>
        <w:t xml:space="preserve">      </w:t>
      </w:r>
      <w:r>
        <w:rPr>
          <w:rFonts w:hint="eastAsia" w:ascii="宋体" w:hAnsi="宋体" w:cs="宋体"/>
        </w:rPr>
        <w:t>我单位现全权委托被授权人</w:t>
      </w:r>
      <w:r>
        <w:rPr>
          <w:rFonts w:ascii="宋体" w:hAnsi="宋体" w:cs="宋体"/>
        </w:rPr>
        <w:t xml:space="preserve"> </w:t>
      </w:r>
      <w:r>
        <w:rPr>
          <w:rFonts w:hint="eastAsia" w:ascii="宋体" w:hAnsi="宋体" w:cs="宋体"/>
        </w:rPr>
        <w:t>××</w:t>
      </w:r>
      <w:r>
        <w:rPr>
          <w:rFonts w:ascii="宋体" w:hAnsi="宋体" w:cs="宋体"/>
        </w:rPr>
        <w:t xml:space="preserve">  </w:t>
      </w:r>
      <w:r>
        <w:rPr>
          <w:rFonts w:hint="eastAsia" w:ascii="宋体" w:hAnsi="宋体" w:cs="宋体"/>
        </w:rPr>
        <w:t>作为我单位办理货款的固定联系人。被授权人相关信息和委托单位实际收款银行账户信息如下：</w:t>
      </w:r>
    </w:p>
    <w:p w14:paraId="19615798">
      <w:pPr>
        <w:spacing w:line="520" w:lineRule="exact"/>
        <w:rPr>
          <w:rFonts w:ascii="宋体" w:cs="宋体"/>
        </w:rPr>
      </w:pPr>
      <w:r>
        <w:rPr>
          <w:rFonts w:ascii="宋体" w:hAnsi="宋体" w:cs="宋体"/>
        </w:rPr>
        <w:t xml:space="preserve">    </w:t>
      </w:r>
      <w:r>
        <w:rPr>
          <w:rFonts w:hint="eastAsia" w:ascii="宋体" w:hAnsi="宋体" w:cs="宋体"/>
        </w:rPr>
        <w:t>被授权人姓名：</w:t>
      </w:r>
      <w:r>
        <w:rPr>
          <w:rFonts w:ascii="宋体" w:hAnsi="宋体" w:cs="宋体"/>
        </w:rPr>
        <w:t xml:space="preserve">        </w:t>
      </w:r>
      <w:r>
        <w:rPr>
          <w:rFonts w:hint="eastAsia" w:ascii="宋体" w:hAnsi="宋体" w:cs="宋体"/>
        </w:rPr>
        <w:t>身份证号：</w:t>
      </w:r>
    </w:p>
    <w:p w14:paraId="35886627">
      <w:pPr>
        <w:spacing w:line="520" w:lineRule="exact"/>
        <w:ind w:firstLine="600"/>
        <w:rPr>
          <w:rFonts w:ascii="宋体" w:cs="宋体"/>
        </w:rPr>
      </w:pPr>
      <w:r>
        <w:rPr>
          <w:rFonts w:hint="eastAsia" w:ascii="宋体" w:hAnsi="宋体" w:cs="宋体"/>
        </w:rPr>
        <w:t>被授权人联系方式：</w:t>
      </w:r>
    </w:p>
    <w:p w14:paraId="6DA1F3EC">
      <w:pPr>
        <w:spacing w:line="520" w:lineRule="exact"/>
        <w:ind w:firstLine="600"/>
        <w:rPr>
          <w:rFonts w:ascii="宋体" w:cs="宋体"/>
        </w:rPr>
      </w:pPr>
      <w:r>
        <w:rPr>
          <w:rFonts w:hint="eastAsia" w:ascii="宋体" w:hAnsi="宋体" w:cs="宋体"/>
        </w:rPr>
        <w:t>授权范围：办理货款、办理对账等。</w:t>
      </w:r>
    </w:p>
    <w:p w14:paraId="08CB05E7">
      <w:pPr>
        <w:spacing w:line="520" w:lineRule="exact"/>
        <w:ind w:firstLine="600"/>
        <w:rPr>
          <w:rFonts w:ascii="宋体" w:cs="宋体"/>
        </w:rPr>
      </w:pPr>
      <w:r>
        <w:rPr>
          <w:rFonts w:hint="eastAsia" w:ascii="宋体" w:hAnsi="宋体" w:cs="宋体"/>
        </w:rPr>
        <w:t>授权有限期限：</w:t>
      </w:r>
      <w:r>
        <w:rPr>
          <w:rFonts w:hint="eastAsia" w:ascii="宋体" w:hAnsi="宋体" w:cs="宋体"/>
          <w:lang w:val="en-US" w:eastAsia="zh-CN"/>
        </w:rPr>
        <w:t>2025</w:t>
      </w:r>
      <w:r>
        <w:rPr>
          <w:rFonts w:hint="eastAsia" w:ascii="宋体" w:hAnsi="宋体" w:cs="宋体"/>
        </w:rPr>
        <w:t>年</w:t>
      </w:r>
      <w:r>
        <w:rPr>
          <w:rFonts w:hint="eastAsia" w:ascii="宋体" w:hAnsi="宋体" w:cs="宋体"/>
          <w:lang w:val="en-US" w:eastAsia="zh-CN"/>
        </w:rPr>
        <w:t>1</w:t>
      </w:r>
      <w:r>
        <w:rPr>
          <w:rFonts w:hint="eastAsia" w:ascii="宋体" w:hAnsi="宋体" w:cs="宋体"/>
        </w:rPr>
        <w:t>月</w:t>
      </w:r>
      <w:r>
        <w:rPr>
          <w:rFonts w:hint="eastAsia" w:ascii="宋体" w:hAnsi="宋体" w:cs="宋体"/>
          <w:lang w:val="en-US" w:eastAsia="zh-CN"/>
        </w:rPr>
        <w:t>1</w:t>
      </w:r>
      <w:r>
        <w:rPr>
          <w:rFonts w:hint="eastAsia" w:ascii="宋体" w:hAnsi="宋体" w:cs="宋体"/>
        </w:rPr>
        <w:t>日至</w:t>
      </w:r>
      <w:r>
        <w:rPr>
          <w:rFonts w:ascii="宋体" w:hAnsi="宋体" w:cs="宋体"/>
        </w:rPr>
        <w:t>20</w:t>
      </w:r>
      <w:r>
        <w:rPr>
          <w:rFonts w:hint="eastAsia" w:ascii="宋体" w:hAnsi="宋体" w:cs="宋体"/>
          <w:lang w:val="en-US" w:eastAsia="zh-CN"/>
        </w:rPr>
        <w:t>25</w:t>
      </w:r>
      <w:r>
        <w:rPr>
          <w:rFonts w:hint="eastAsia" w:ascii="宋体" w:hAnsi="宋体" w:cs="宋体"/>
        </w:rPr>
        <w:t>年</w:t>
      </w:r>
      <w:r>
        <w:rPr>
          <w:rFonts w:hint="eastAsia" w:ascii="宋体" w:hAnsi="宋体" w:cs="宋体"/>
          <w:lang w:val="en-US" w:eastAsia="zh-CN"/>
        </w:rPr>
        <w:t>12</w:t>
      </w:r>
      <w:r>
        <w:rPr>
          <w:rFonts w:hint="eastAsia" w:ascii="宋体" w:hAnsi="宋体" w:cs="宋体"/>
        </w:rPr>
        <w:t>月</w:t>
      </w:r>
      <w:r>
        <w:rPr>
          <w:rFonts w:hint="eastAsia" w:ascii="宋体" w:hAnsi="宋体" w:cs="宋体"/>
          <w:lang w:val="en-US" w:eastAsia="zh-CN"/>
        </w:rPr>
        <w:t>31</w:t>
      </w:r>
      <w:r>
        <w:rPr>
          <w:rFonts w:hint="eastAsia" w:ascii="宋体" w:hAnsi="宋体" w:cs="宋体"/>
        </w:rPr>
        <w:t>日</w:t>
      </w:r>
    </w:p>
    <w:p w14:paraId="54148A61">
      <w:pPr>
        <w:spacing w:line="520" w:lineRule="exact"/>
        <w:ind w:firstLine="600"/>
        <w:rPr>
          <w:rFonts w:ascii="宋体" w:cs="宋体"/>
        </w:rPr>
      </w:pPr>
      <w:r>
        <w:rPr>
          <w:rFonts w:hint="eastAsia" w:ascii="宋体" w:hAnsi="宋体" w:cs="宋体"/>
        </w:rPr>
        <w:t>委托单位名称（全称）：</w:t>
      </w:r>
    </w:p>
    <w:p w14:paraId="335FE87C">
      <w:pPr>
        <w:spacing w:line="520" w:lineRule="exact"/>
        <w:ind w:firstLine="600"/>
        <w:rPr>
          <w:rFonts w:ascii="宋体" w:cs="宋体"/>
        </w:rPr>
      </w:pPr>
      <w:r>
        <w:rPr>
          <w:rFonts w:hint="eastAsia" w:ascii="宋体" w:hAnsi="宋体" w:cs="宋体"/>
        </w:rPr>
        <w:t>委托单位实际收款银行账号：</w:t>
      </w:r>
    </w:p>
    <w:p w14:paraId="7C88B49E">
      <w:pPr>
        <w:spacing w:line="520" w:lineRule="exact"/>
        <w:ind w:firstLine="600"/>
        <w:rPr>
          <w:rFonts w:ascii="宋体" w:cs="宋体"/>
        </w:rPr>
      </w:pPr>
      <w:r>
        <w:rPr>
          <w:rFonts w:hint="eastAsia" w:ascii="宋体" w:hAnsi="宋体" w:cs="宋体"/>
        </w:rPr>
        <w:t>委托单位实际收款银行名称</w:t>
      </w:r>
      <w:r>
        <w:rPr>
          <w:rFonts w:ascii="宋体" w:hAnsi="宋体" w:cs="宋体"/>
        </w:rPr>
        <w:t>:</w:t>
      </w:r>
    </w:p>
    <w:p w14:paraId="71B0BC8B">
      <w:pPr>
        <w:spacing w:line="520" w:lineRule="exact"/>
        <w:ind w:firstLine="600"/>
        <w:rPr>
          <w:rFonts w:ascii="宋体" w:cs="宋体"/>
        </w:rPr>
      </w:pPr>
      <w:r>
        <w:rPr>
          <w:rFonts w:hint="eastAsia" w:ascii="宋体" w:hAnsi="宋体" w:cs="宋体"/>
        </w:rPr>
        <w:t>委托单位实际收款银行行号：</w:t>
      </w:r>
    </w:p>
    <w:p w14:paraId="1D09094A">
      <w:pPr>
        <w:spacing w:line="520" w:lineRule="exact"/>
        <w:ind w:firstLine="600"/>
        <w:rPr>
          <w:rFonts w:ascii="宋体" w:cs="宋体"/>
          <w:b/>
          <w:bCs/>
        </w:rPr>
      </w:pPr>
      <w:r>
        <w:rPr>
          <w:rFonts w:hint="eastAsia" w:ascii="宋体" w:hAnsi="宋体" w:cs="宋体"/>
          <w:b/>
          <w:bCs/>
        </w:rPr>
        <w:t>我单位承诺：被授权人代表本单位行为，将承担授权范围内的全部经济责任和法律后果。我单位向贵单位提供的实际收款银行账户是合法持有的，银行账户信息核对无误。自我单位授权人向贵单位开立收据后两个工作日内且不晚于当月最后一个工作日签收贵单位的电票，逾期不签收视为我单位主动放弃当月款项。</w:t>
      </w:r>
    </w:p>
    <w:p w14:paraId="68BD23BE">
      <w:pPr>
        <w:spacing w:line="520" w:lineRule="exact"/>
        <w:ind w:firstLine="240" w:firstLineChars="100"/>
        <w:rPr>
          <w:rFonts w:ascii="宋体" w:cs="宋体"/>
        </w:rPr>
      </w:pPr>
      <w:r>
        <w:rPr>
          <w:rFonts w:hint="eastAsia" w:ascii="宋体" w:hAnsi="宋体" w:cs="宋体"/>
        </w:rPr>
        <w:t>委托单位名称（盖单位公章）</w:t>
      </w:r>
      <w:r>
        <w:rPr>
          <w:rFonts w:ascii="宋体" w:hAnsi="宋体" w:cs="宋体"/>
        </w:rPr>
        <w:t xml:space="preserve">           </w:t>
      </w:r>
      <w:r>
        <w:rPr>
          <w:rFonts w:hint="eastAsia" w:ascii="宋体" w:hAnsi="宋体" w:cs="宋体"/>
        </w:rPr>
        <w:t>委托单位财务专用章</w:t>
      </w:r>
    </w:p>
    <w:p w14:paraId="67D59939">
      <w:pPr>
        <w:spacing w:line="480" w:lineRule="exact"/>
        <w:ind w:firstLine="601"/>
        <w:rPr>
          <w:rFonts w:ascii="宋体" w:cs="宋体"/>
        </w:rPr>
      </w:pPr>
      <w:r>
        <w:rPr>
          <w:rFonts w:ascii="宋体" w:hAnsi="宋体" w:cs="宋体"/>
        </w:rPr>
        <w:t xml:space="preserve">                          </w:t>
      </w:r>
    </w:p>
    <w:p w14:paraId="0A2A5091">
      <w:pPr>
        <w:spacing w:line="480" w:lineRule="exact"/>
        <w:ind w:firstLine="601"/>
        <w:rPr>
          <w:rFonts w:ascii="宋体" w:cs="宋体"/>
        </w:rPr>
      </w:pPr>
      <w:r>
        <w:rPr>
          <w:rFonts w:hint="eastAsia" w:ascii="宋体" w:hAnsi="宋体" w:cs="宋体"/>
        </w:rPr>
        <w:t>法人代表：</w:t>
      </w:r>
      <w:r>
        <w:rPr>
          <w:rFonts w:ascii="宋体" w:hAnsi="宋体" w:cs="宋体"/>
        </w:rPr>
        <w:t xml:space="preserve">                         </w:t>
      </w:r>
      <w:r>
        <w:rPr>
          <w:rFonts w:hint="eastAsia" w:ascii="宋体" w:hAnsi="宋体" w:cs="宋体"/>
        </w:rPr>
        <w:t>委托单位财务负责人</w:t>
      </w:r>
      <w:r>
        <w:rPr>
          <w:rFonts w:ascii="宋体" w:hAnsi="宋体" w:cs="宋体"/>
        </w:rPr>
        <w:t>:</w:t>
      </w:r>
    </w:p>
    <w:p w14:paraId="08F0F095">
      <w:pPr>
        <w:spacing w:line="480" w:lineRule="exact"/>
        <w:ind w:firstLine="601"/>
        <w:rPr>
          <w:rFonts w:ascii="宋体" w:cs="宋体"/>
        </w:rPr>
      </w:pPr>
      <w:r>
        <w:rPr>
          <w:rFonts w:ascii="宋体" w:hAnsi="宋体" w:cs="宋体"/>
        </w:rPr>
        <w:t xml:space="preserve">                                           </w:t>
      </w:r>
      <w:r>
        <w:rPr>
          <w:rFonts w:hint="eastAsia" w:ascii="宋体" w:hAnsi="宋体" w:cs="宋体"/>
        </w:rPr>
        <w:t>签发时间：</w:t>
      </w:r>
    </w:p>
    <w:p w14:paraId="64D520CC">
      <w:pPr>
        <w:rPr>
          <w:rFonts w:ascii="宋体" w:cs="宋体"/>
        </w:rPr>
      </w:pPr>
      <w:r>
        <w:rPr>
          <w:rFonts w:hint="eastAsia" w:ascii="宋体" w:hAnsi="宋体" w:cs="宋体"/>
        </w:rPr>
        <w:t>附被授权人身份证正反面复印件：</w:t>
      </w:r>
    </w:p>
    <w:p w14:paraId="2B979B96">
      <w:pPr>
        <w:ind w:firstLine="600"/>
        <w:rPr>
          <w:rFonts w:ascii="宋体" w:cs="宋体"/>
          <w:sz w:val="30"/>
          <w:szCs w:val="30"/>
        </w:rPr>
      </w:pPr>
      <w:r>
        <mc:AlternateContent>
          <mc:Choice Requires="wps">
            <w:drawing>
              <wp:anchor distT="0" distB="0" distL="114300" distR="114300" simplePos="0" relativeHeight="251662336" behindDoc="0" locked="0" layoutInCell="1" allowOverlap="1">
                <wp:simplePos x="0" y="0"/>
                <wp:positionH relativeFrom="column">
                  <wp:posOffset>-228600</wp:posOffset>
                </wp:positionH>
                <wp:positionV relativeFrom="paragraph">
                  <wp:posOffset>167640</wp:posOffset>
                </wp:positionV>
                <wp:extent cx="3086100" cy="1783080"/>
                <wp:effectExtent l="4445" t="4445" r="14605" b="22225"/>
                <wp:wrapNone/>
                <wp:docPr id="1" name="1026"/>
                <wp:cNvGraphicFramePr/>
                <a:graphic xmlns:a="http://schemas.openxmlformats.org/drawingml/2006/main">
                  <a:graphicData uri="http://schemas.microsoft.com/office/word/2010/wordprocessingShape">
                    <wps:wsp>
                      <wps:cNvSpPr txBox="1"/>
                      <wps:spPr>
                        <a:xfrm>
                          <a:off x="0" y="0"/>
                          <a:ext cx="3086100" cy="17830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C6E55DB">
                            <w:pPr>
                              <w:ind w:firstLine="720" w:firstLineChars="300"/>
                            </w:pPr>
                          </w:p>
                          <w:p w14:paraId="5035CE16">
                            <w:pPr>
                              <w:ind w:firstLine="720" w:firstLineChars="300"/>
                            </w:pPr>
                          </w:p>
                          <w:p w14:paraId="77373D93">
                            <w:pPr>
                              <w:ind w:firstLine="720" w:firstLineChars="300"/>
                            </w:pPr>
                          </w:p>
                          <w:p w14:paraId="4C59397F">
                            <w:pPr>
                              <w:ind w:firstLine="720" w:firstLineChars="300"/>
                            </w:pPr>
                          </w:p>
                          <w:p w14:paraId="751117C9">
                            <w:pPr>
                              <w:ind w:firstLine="960" w:firstLineChars="400"/>
                            </w:pPr>
                            <w:r>
                              <w:t xml:space="preserve"> </w:t>
                            </w:r>
                            <w:r>
                              <w:rPr>
                                <w:rFonts w:hint="eastAsia" w:cs="宋体"/>
                              </w:rPr>
                              <w:t>身份证正面复印件</w:t>
                            </w:r>
                            <w:r>
                              <w:t xml:space="preserve">                                          </w:t>
                            </w:r>
                          </w:p>
                        </w:txbxContent>
                      </wps:txbx>
                      <wps:bodyPr upright="1"/>
                    </wps:wsp>
                  </a:graphicData>
                </a:graphic>
              </wp:anchor>
            </w:drawing>
          </mc:Choice>
          <mc:Fallback>
            <w:pict>
              <v:shape id="1026" o:spid="_x0000_s1026" o:spt="202" type="#_x0000_t202" style="position:absolute;left:0pt;margin-left:-18pt;margin-top:13.2pt;height:140.4pt;width:243pt;z-index:251662336;mso-width-relative:page;mso-height-relative:page;" fillcolor="#FFFFFF" filled="t" stroked="t" coordsize="21600,21600" o:gfxdata="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HQpLBdoAAAAKAQAADwAAAAAAAAABACAAAAAiAAAAZHJzL2Rvd25yZXYu&#10;eG1sUEsBAhQAFAAAAAgAh07iQG3Dglb5AQAAMAQAAA4AAAAAAAAAAQAgAAAAKQEAAGRycy9lMm9E&#10;b2MueG1sUEsFBgAAAAAGAAYAWQEAAJQFAAAAAA==&#10;">
                <v:fill on="t" focussize="0,0"/>
                <v:stroke color="#000000" joinstyle="miter"/>
                <v:imagedata o:title=""/>
                <o:lock v:ext="edit" aspectratio="f"/>
                <v:textbox>
                  <w:txbxContent>
                    <w:p w14:paraId="5C6E55DB">
                      <w:pPr>
                        <w:ind w:firstLine="720" w:firstLineChars="300"/>
                      </w:pPr>
                    </w:p>
                    <w:p w14:paraId="5035CE16">
                      <w:pPr>
                        <w:ind w:firstLine="720" w:firstLineChars="300"/>
                      </w:pPr>
                    </w:p>
                    <w:p w14:paraId="77373D93">
                      <w:pPr>
                        <w:ind w:firstLine="720" w:firstLineChars="300"/>
                      </w:pPr>
                    </w:p>
                    <w:p w14:paraId="4C59397F">
                      <w:pPr>
                        <w:ind w:firstLine="720" w:firstLineChars="300"/>
                      </w:pPr>
                    </w:p>
                    <w:p w14:paraId="751117C9">
                      <w:pPr>
                        <w:ind w:firstLine="960" w:firstLineChars="400"/>
                      </w:pPr>
                      <w:r>
                        <w:t xml:space="preserve"> </w:t>
                      </w:r>
                      <w:r>
                        <w:rPr>
                          <w:rFonts w:hint="eastAsia" w:cs="宋体"/>
                        </w:rPr>
                        <w:t>身份证正面复印件</w:t>
                      </w:r>
                      <w:r>
                        <w:t xml:space="preserve">                                          </w:t>
                      </w:r>
                    </w:p>
                  </w:txbxContent>
                </v:textbox>
              </v:shap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3086100</wp:posOffset>
                </wp:positionH>
                <wp:positionV relativeFrom="paragraph">
                  <wp:posOffset>175260</wp:posOffset>
                </wp:positionV>
                <wp:extent cx="3086100" cy="1775460"/>
                <wp:effectExtent l="4445" t="5080" r="14605" b="10160"/>
                <wp:wrapNone/>
                <wp:docPr id="2" name="1027"/>
                <wp:cNvGraphicFramePr/>
                <a:graphic xmlns:a="http://schemas.openxmlformats.org/drawingml/2006/main">
                  <a:graphicData uri="http://schemas.microsoft.com/office/word/2010/wordprocessingShape">
                    <wps:wsp>
                      <wps:cNvSpPr txBox="1"/>
                      <wps:spPr>
                        <a:xfrm>
                          <a:off x="0" y="0"/>
                          <a:ext cx="3086100" cy="17754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566E7EC"/>
                          <w:p w14:paraId="547A540B"/>
                          <w:p w14:paraId="32639177"/>
                          <w:p w14:paraId="18DE2D79"/>
                          <w:p w14:paraId="61BEBABE">
                            <w:pPr>
                              <w:ind w:firstLine="1800" w:firstLineChars="750"/>
                            </w:pPr>
                            <w:r>
                              <w:rPr>
                                <w:rFonts w:hint="eastAsia" w:cs="宋体"/>
                              </w:rPr>
                              <w:t>身份证反面复印件</w:t>
                            </w:r>
                          </w:p>
                        </w:txbxContent>
                      </wps:txbx>
                      <wps:bodyPr upright="1"/>
                    </wps:wsp>
                  </a:graphicData>
                </a:graphic>
              </wp:anchor>
            </w:drawing>
          </mc:Choice>
          <mc:Fallback>
            <w:pict>
              <v:shape id="1027" o:spid="_x0000_s1026" o:spt="202" type="#_x0000_t202" style="position:absolute;left:0pt;margin-left:243pt;margin-top:13.8pt;height:139.8pt;width:243pt;z-index:251663360;mso-width-relative:page;mso-height-relative:page;" fillcolor="#FFFFFF" filled="t" stroked="t" coordsize="21600,21600" o:gfxdata="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ocmO2gAAAAoBAAAPAAAAAAAAAAEAIAAAACIAAABkcnMvZG93bnJl&#10;di54bWxQSwECFAAUAAAACACHTuJAgyK8+fsBAAAwBAAADgAAAAAAAAABACAAAAApAQAAZHJzL2Uy&#10;b0RvYy54bWxQSwUGAAAAAAYABgBZAQAAlgUAAAAA&#10;">
                <v:fill on="t" focussize="0,0"/>
                <v:stroke color="#000000" joinstyle="miter"/>
                <v:imagedata o:title=""/>
                <o:lock v:ext="edit" aspectratio="f"/>
                <v:textbox>
                  <w:txbxContent>
                    <w:p w14:paraId="1566E7EC"/>
                    <w:p w14:paraId="547A540B"/>
                    <w:p w14:paraId="32639177"/>
                    <w:p w14:paraId="18DE2D79"/>
                    <w:p w14:paraId="61BEBABE">
                      <w:pPr>
                        <w:ind w:firstLine="1800" w:firstLineChars="750"/>
                      </w:pPr>
                      <w:r>
                        <w:rPr>
                          <w:rFonts w:hint="eastAsia" w:cs="宋体"/>
                        </w:rPr>
                        <w:t>身份证反面复印件</w:t>
                      </w:r>
                    </w:p>
                  </w:txbxContent>
                </v:textbox>
              </v:shape>
            </w:pict>
          </mc:Fallback>
        </mc:AlternateContent>
      </w:r>
    </w:p>
    <w:p w14:paraId="66DF7678">
      <w:pPr>
        <w:widowControl/>
        <w:spacing w:line="500" w:lineRule="exact"/>
        <w:jc w:val="left"/>
        <w:rPr>
          <w:rFonts w:ascii="宋体" w:cs="宋体"/>
          <w:color w:val="000000"/>
          <w:kern w:val="0"/>
        </w:rPr>
      </w:pPr>
    </w:p>
    <w:p w14:paraId="2E7ADDAB">
      <w:pPr>
        <w:spacing w:line="500" w:lineRule="exact"/>
        <w:ind w:left="240" w:leftChars="100"/>
        <w:rPr>
          <w:rFonts w:ascii="宋体" w:cs="宋体"/>
        </w:rPr>
      </w:pPr>
    </w:p>
    <w:p w14:paraId="56F2813A">
      <w:pPr>
        <w:pStyle w:val="7"/>
        <w:rPr>
          <w:rFonts w:ascii="宋体" w:cs="宋体"/>
        </w:rPr>
      </w:pPr>
    </w:p>
    <w:p w14:paraId="4B7970BA">
      <w:pPr>
        <w:spacing w:line="500" w:lineRule="exact"/>
        <w:rPr>
          <w:rFonts w:ascii="宋体" w:cs="宋体"/>
        </w:rPr>
      </w:pPr>
      <w:r>
        <w:rPr>
          <w:rFonts w:hint="eastAsia" w:ascii="宋体" w:hAnsi="宋体" w:cs="宋体"/>
        </w:rPr>
        <w:t>附件</w:t>
      </w:r>
      <w:r>
        <w:rPr>
          <w:rFonts w:hint="eastAsia" w:ascii="宋体" w:hAnsi="宋体" w:cs="宋体"/>
          <w:lang w:val="en-US" w:eastAsia="zh-CN"/>
        </w:rPr>
        <w:t>5</w:t>
      </w:r>
      <w:r>
        <w:rPr>
          <w:rFonts w:hint="eastAsia" w:ascii="宋体" w:hAnsi="宋体" w:cs="宋体"/>
        </w:rPr>
        <w:t>：</w:t>
      </w:r>
      <w:r>
        <w:rPr>
          <w:rFonts w:ascii="宋体" w:hAnsi="宋体" w:cs="宋体"/>
        </w:rPr>
        <w:t xml:space="preserve">                </w:t>
      </w:r>
    </w:p>
    <w:p w14:paraId="761EA610">
      <w:pPr>
        <w:spacing w:line="500" w:lineRule="exact"/>
        <w:jc w:val="center"/>
        <w:rPr>
          <w:rFonts w:ascii="宋体" w:cs="宋体"/>
          <w:sz w:val="36"/>
          <w:szCs w:val="36"/>
        </w:rPr>
      </w:pPr>
      <w:r>
        <w:rPr>
          <w:rFonts w:hint="eastAsia" w:ascii="宋体" w:hAnsi="宋体" w:cs="宋体"/>
          <w:b/>
          <w:bCs/>
          <w:sz w:val="36"/>
          <w:szCs w:val="36"/>
        </w:rPr>
        <w:t>商务条款偏离表</w:t>
      </w:r>
      <w:bookmarkEnd w:id="18"/>
    </w:p>
    <w:p w14:paraId="58868BC8">
      <w:pPr>
        <w:ind w:left="420"/>
        <w:rPr>
          <w:rFonts w:ascii="宋体" w:cs="宋体"/>
        </w:rPr>
      </w:pPr>
    </w:p>
    <w:p w14:paraId="67B8B203">
      <w:pPr>
        <w:ind w:left="420"/>
        <w:rPr>
          <w:rFonts w:ascii="宋体" w:cs="宋体"/>
          <w:u w:val="single"/>
        </w:rPr>
      </w:pPr>
      <w:r>
        <w:rPr>
          <w:rFonts w:hint="eastAsia" w:ascii="宋体" w:hAnsi="宋体" w:cs="宋体"/>
        </w:rPr>
        <w:t>招标项目名称：</w:t>
      </w:r>
      <w:r>
        <w:rPr>
          <w:rFonts w:ascii="宋体" w:hAnsi="宋体" w:cs="宋体"/>
          <w:u w:val="single"/>
        </w:rPr>
        <w:t xml:space="preserve">              </w:t>
      </w:r>
      <w:r>
        <w:rPr>
          <w:rFonts w:ascii="宋体" w:hAnsi="宋体" w:cs="宋体"/>
        </w:rPr>
        <w:t xml:space="preserve">       </w:t>
      </w:r>
      <w:r>
        <w:rPr>
          <w:rFonts w:hint="eastAsia" w:ascii="宋体" w:hAnsi="宋体" w:cs="宋体"/>
        </w:rPr>
        <w:t>招标编号：</w:t>
      </w:r>
      <w:r>
        <w:rPr>
          <w:rFonts w:ascii="宋体" w:hAnsi="宋体" w:cs="宋体"/>
          <w:u w:val="single"/>
        </w:rPr>
        <w:t xml:space="preserve">        </w:t>
      </w:r>
    </w:p>
    <w:p w14:paraId="30BAECE9">
      <w:pPr>
        <w:ind w:left="420"/>
        <w:rPr>
          <w:rFonts w:ascii="宋体" w:cs="宋体"/>
        </w:rPr>
      </w:pPr>
    </w:p>
    <w:tbl>
      <w:tblPr>
        <w:tblStyle w:val="55"/>
        <w:tblW w:w="96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1571"/>
        <w:gridCol w:w="2357"/>
        <w:gridCol w:w="2357"/>
        <w:gridCol w:w="2058"/>
      </w:tblGrid>
      <w:tr w14:paraId="12A30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jc w:val="center"/>
        </w:trPr>
        <w:tc>
          <w:tcPr>
            <w:tcW w:w="1334" w:type="dxa"/>
            <w:vAlign w:val="center"/>
          </w:tcPr>
          <w:p w14:paraId="0A5888AF">
            <w:pPr>
              <w:keepNext w:val="0"/>
              <w:keepLines w:val="0"/>
              <w:suppressLineNumbers w:val="0"/>
              <w:spacing w:before="0" w:beforeAutospacing="0" w:after="0" w:afterAutospacing="0" w:line="420" w:lineRule="exact"/>
              <w:ind w:left="0" w:right="0"/>
              <w:jc w:val="center"/>
              <w:rPr>
                <w:rFonts w:ascii="宋体" w:cs="宋体"/>
              </w:rPr>
            </w:pPr>
            <w:r>
              <w:rPr>
                <w:rFonts w:hint="eastAsia" w:ascii="宋体" w:hAnsi="宋体" w:cs="宋体"/>
              </w:rPr>
              <w:t>序号</w:t>
            </w:r>
          </w:p>
        </w:tc>
        <w:tc>
          <w:tcPr>
            <w:tcW w:w="1571" w:type="dxa"/>
            <w:vAlign w:val="center"/>
          </w:tcPr>
          <w:p w14:paraId="51CE7E87">
            <w:pPr>
              <w:keepNext w:val="0"/>
              <w:keepLines w:val="0"/>
              <w:suppressLineNumbers w:val="0"/>
              <w:spacing w:before="0" w:beforeAutospacing="0" w:after="0" w:afterAutospacing="0" w:line="420" w:lineRule="exact"/>
              <w:ind w:left="0" w:right="0"/>
              <w:jc w:val="center"/>
              <w:rPr>
                <w:rFonts w:ascii="宋体" w:cs="宋体"/>
              </w:rPr>
            </w:pPr>
            <w:r>
              <w:rPr>
                <w:rFonts w:hint="eastAsia" w:ascii="宋体" w:hAnsi="宋体" w:cs="宋体"/>
              </w:rPr>
              <w:t>招标文件条目号</w:t>
            </w:r>
          </w:p>
        </w:tc>
        <w:tc>
          <w:tcPr>
            <w:tcW w:w="2357" w:type="dxa"/>
            <w:vAlign w:val="center"/>
          </w:tcPr>
          <w:p w14:paraId="488644DF">
            <w:pPr>
              <w:keepNext w:val="0"/>
              <w:keepLines w:val="0"/>
              <w:suppressLineNumbers w:val="0"/>
              <w:spacing w:before="0" w:beforeAutospacing="0" w:after="0" w:afterAutospacing="0" w:line="420" w:lineRule="exact"/>
              <w:ind w:left="0" w:right="0"/>
              <w:jc w:val="center"/>
              <w:rPr>
                <w:rFonts w:ascii="宋体" w:cs="宋体"/>
              </w:rPr>
            </w:pPr>
            <w:r>
              <w:rPr>
                <w:rFonts w:hint="eastAsia" w:ascii="宋体" w:hAnsi="宋体" w:cs="宋体"/>
              </w:rPr>
              <w:t>招标文件的</w:t>
            </w:r>
          </w:p>
          <w:p w14:paraId="55D4E715">
            <w:pPr>
              <w:keepNext w:val="0"/>
              <w:keepLines w:val="0"/>
              <w:suppressLineNumbers w:val="0"/>
              <w:spacing w:before="0" w:beforeAutospacing="0" w:after="0" w:afterAutospacing="0" w:line="420" w:lineRule="exact"/>
              <w:ind w:left="0" w:right="0"/>
              <w:jc w:val="center"/>
              <w:rPr>
                <w:rFonts w:ascii="宋体" w:cs="宋体"/>
              </w:rPr>
            </w:pPr>
            <w:r>
              <w:rPr>
                <w:rFonts w:hint="eastAsia" w:ascii="宋体" w:hAnsi="宋体" w:cs="宋体"/>
              </w:rPr>
              <w:t>商务条款</w:t>
            </w:r>
          </w:p>
        </w:tc>
        <w:tc>
          <w:tcPr>
            <w:tcW w:w="2357" w:type="dxa"/>
            <w:vAlign w:val="center"/>
          </w:tcPr>
          <w:p w14:paraId="71B285FC">
            <w:pPr>
              <w:keepNext w:val="0"/>
              <w:keepLines w:val="0"/>
              <w:suppressLineNumbers w:val="0"/>
              <w:spacing w:before="0" w:beforeAutospacing="0" w:after="0" w:afterAutospacing="0" w:line="420" w:lineRule="exact"/>
              <w:ind w:left="0" w:right="0"/>
              <w:jc w:val="center"/>
              <w:rPr>
                <w:rFonts w:ascii="宋体" w:cs="宋体"/>
              </w:rPr>
            </w:pPr>
            <w:r>
              <w:rPr>
                <w:rFonts w:hint="eastAsia" w:ascii="宋体" w:hAnsi="宋体" w:cs="宋体"/>
              </w:rPr>
              <w:t>投标文件的</w:t>
            </w:r>
          </w:p>
          <w:p w14:paraId="3ADA8D29">
            <w:pPr>
              <w:keepNext w:val="0"/>
              <w:keepLines w:val="0"/>
              <w:suppressLineNumbers w:val="0"/>
              <w:spacing w:before="0" w:beforeAutospacing="0" w:after="0" w:afterAutospacing="0" w:line="420" w:lineRule="exact"/>
              <w:ind w:left="0" w:right="0"/>
              <w:jc w:val="center"/>
              <w:rPr>
                <w:rFonts w:ascii="宋体" w:cs="宋体"/>
              </w:rPr>
            </w:pPr>
            <w:r>
              <w:rPr>
                <w:rFonts w:hint="eastAsia" w:ascii="宋体" w:hAnsi="宋体" w:cs="宋体"/>
              </w:rPr>
              <w:t>商务条款</w:t>
            </w:r>
          </w:p>
        </w:tc>
        <w:tc>
          <w:tcPr>
            <w:tcW w:w="2058" w:type="dxa"/>
            <w:vAlign w:val="center"/>
          </w:tcPr>
          <w:p w14:paraId="63CEDC52">
            <w:pPr>
              <w:keepNext w:val="0"/>
              <w:keepLines w:val="0"/>
              <w:suppressLineNumbers w:val="0"/>
              <w:spacing w:before="0" w:beforeAutospacing="0" w:after="0" w:afterAutospacing="0" w:line="420" w:lineRule="exact"/>
              <w:ind w:left="0" w:right="0"/>
              <w:jc w:val="center"/>
              <w:rPr>
                <w:rFonts w:ascii="宋体" w:cs="宋体"/>
              </w:rPr>
            </w:pPr>
            <w:r>
              <w:rPr>
                <w:rFonts w:hint="eastAsia" w:ascii="宋体" w:hAnsi="宋体" w:cs="宋体"/>
              </w:rPr>
              <w:t>说明</w:t>
            </w:r>
          </w:p>
        </w:tc>
      </w:tr>
      <w:tr w14:paraId="55398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334" w:type="dxa"/>
          </w:tcPr>
          <w:p w14:paraId="161382FD">
            <w:pPr>
              <w:keepNext w:val="0"/>
              <w:keepLines w:val="0"/>
              <w:suppressLineNumbers w:val="0"/>
              <w:spacing w:before="0" w:beforeAutospacing="0" w:after="0" w:afterAutospacing="0" w:line="800" w:lineRule="exact"/>
              <w:ind w:left="0" w:right="0"/>
              <w:rPr>
                <w:rFonts w:ascii="宋体" w:cs="宋体"/>
              </w:rPr>
            </w:pPr>
          </w:p>
        </w:tc>
        <w:tc>
          <w:tcPr>
            <w:tcW w:w="1571" w:type="dxa"/>
          </w:tcPr>
          <w:p w14:paraId="1F27A4A4">
            <w:pPr>
              <w:keepNext w:val="0"/>
              <w:keepLines w:val="0"/>
              <w:suppressLineNumbers w:val="0"/>
              <w:spacing w:before="0" w:beforeAutospacing="0" w:after="0" w:afterAutospacing="0" w:line="800" w:lineRule="exact"/>
              <w:ind w:left="0" w:right="0"/>
              <w:rPr>
                <w:rFonts w:ascii="宋体" w:cs="宋体"/>
              </w:rPr>
            </w:pPr>
          </w:p>
        </w:tc>
        <w:tc>
          <w:tcPr>
            <w:tcW w:w="2357" w:type="dxa"/>
          </w:tcPr>
          <w:p w14:paraId="1CA84B28">
            <w:pPr>
              <w:keepNext w:val="0"/>
              <w:keepLines w:val="0"/>
              <w:suppressLineNumbers w:val="0"/>
              <w:spacing w:before="0" w:beforeAutospacing="0" w:after="0" w:afterAutospacing="0" w:line="800" w:lineRule="exact"/>
              <w:ind w:left="0" w:right="0"/>
              <w:rPr>
                <w:rFonts w:ascii="宋体" w:cs="宋体"/>
              </w:rPr>
            </w:pPr>
          </w:p>
        </w:tc>
        <w:tc>
          <w:tcPr>
            <w:tcW w:w="2357" w:type="dxa"/>
          </w:tcPr>
          <w:p w14:paraId="26159897">
            <w:pPr>
              <w:keepNext w:val="0"/>
              <w:keepLines w:val="0"/>
              <w:suppressLineNumbers w:val="0"/>
              <w:spacing w:before="0" w:beforeAutospacing="0" w:after="0" w:afterAutospacing="0" w:line="800" w:lineRule="exact"/>
              <w:ind w:left="0" w:right="0"/>
              <w:rPr>
                <w:rFonts w:ascii="宋体" w:cs="宋体"/>
              </w:rPr>
            </w:pPr>
          </w:p>
        </w:tc>
        <w:tc>
          <w:tcPr>
            <w:tcW w:w="2058" w:type="dxa"/>
          </w:tcPr>
          <w:p w14:paraId="6FDF0846">
            <w:pPr>
              <w:keepNext w:val="0"/>
              <w:keepLines w:val="0"/>
              <w:suppressLineNumbers w:val="0"/>
              <w:spacing w:before="0" w:beforeAutospacing="0" w:after="0" w:afterAutospacing="0" w:line="800" w:lineRule="exact"/>
              <w:ind w:left="0" w:right="0"/>
              <w:rPr>
                <w:rFonts w:ascii="宋体" w:cs="宋体"/>
              </w:rPr>
            </w:pPr>
          </w:p>
        </w:tc>
      </w:tr>
      <w:tr w14:paraId="6C7ED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334" w:type="dxa"/>
          </w:tcPr>
          <w:p w14:paraId="1578111B">
            <w:pPr>
              <w:keepNext w:val="0"/>
              <w:keepLines w:val="0"/>
              <w:suppressLineNumbers w:val="0"/>
              <w:spacing w:before="0" w:beforeAutospacing="0" w:after="0" w:afterAutospacing="0" w:line="800" w:lineRule="exact"/>
              <w:ind w:left="0" w:right="0"/>
              <w:rPr>
                <w:rFonts w:ascii="宋体" w:cs="宋体"/>
              </w:rPr>
            </w:pPr>
          </w:p>
        </w:tc>
        <w:tc>
          <w:tcPr>
            <w:tcW w:w="1571" w:type="dxa"/>
          </w:tcPr>
          <w:p w14:paraId="607589F8">
            <w:pPr>
              <w:keepNext w:val="0"/>
              <w:keepLines w:val="0"/>
              <w:suppressLineNumbers w:val="0"/>
              <w:spacing w:before="0" w:beforeAutospacing="0" w:after="0" w:afterAutospacing="0" w:line="800" w:lineRule="exact"/>
              <w:ind w:left="0" w:right="0"/>
              <w:rPr>
                <w:rFonts w:ascii="宋体" w:cs="宋体"/>
              </w:rPr>
            </w:pPr>
          </w:p>
        </w:tc>
        <w:tc>
          <w:tcPr>
            <w:tcW w:w="2357" w:type="dxa"/>
          </w:tcPr>
          <w:p w14:paraId="4EEB5357">
            <w:pPr>
              <w:keepNext w:val="0"/>
              <w:keepLines w:val="0"/>
              <w:suppressLineNumbers w:val="0"/>
              <w:spacing w:before="0" w:beforeAutospacing="0" w:after="0" w:afterAutospacing="0" w:line="800" w:lineRule="exact"/>
              <w:ind w:left="0" w:right="0"/>
              <w:rPr>
                <w:rFonts w:ascii="宋体" w:cs="宋体"/>
              </w:rPr>
            </w:pPr>
          </w:p>
        </w:tc>
        <w:tc>
          <w:tcPr>
            <w:tcW w:w="2357" w:type="dxa"/>
          </w:tcPr>
          <w:p w14:paraId="4253418C">
            <w:pPr>
              <w:keepNext w:val="0"/>
              <w:keepLines w:val="0"/>
              <w:suppressLineNumbers w:val="0"/>
              <w:spacing w:before="0" w:beforeAutospacing="0" w:after="0" w:afterAutospacing="0" w:line="800" w:lineRule="exact"/>
              <w:ind w:left="0" w:right="0"/>
              <w:rPr>
                <w:rFonts w:ascii="宋体" w:cs="宋体"/>
              </w:rPr>
            </w:pPr>
          </w:p>
        </w:tc>
        <w:tc>
          <w:tcPr>
            <w:tcW w:w="2058" w:type="dxa"/>
          </w:tcPr>
          <w:p w14:paraId="772C040C">
            <w:pPr>
              <w:keepNext w:val="0"/>
              <w:keepLines w:val="0"/>
              <w:suppressLineNumbers w:val="0"/>
              <w:spacing w:before="0" w:beforeAutospacing="0" w:after="0" w:afterAutospacing="0" w:line="800" w:lineRule="exact"/>
              <w:ind w:left="0" w:right="0"/>
              <w:rPr>
                <w:rFonts w:ascii="宋体" w:cs="宋体"/>
              </w:rPr>
            </w:pPr>
          </w:p>
        </w:tc>
      </w:tr>
      <w:tr w14:paraId="599FE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334" w:type="dxa"/>
          </w:tcPr>
          <w:p w14:paraId="6EB4EFD1">
            <w:pPr>
              <w:keepNext w:val="0"/>
              <w:keepLines w:val="0"/>
              <w:suppressLineNumbers w:val="0"/>
              <w:spacing w:before="0" w:beforeAutospacing="0" w:after="0" w:afterAutospacing="0" w:line="800" w:lineRule="exact"/>
              <w:ind w:left="0" w:right="0"/>
              <w:rPr>
                <w:rFonts w:ascii="宋体" w:cs="宋体"/>
              </w:rPr>
            </w:pPr>
          </w:p>
        </w:tc>
        <w:tc>
          <w:tcPr>
            <w:tcW w:w="1571" w:type="dxa"/>
          </w:tcPr>
          <w:p w14:paraId="52783967">
            <w:pPr>
              <w:keepNext w:val="0"/>
              <w:keepLines w:val="0"/>
              <w:suppressLineNumbers w:val="0"/>
              <w:spacing w:before="0" w:beforeAutospacing="0" w:after="0" w:afterAutospacing="0" w:line="800" w:lineRule="exact"/>
              <w:ind w:left="0" w:right="0"/>
              <w:rPr>
                <w:rFonts w:ascii="宋体" w:cs="宋体"/>
              </w:rPr>
            </w:pPr>
          </w:p>
        </w:tc>
        <w:tc>
          <w:tcPr>
            <w:tcW w:w="2357" w:type="dxa"/>
          </w:tcPr>
          <w:p w14:paraId="187D3118">
            <w:pPr>
              <w:keepNext w:val="0"/>
              <w:keepLines w:val="0"/>
              <w:suppressLineNumbers w:val="0"/>
              <w:spacing w:before="0" w:beforeAutospacing="0" w:after="0" w:afterAutospacing="0" w:line="800" w:lineRule="exact"/>
              <w:ind w:left="0" w:right="0"/>
              <w:rPr>
                <w:rFonts w:ascii="宋体" w:cs="宋体"/>
              </w:rPr>
            </w:pPr>
          </w:p>
        </w:tc>
        <w:tc>
          <w:tcPr>
            <w:tcW w:w="2357" w:type="dxa"/>
          </w:tcPr>
          <w:p w14:paraId="5FF1D1DE">
            <w:pPr>
              <w:keepNext w:val="0"/>
              <w:keepLines w:val="0"/>
              <w:suppressLineNumbers w:val="0"/>
              <w:spacing w:before="0" w:beforeAutospacing="0" w:after="0" w:afterAutospacing="0" w:line="800" w:lineRule="exact"/>
              <w:ind w:left="0" w:right="0"/>
              <w:rPr>
                <w:rFonts w:ascii="宋体" w:cs="宋体"/>
              </w:rPr>
            </w:pPr>
          </w:p>
        </w:tc>
        <w:tc>
          <w:tcPr>
            <w:tcW w:w="2058" w:type="dxa"/>
          </w:tcPr>
          <w:p w14:paraId="77BE0BE9">
            <w:pPr>
              <w:keepNext w:val="0"/>
              <w:keepLines w:val="0"/>
              <w:suppressLineNumbers w:val="0"/>
              <w:spacing w:before="0" w:beforeAutospacing="0" w:after="0" w:afterAutospacing="0" w:line="800" w:lineRule="exact"/>
              <w:ind w:left="0" w:right="0"/>
              <w:rPr>
                <w:rFonts w:ascii="宋体" w:cs="宋体"/>
              </w:rPr>
            </w:pPr>
          </w:p>
        </w:tc>
      </w:tr>
      <w:tr w14:paraId="3E30C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334" w:type="dxa"/>
          </w:tcPr>
          <w:p w14:paraId="05552D2D">
            <w:pPr>
              <w:keepNext w:val="0"/>
              <w:keepLines w:val="0"/>
              <w:suppressLineNumbers w:val="0"/>
              <w:spacing w:before="0" w:beforeAutospacing="0" w:after="0" w:afterAutospacing="0" w:line="800" w:lineRule="exact"/>
              <w:ind w:left="0" w:right="0"/>
              <w:rPr>
                <w:rFonts w:ascii="宋体" w:cs="宋体"/>
              </w:rPr>
            </w:pPr>
          </w:p>
        </w:tc>
        <w:tc>
          <w:tcPr>
            <w:tcW w:w="1571" w:type="dxa"/>
          </w:tcPr>
          <w:p w14:paraId="0BBC4B57">
            <w:pPr>
              <w:keepNext w:val="0"/>
              <w:keepLines w:val="0"/>
              <w:suppressLineNumbers w:val="0"/>
              <w:spacing w:before="0" w:beforeAutospacing="0" w:after="0" w:afterAutospacing="0" w:line="800" w:lineRule="exact"/>
              <w:ind w:left="0" w:right="0"/>
              <w:rPr>
                <w:rFonts w:ascii="宋体" w:cs="宋体"/>
              </w:rPr>
            </w:pPr>
          </w:p>
        </w:tc>
        <w:tc>
          <w:tcPr>
            <w:tcW w:w="2357" w:type="dxa"/>
          </w:tcPr>
          <w:p w14:paraId="469E050A">
            <w:pPr>
              <w:keepNext w:val="0"/>
              <w:keepLines w:val="0"/>
              <w:suppressLineNumbers w:val="0"/>
              <w:spacing w:before="0" w:beforeAutospacing="0" w:after="0" w:afterAutospacing="0" w:line="800" w:lineRule="exact"/>
              <w:ind w:left="0" w:right="0"/>
              <w:rPr>
                <w:rFonts w:ascii="宋体" w:cs="宋体"/>
              </w:rPr>
            </w:pPr>
          </w:p>
        </w:tc>
        <w:tc>
          <w:tcPr>
            <w:tcW w:w="2357" w:type="dxa"/>
          </w:tcPr>
          <w:p w14:paraId="2D815C1F">
            <w:pPr>
              <w:keepNext w:val="0"/>
              <w:keepLines w:val="0"/>
              <w:suppressLineNumbers w:val="0"/>
              <w:spacing w:before="0" w:beforeAutospacing="0" w:after="0" w:afterAutospacing="0" w:line="800" w:lineRule="exact"/>
              <w:ind w:left="0" w:right="0"/>
              <w:rPr>
                <w:rFonts w:ascii="宋体" w:cs="宋体"/>
              </w:rPr>
            </w:pPr>
          </w:p>
        </w:tc>
        <w:tc>
          <w:tcPr>
            <w:tcW w:w="2058" w:type="dxa"/>
          </w:tcPr>
          <w:p w14:paraId="64E6D8B3">
            <w:pPr>
              <w:keepNext w:val="0"/>
              <w:keepLines w:val="0"/>
              <w:suppressLineNumbers w:val="0"/>
              <w:spacing w:before="0" w:beforeAutospacing="0" w:after="0" w:afterAutospacing="0" w:line="800" w:lineRule="exact"/>
              <w:ind w:left="0" w:right="0"/>
              <w:rPr>
                <w:rFonts w:ascii="宋体" w:cs="宋体"/>
              </w:rPr>
            </w:pPr>
          </w:p>
        </w:tc>
      </w:tr>
      <w:tr w14:paraId="63E48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334" w:type="dxa"/>
          </w:tcPr>
          <w:p w14:paraId="72D36D94">
            <w:pPr>
              <w:keepNext w:val="0"/>
              <w:keepLines w:val="0"/>
              <w:suppressLineNumbers w:val="0"/>
              <w:spacing w:before="0" w:beforeAutospacing="0" w:after="0" w:afterAutospacing="0" w:line="800" w:lineRule="exact"/>
              <w:ind w:left="0" w:right="0"/>
              <w:rPr>
                <w:rFonts w:ascii="宋体" w:cs="宋体"/>
              </w:rPr>
            </w:pPr>
          </w:p>
        </w:tc>
        <w:tc>
          <w:tcPr>
            <w:tcW w:w="1571" w:type="dxa"/>
          </w:tcPr>
          <w:p w14:paraId="01E20BCA">
            <w:pPr>
              <w:keepNext w:val="0"/>
              <w:keepLines w:val="0"/>
              <w:suppressLineNumbers w:val="0"/>
              <w:spacing w:before="0" w:beforeAutospacing="0" w:after="0" w:afterAutospacing="0" w:line="800" w:lineRule="exact"/>
              <w:ind w:left="0" w:right="0"/>
              <w:rPr>
                <w:rFonts w:ascii="宋体" w:cs="宋体"/>
              </w:rPr>
            </w:pPr>
          </w:p>
        </w:tc>
        <w:tc>
          <w:tcPr>
            <w:tcW w:w="2357" w:type="dxa"/>
          </w:tcPr>
          <w:p w14:paraId="1127C6A9">
            <w:pPr>
              <w:keepNext w:val="0"/>
              <w:keepLines w:val="0"/>
              <w:suppressLineNumbers w:val="0"/>
              <w:spacing w:before="0" w:beforeAutospacing="0" w:after="0" w:afterAutospacing="0" w:line="800" w:lineRule="exact"/>
              <w:ind w:left="0" w:right="0"/>
              <w:rPr>
                <w:rFonts w:ascii="宋体" w:cs="宋体"/>
              </w:rPr>
            </w:pPr>
          </w:p>
        </w:tc>
        <w:tc>
          <w:tcPr>
            <w:tcW w:w="2357" w:type="dxa"/>
          </w:tcPr>
          <w:p w14:paraId="2BC7CF95">
            <w:pPr>
              <w:keepNext w:val="0"/>
              <w:keepLines w:val="0"/>
              <w:suppressLineNumbers w:val="0"/>
              <w:spacing w:before="0" w:beforeAutospacing="0" w:after="0" w:afterAutospacing="0" w:line="800" w:lineRule="exact"/>
              <w:ind w:left="0" w:right="0"/>
              <w:rPr>
                <w:rFonts w:ascii="宋体" w:cs="宋体"/>
              </w:rPr>
            </w:pPr>
          </w:p>
        </w:tc>
        <w:tc>
          <w:tcPr>
            <w:tcW w:w="2058" w:type="dxa"/>
          </w:tcPr>
          <w:p w14:paraId="5AC731F8">
            <w:pPr>
              <w:keepNext w:val="0"/>
              <w:keepLines w:val="0"/>
              <w:suppressLineNumbers w:val="0"/>
              <w:spacing w:before="0" w:beforeAutospacing="0" w:after="0" w:afterAutospacing="0" w:line="800" w:lineRule="exact"/>
              <w:ind w:left="0" w:right="0"/>
              <w:rPr>
                <w:rFonts w:ascii="宋体" w:cs="宋体"/>
              </w:rPr>
            </w:pPr>
          </w:p>
        </w:tc>
      </w:tr>
      <w:tr w14:paraId="1FF02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334" w:type="dxa"/>
          </w:tcPr>
          <w:p w14:paraId="1FEADB13">
            <w:pPr>
              <w:keepNext w:val="0"/>
              <w:keepLines w:val="0"/>
              <w:suppressLineNumbers w:val="0"/>
              <w:spacing w:before="0" w:beforeAutospacing="0" w:after="0" w:afterAutospacing="0" w:line="800" w:lineRule="exact"/>
              <w:ind w:left="0" w:right="0"/>
              <w:rPr>
                <w:rFonts w:ascii="宋体" w:cs="宋体"/>
              </w:rPr>
            </w:pPr>
          </w:p>
        </w:tc>
        <w:tc>
          <w:tcPr>
            <w:tcW w:w="1571" w:type="dxa"/>
          </w:tcPr>
          <w:p w14:paraId="12AD1AF5">
            <w:pPr>
              <w:keepNext w:val="0"/>
              <w:keepLines w:val="0"/>
              <w:suppressLineNumbers w:val="0"/>
              <w:spacing w:before="0" w:beforeAutospacing="0" w:after="0" w:afterAutospacing="0" w:line="800" w:lineRule="exact"/>
              <w:ind w:left="0" w:right="0"/>
              <w:rPr>
                <w:rFonts w:ascii="宋体" w:cs="宋体"/>
              </w:rPr>
            </w:pPr>
          </w:p>
        </w:tc>
        <w:tc>
          <w:tcPr>
            <w:tcW w:w="2357" w:type="dxa"/>
          </w:tcPr>
          <w:p w14:paraId="0D69A345">
            <w:pPr>
              <w:keepNext w:val="0"/>
              <w:keepLines w:val="0"/>
              <w:suppressLineNumbers w:val="0"/>
              <w:spacing w:before="0" w:beforeAutospacing="0" w:after="0" w:afterAutospacing="0" w:line="800" w:lineRule="exact"/>
              <w:ind w:left="0" w:right="0"/>
              <w:rPr>
                <w:rFonts w:ascii="宋体" w:cs="宋体"/>
              </w:rPr>
            </w:pPr>
          </w:p>
        </w:tc>
        <w:tc>
          <w:tcPr>
            <w:tcW w:w="2357" w:type="dxa"/>
          </w:tcPr>
          <w:p w14:paraId="3B6C2EFC">
            <w:pPr>
              <w:keepNext w:val="0"/>
              <w:keepLines w:val="0"/>
              <w:suppressLineNumbers w:val="0"/>
              <w:spacing w:before="0" w:beforeAutospacing="0" w:after="0" w:afterAutospacing="0" w:line="800" w:lineRule="exact"/>
              <w:ind w:left="0" w:right="0"/>
              <w:rPr>
                <w:rFonts w:ascii="宋体" w:cs="宋体"/>
              </w:rPr>
            </w:pPr>
          </w:p>
        </w:tc>
        <w:tc>
          <w:tcPr>
            <w:tcW w:w="2058" w:type="dxa"/>
          </w:tcPr>
          <w:p w14:paraId="190BB648">
            <w:pPr>
              <w:keepNext w:val="0"/>
              <w:keepLines w:val="0"/>
              <w:suppressLineNumbers w:val="0"/>
              <w:spacing w:before="0" w:beforeAutospacing="0" w:after="0" w:afterAutospacing="0" w:line="800" w:lineRule="exact"/>
              <w:ind w:left="0" w:right="0"/>
              <w:rPr>
                <w:rFonts w:ascii="宋体" w:cs="宋体"/>
              </w:rPr>
            </w:pPr>
          </w:p>
        </w:tc>
      </w:tr>
      <w:tr w14:paraId="5D42D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334" w:type="dxa"/>
          </w:tcPr>
          <w:p w14:paraId="0FA1D4DA">
            <w:pPr>
              <w:keepNext w:val="0"/>
              <w:keepLines w:val="0"/>
              <w:suppressLineNumbers w:val="0"/>
              <w:spacing w:before="0" w:beforeAutospacing="0" w:after="0" w:afterAutospacing="0" w:line="800" w:lineRule="exact"/>
              <w:ind w:left="0" w:right="0"/>
              <w:rPr>
                <w:rFonts w:ascii="宋体" w:cs="宋体"/>
              </w:rPr>
            </w:pPr>
          </w:p>
        </w:tc>
        <w:tc>
          <w:tcPr>
            <w:tcW w:w="1571" w:type="dxa"/>
          </w:tcPr>
          <w:p w14:paraId="35CA30C0">
            <w:pPr>
              <w:keepNext w:val="0"/>
              <w:keepLines w:val="0"/>
              <w:suppressLineNumbers w:val="0"/>
              <w:spacing w:before="0" w:beforeAutospacing="0" w:after="0" w:afterAutospacing="0" w:line="800" w:lineRule="exact"/>
              <w:ind w:left="0" w:right="0"/>
              <w:rPr>
                <w:rFonts w:ascii="宋体" w:cs="宋体"/>
              </w:rPr>
            </w:pPr>
          </w:p>
        </w:tc>
        <w:tc>
          <w:tcPr>
            <w:tcW w:w="2357" w:type="dxa"/>
          </w:tcPr>
          <w:p w14:paraId="567CDB00">
            <w:pPr>
              <w:keepNext w:val="0"/>
              <w:keepLines w:val="0"/>
              <w:suppressLineNumbers w:val="0"/>
              <w:spacing w:before="0" w:beforeAutospacing="0" w:after="0" w:afterAutospacing="0" w:line="800" w:lineRule="exact"/>
              <w:ind w:left="0" w:right="0"/>
              <w:rPr>
                <w:rFonts w:ascii="宋体" w:cs="宋体"/>
              </w:rPr>
            </w:pPr>
          </w:p>
        </w:tc>
        <w:tc>
          <w:tcPr>
            <w:tcW w:w="2357" w:type="dxa"/>
          </w:tcPr>
          <w:p w14:paraId="6DD56B84">
            <w:pPr>
              <w:keepNext w:val="0"/>
              <w:keepLines w:val="0"/>
              <w:suppressLineNumbers w:val="0"/>
              <w:spacing w:before="0" w:beforeAutospacing="0" w:after="0" w:afterAutospacing="0" w:line="800" w:lineRule="exact"/>
              <w:ind w:left="0" w:right="0"/>
              <w:rPr>
                <w:rFonts w:ascii="宋体" w:cs="宋体"/>
              </w:rPr>
            </w:pPr>
          </w:p>
        </w:tc>
        <w:tc>
          <w:tcPr>
            <w:tcW w:w="2058" w:type="dxa"/>
          </w:tcPr>
          <w:p w14:paraId="2900CD85">
            <w:pPr>
              <w:keepNext w:val="0"/>
              <w:keepLines w:val="0"/>
              <w:suppressLineNumbers w:val="0"/>
              <w:spacing w:before="0" w:beforeAutospacing="0" w:after="0" w:afterAutospacing="0" w:line="800" w:lineRule="exact"/>
              <w:ind w:left="0" w:right="0"/>
              <w:rPr>
                <w:rFonts w:ascii="宋体" w:cs="宋体"/>
              </w:rPr>
            </w:pPr>
          </w:p>
        </w:tc>
      </w:tr>
      <w:tr w14:paraId="3BBB9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334" w:type="dxa"/>
          </w:tcPr>
          <w:p w14:paraId="2306716D">
            <w:pPr>
              <w:keepNext w:val="0"/>
              <w:keepLines w:val="0"/>
              <w:suppressLineNumbers w:val="0"/>
              <w:spacing w:before="0" w:beforeAutospacing="0" w:after="0" w:afterAutospacing="0" w:line="800" w:lineRule="exact"/>
              <w:ind w:left="0" w:right="0"/>
              <w:rPr>
                <w:rFonts w:ascii="宋体" w:cs="宋体"/>
              </w:rPr>
            </w:pPr>
          </w:p>
        </w:tc>
        <w:tc>
          <w:tcPr>
            <w:tcW w:w="1571" w:type="dxa"/>
          </w:tcPr>
          <w:p w14:paraId="45EF9A8F">
            <w:pPr>
              <w:keepNext w:val="0"/>
              <w:keepLines w:val="0"/>
              <w:suppressLineNumbers w:val="0"/>
              <w:spacing w:before="0" w:beforeAutospacing="0" w:after="0" w:afterAutospacing="0" w:line="800" w:lineRule="exact"/>
              <w:ind w:left="0" w:right="0"/>
              <w:rPr>
                <w:rFonts w:ascii="宋体" w:cs="宋体"/>
              </w:rPr>
            </w:pPr>
          </w:p>
        </w:tc>
        <w:tc>
          <w:tcPr>
            <w:tcW w:w="2357" w:type="dxa"/>
          </w:tcPr>
          <w:p w14:paraId="61C97042">
            <w:pPr>
              <w:keepNext w:val="0"/>
              <w:keepLines w:val="0"/>
              <w:suppressLineNumbers w:val="0"/>
              <w:spacing w:before="0" w:beforeAutospacing="0" w:after="0" w:afterAutospacing="0" w:line="800" w:lineRule="exact"/>
              <w:ind w:left="0" w:right="0"/>
              <w:rPr>
                <w:rFonts w:ascii="宋体" w:cs="宋体"/>
              </w:rPr>
            </w:pPr>
          </w:p>
        </w:tc>
        <w:tc>
          <w:tcPr>
            <w:tcW w:w="2357" w:type="dxa"/>
          </w:tcPr>
          <w:p w14:paraId="7A1BFF01">
            <w:pPr>
              <w:keepNext w:val="0"/>
              <w:keepLines w:val="0"/>
              <w:suppressLineNumbers w:val="0"/>
              <w:spacing w:before="0" w:beforeAutospacing="0" w:after="0" w:afterAutospacing="0" w:line="800" w:lineRule="exact"/>
              <w:ind w:left="0" w:right="0"/>
              <w:rPr>
                <w:rFonts w:ascii="宋体" w:cs="宋体"/>
              </w:rPr>
            </w:pPr>
          </w:p>
        </w:tc>
        <w:tc>
          <w:tcPr>
            <w:tcW w:w="2058" w:type="dxa"/>
          </w:tcPr>
          <w:p w14:paraId="6FF93093">
            <w:pPr>
              <w:keepNext w:val="0"/>
              <w:keepLines w:val="0"/>
              <w:suppressLineNumbers w:val="0"/>
              <w:spacing w:before="0" w:beforeAutospacing="0" w:after="0" w:afterAutospacing="0" w:line="800" w:lineRule="exact"/>
              <w:ind w:left="0" w:right="0"/>
              <w:rPr>
                <w:rFonts w:ascii="宋体" w:cs="宋体"/>
              </w:rPr>
            </w:pPr>
          </w:p>
        </w:tc>
      </w:tr>
      <w:tr w14:paraId="0A2A8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1334" w:type="dxa"/>
          </w:tcPr>
          <w:p w14:paraId="271A2619">
            <w:pPr>
              <w:keepNext w:val="0"/>
              <w:keepLines w:val="0"/>
              <w:suppressLineNumbers w:val="0"/>
              <w:spacing w:before="0" w:beforeAutospacing="0" w:after="0" w:afterAutospacing="0" w:line="800" w:lineRule="exact"/>
              <w:ind w:left="0" w:right="0"/>
              <w:rPr>
                <w:rFonts w:ascii="宋体" w:cs="宋体"/>
              </w:rPr>
            </w:pPr>
          </w:p>
        </w:tc>
        <w:tc>
          <w:tcPr>
            <w:tcW w:w="1571" w:type="dxa"/>
          </w:tcPr>
          <w:p w14:paraId="24D9817F">
            <w:pPr>
              <w:keepNext w:val="0"/>
              <w:keepLines w:val="0"/>
              <w:suppressLineNumbers w:val="0"/>
              <w:spacing w:before="0" w:beforeAutospacing="0" w:after="0" w:afterAutospacing="0" w:line="800" w:lineRule="exact"/>
              <w:ind w:left="0" w:right="0"/>
              <w:rPr>
                <w:rFonts w:ascii="宋体" w:cs="宋体"/>
              </w:rPr>
            </w:pPr>
          </w:p>
        </w:tc>
        <w:tc>
          <w:tcPr>
            <w:tcW w:w="2357" w:type="dxa"/>
          </w:tcPr>
          <w:p w14:paraId="5012DC36">
            <w:pPr>
              <w:keepNext w:val="0"/>
              <w:keepLines w:val="0"/>
              <w:suppressLineNumbers w:val="0"/>
              <w:spacing w:before="0" w:beforeAutospacing="0" w:after="0" w:afterAutospacing="0" w:line="800" w:lineRule="exact"/>
              <w:ind w:left="0" w:right="0"/>
              <w:rPr>
                <w:rFonts w:ascii="宋体" w:cs="宋体"/>
              </w:rPr>
            </w:pPr>
          </w:p>
        </w:tc>
        <w:tc>
          <w:tcPr>
            <w:tcW w:w="2357" w:type="dxa"/>
          </w:tcPr>
          <w:p w14:paraId="5B2C7F99">
            <w:pPr>
              <w:keepNext w:val="0"/>
              <w:keepLines w:val="0"/>
              <w:suppressLineNumbers w:val="0"/>
              <w:spacing w:before="0" w:beforeAutospacing="0" w:after="0" w:afterAutospacing="0" w:line="800" w:lineRule="exact"/>
              <w:ind w:left="0" w:right="0"/>
              <w:rPr>
                <w:rFonts w:ascii="宋体" w:cs="宋体"/>
              </w:rPr>
            </w:pPr>
          </w:p>
        </w:tc>
        <w:tc>
          <w:tcPr>
            <w:tcW w:w="2058" w:type="dxa"/>
          </w:tcPr>
          <w:p w14:paraId="74B73CCB">
            <w:pPr>
              <w:keepNext w:val="0"/>
              <w:keepLines w:val="0"/>
              <w:suppressLineNumbers w:val="0"/>
              <w:spacing w:before="0" w:beforeAutospacing="0" w:after="0" w:afterAutospacing="0" w:line="800" w:lineRule="exact"/>
              <w:ind w:left="0" w:right="0"/>
              <w:rPr>
                <w:rFonts w:ascii="宋体" w:cs="宋体"/>
              </w:rPr>
            </w:pPr>
          </w:p>
        </w:tc>
      </w:tr>
    </w:tbl>
    <w:p w14:paraId="6FC65D11">
      <w:pPr>
        <w:spacing w:line="500" w:lineRule="exact"/>
        <w:jc w:val="center"/>
        <w:rPr>
          <w:rFonts w:ascii="宋体" w:cs="宋体"/>
          <w:u w:val="single"/>
        </w:rPr>
      </w:pPr>
      <w:r>
        <w:rPr>
          <w:rFonts w:hint="eastAsia" w:ascii="宋体" w:hAnsi="宋体" w:cs="宋体"/>
        </w:rPr>
        <w:t>投标人代表（签字）：</w:t>
      </w:r>
      <w:r>
        <w:rPr>
          <w:rFonts w:ascii="宋体" w:hAnsi="宋体" w:cs="宋体"/>
          <w:u w:val="single"/>
        </w:rPr>
        <w:t xml:space="preserve">            </w:t>
      </w:r>
    </w:p>
    <w:p w14:paraId="1104CFB5">
      <w:pPr>
        <w:spacing w:line="500" w:lineRule="exact"/>
        <w:jc w:val="center"/>
        <w:rPr>
          <w:rFonts w:ascii="宋体" w:cs="宋体"/>
        </w:rPr>
      </w:pPr>
      <w:r>
        <w:rPr>
          <w:rFonts w:hint="eastAsia" w:ascii="宋体" w:hAnsi="宋体" w:cs="宋体"/>
          <w:lang w:val="en-US" w:eastAsia="zh-CN"/>
        </w:rPr>
        <w:t xml:space="preserve">             </w:t>
      </w:r>
      <w:r>
        <w:rPr>
          <w:rFonts w:hint="eastAsia" w:ascii="宋体" w:hAnsi="宋体" w:cs="宋体"/>
        </w:rPr>
        <w:t>日期：</w:t>
      </w:r>
    </w:p>
    <w:p w14:paraId="432114B2">
      <w:pPr>
        <w:spacing w:line="500" w:lineRule="exact"/>
        <w:ind w:left="240" w:leftChars="100"/>
        <w:rPr>
          <w:rFonts w:ascii="宋体" w:cs="宋体"/>
        </w:rPr>
      </w:pPr>
      <w:r>
        <w:rPr>
          <w:rFonts w:hint="eastAsia" w:ascii="宋体" w:hAnsi="宋体" w:cs="宋体"/>
        </w:rPr>
        <w:t>注：</w:t>
      </w:r>
      <w:r>
        <w:rPr>
          <w:rFonts w:hint="eastAsia" w:ascii="宋体" w:hAnsi="宋体" w:cs="宋体"/>
          <w:lang w:val="en-US" w:eastAsia="zh-CN"/>
        </w:rPr>
        <w:t>1、</w:t>
      </w:r>
      <w:r>
        <w:rPr>
          <w:rFonts w:hint="eastAsia" w:ascii="宋体" w:hAnsi="宋体" w:cs="宋体"/>
        </w:rPr>
        <w:t>对招标文件的主要商务要求（如交货期、付款方式、履约保证、质保期等）须逐条作出响应，而不应以“全部符合”等字样来响应。</w:t>
      </w:r>
    </w:p>
    <w:p w14:paraId="64D169DC">
      <w:pPr>
        <w:numPr>
          <w:ilvl w:val="0"/>
          <w:numId w:val="0"/>
        </w:numPr>
        <w:spacing w:line="500" w:lineRule="exact"/>
        <w:ind w:left="600" w:leftChars="0"/>
        <w:rPr>
          <w:rFonts w:ascii="宋体" w:cs="宋体"/>
        </w:rPr>
      </w:pPr>
      <w:r>
        <w:rPr>
          <w:rFonts w:hint="eastAsia" w:ascii="宋体" w:hAnsi="宋体" w:cs="宋体"/>
          <w:lang w:val="en-US" w:eastAsia="zh-CN"/>
        </w:rPr>
        <w:t>2、</w:t>
      </w:r>
      <w:r>
        <w:rPr>
          <w:rFonts w:hint="eastAsia" w:ascii="宋体" w:hAnsi="宋体" w:cs="宋体"/>
        </w:rPr>
        <w:t>其他商务偏离也须在上表中逐条列明。</w:t>
      </w:r>
    </w:p>
    <w:p w14:paraId="410C85B2">
      <w:pPr>
        <w:numPr>
          <w:ilvl w:val="0"/>
          <w:numId w:val="0"/>
        </w:numPr>
        <w:spacing w:line="500" w:lineRule="exact"/>
        <w:ind w:left="600" w:leftChars="0"/>
        <w:rPr>
          <w:rFonts w:ascii="宋体" w:cs="宋体"/>
        </w:rPr>
      </w:pPr>
      <w:r>
        <w:rPr>
          <w:rFonts w:hint="eastAsia" w:ascii="宋体" w:hAnsi="宋体" w:cs="宋体"/>
          <w:lang w:val="en-US" w:eastAsia="zh-CN"/>
        </w:rPr>
        <w:t>3、</w:t>
      </w:r>
      <w:r>
        <w:rPr>
          <w:rFonts w:hint="eastAsia" w:ascii="宋体" w:hAnsi="宋体" w:cs="宋体"/>
        </w:rPr>
        <w:t>如投标文件不符合上述要求，投标人将承担其投标被拒绝的风险。</w:t>
      </w:r>
    </w:p>
    <w:p w14:paraId="130D2A39">
      <w:pPr>
        <w:spacing w:after="120" w:line="500" w:lineRule="exact"/>
        <w:rPr>
          <w:rFonts w:ascii="宋体" w:cs="宋体"/>
        </w:rPr>
      </w:pPr>
      <w:bookmarkStart w:id="19" w:name="_Toc7047"/>
      <w:r>
        <w:rPr>
          <w:rFonts w:hint="eastAsia" w:ascii="宋体" w:hAnsi="宋体" w:cs="宋体"/>
        </w:rPr>
        <w:t>附件</w:t>
      </w:r>
      <w:r>
        <w:rPr>
          <w:rFonts w:hint="eastAsia" w:ascii="宋体" w:hAnsi="宋体" w:cs="宋体"/>
          <w:lang w:val="en-US" w:eastAsia="zh-CN"/>
        </w:rPr>
        <w:t>6</w:t>
      </w:r>
      <w:r>
        <w:rPr>
          <w:rFonts w:hint="eastAsia" w:ascii="宋体" w:hAnsi="宋体" w:cs="宋体"/>
        </w:rPr>
        <w:t>：</w:t>
      </w:r>
      <w:r>
        <w:rPr>
          <w:rFonts w:ascii="宋体" w:hAnsi="宋体" w:cs="宋体"/>
        </w:rPr>
        <w:t xml:space="preserve">          </w:t>
      </w:r>
    </w:p>
    <w:p w14:paraId="2D755486">
      <w:pPr>
        <w:spacing w:after="120" w:line="500" w:lineRule="exact"/>
        <w:jc w:val="center"/>
        <w:rPr>
          <w:rFonts w:ascii="宋体" w:cs="宋体"/>
          <w:b/>
          <w:bCs/>
          <w:sz w:val="36"/>
          <w:szCs w:val="36"/>
        </w:rPr>
      </w:pPr>
      <w:r>
        <w:rPr>
          <w:rFonts w:hint="eastAsia" w:ascii="宋体" w:hAnsi="宋体" w:cs="宋体"/>
          <w:b/>
          <w:bCs/>
          <w:sz w:val="36"/>
          <w:szCs w:val="36"/>
        </w:rPr>
        <w:t>技术需求偏离表（须点对点应答）</w:t>
      </w:r>
      <w:bookmarkEnd w:id="19"/>
    </w:p>
    <w:p w14:paraId="7F8351AB">
      <w:pPr>
        <w:ind w:left="420"/>
        <w:rPr>
          <w:rFonts w:ascii="宋体" w:cs="宋体"/>
        </w:rPr>
      </w:pPr>
    </w:p>
    <w:p w14:paraId="717385FC">
      <w:pPr>
        <w:ind w:left="420"/>
        <w:rPr>
          <w:rFonts w:ascii="宋体" w:cs="宋体"/>
          <w:u w:val="single"/>
        </w:rPr>
      </w:pPr>
      <w:r>
        <w:rPr>
          <w:rFonts w:hint="eastAsia" w:ascii="宋体" w:hAnsi="宋体" w:cs="宋体"/>
        </w:rPr>
        <w:t>招标项目名称：</w:t>
      </w:r>
      <w:r>
        <w:rPr>
          <w:rFonts w:ascii="宋体" w:hAnsi="宋体" w:cs="宋体"/>
          <w:u w:val="single"/>
        </w:rPr>
        <w:t xml:space="preserve">              </w:t>
      </w:r>
      <w:r>
        <w:rPr>
          <w:rFonts w:ascii="宋体" w:hAnsi="宋体" w:cs="宋体"/>
        </w:rPr>
        <w:t xml:space="preserve">       </w:t>
      </w:r>
      <w:r>
        <w:rPr>
          <w:rFonts w:hint="eastAsia" w:ascii="宋体" w:hAnsi="宋体" w:cs="宋体"/>
        </w:rPr>
        <w:t>招标编号：</w:t>
      </w:r>
      <w:r>
        <w:rPr>
          <w:rFonts w:ascii="宋体" w:hAnsi="宋体" w:cs="宋体"/>
          <w:u w:val="single"/>
        </w:rPr>
        <w:t xml:space="preserve">        </w:t>
      </w:r>
    </w:p>
    <w:p w14:paraId="22B5D5F2">
      <w:pPr>
        <w:rPr>
          <w:rFonts w:ascii="宋体" w:cs="宋体"/>
        </w:rPr>
      </w:pPr>
    </w:p>
    <w:tbl>
      <w:tblPr>
        <w:tblStyle w:val="55"/>
        <w:tblW w:w="98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5"/>
        <w:gridCol w:w="1583"/>
        <w:gridCol w:w="1583"/>
        <w:gridCol w:w="1583"/>
        <w:gridCol w:w="1583"/>
        <w:gridCol w:w="989"/>
        <w:gridCol w:w="1430"/>
      </w:tblGrid>
      <w:tr w14:paraId="71A9D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jc w:val="center"/>
        </w:trPr>
        <w:tc>
          <w:tcPr>
            <w:tcW w:w="1145" w:type="dxa"/>
            <w:vAlign w:val="center"/>
          </w:tcPr>
          <w:p w14:paraId="2C0E8329">
            <w:pPr>
              <w:keepNext w:val="0"/>
              <w:keepLines w:val="0"/>
              <w:suppressLineNumbers w:val="0"/>
              <w:spacing w:before="0" w:beforeAutospacing="0" w:after="0" w:afterAutospacing="0" w:line="420" w:lineRule="exact"/>
              <w:ind w:left="0" w:right="0"/>
              <w:jc w:val="center"/>
              <w:rPr>
                <w:rFonts w:ascii="宋体" w:cs="宋体"/>
              </w:rPr>
            </w:pPr>
            <w:r>
              <w:rPr>
                <w:rFonts w:hint="eastAsia" w:ascii="宋体" w:hAnsi="宋体" w:cs="宋体"/>
              </w:rPr>
              <w:t>序号</w:t>
            </w:r>
          </w:p>
        </w:tc>
        <w:tc>
          <w:tcPr>
            <w:tcW w:w="1583" w:type="dxa"/>
            <w:vAlign w:val="center"/>
          </w:tcPr>
          <w:p w14:paraId="5D22B8EB">
            <w:pPr>
              <w:keepNext w:val="0"/>
              <w:keepLines w:val="0"/>
              <w:suppressLineNumbers w:val="0"/>
              <w:spacing w:before="0" w:beforeAutospacing="0" w:after="0" w:afterAutospacing="0" w:line="420" w:lineRule="exact"/>
              <w:ind w:left="0" w:right="0"/>
              <w:jc w:val="center"/>
              <w:rPr>
                <w:rFonts w:ascii="宋体" w:cs="宋体"/>
              </w:rPr>
            </w:pPr>
            <w:r>
              <w:rPr>
                <w:rFonts w:hint="eastAsia" w:ascii="宋体" w:hAnsi="宋体" w:cs="宋体"/>
              </w:rPr>
              <w:t>设备名称</w:t>
            </w:r>
          </w:p>
        </w:tc>
        <w:tc>
          <w:tcPr>
            <w:tcW w:w="1583" w:type="dxa"/>
            <w:vAlign w:val="center"/>
          </w:tcPr>
          <w:p w14:paraId="35423C04">
            <w:pPr>
              <w:keepNext w:val="0"/>
              <w:keepLines w:val="0"/>
              <w:suppressLineNumbers w:val="0"/>
              <w:spacing w:before="0" w:beforeAutospacing="0" w:after="0" w:afterAutospacing="0" w:line="420" w:lineRule="exact"/>
              <w:ind w:left="0" w:right="0"/>
              <w:jc w:val="center"/>
              <w:rPr>
                <w:rFonts w:ascii="宋体" w:cs="宋体"/>
              </w:rPr>
            </w:pPr>
            <w:r>
              <w:rPr>
                <w:rFonts w:hint="eastAsia" w:ascii="宋体" w:hAnsi="宋体" w:cs="宋体"/>
              </w:rPr>
              <w:t>招标文件</w:t>
            </w:r>
          </w:p>
          <w:p w14:paraId="50FAA718">
            <w:pPr>
              <w:keepNext w:val="0"/>
              <w:keepLines w:val="0"/>
              <w:suppressLineNumbers w:val="0"/>
              <w:spacing w:before="0" w:beforeAutospacing="0" w:after="0" w:afterAutospacing="0" w:line="420" w:lineRule="exact"/>
              <w:ind w:left="0" w:right="0"/>
              <w:jc w:val="center"/>
              <w:rPr>
                <w:rFonts w:ascii="宋体" w:cs="宋体"/>
              </w:rPr>
            </w:pPr>
            <w:r>
              <w:rPr>
                <w:rFonts w:hint="eastAsia" w:ascii="宋体" w:hAnsi="宋体" w:cs="宋体"/>
              </w:rPr>
              <w:t>条目号</w:t>
            </w:r>
          </w:p>
        </w:tc>
        <w:tc>
          <w:tcPr>
            <w:tcW w:w="1583" w:type="dxa"/>
            <w:vAlign w:val="center"/>
          </w:tcPr>
          <w:p w14:paraId="3532A814">
            <w:pPr>
              <w:keepNext w:val="0"/>
              <w:keepLines w:val="0"/>
              <w:suppressLineNumbers w:val="0"/>
              <w:spacing w:before="0" w:beforeAutospacing="0" w:after="0" w:afterAutospacing="0" w:line="420" w:lineRule="exact"/>
              <w:ind w:left="0" w:right="0"/>
              <w:jc w:val="center"/>
              <w:rPr>
                <w:rFonts w:ascii="宋体" w:cs="宋体"/>
              </w:rPr>
            </w:pPr>
            <w:r>
              <w:rPr>
                <w:rFonts w:hint="eastAsia" w:ascii="宋体" w:hAnsi="宋体" w:cs="宋体"/>
              </w:rPr>
              <w:t>招标规格</w:t>
            </w:r>
          </w:p>
        </w:tc>
        <w:tc>
          <w:tcPr>
            <w:tcW w:w="1583" w:type="dxa"/>
            <w:vAlign w:val="center"/>
          </w:tcPr>
          <w:p w14:paraId="4CDC9501">
            <w:pPr>
              <w:keepNext w:val="0"/>
              <w:keepLines w:val="0"/>
              <w:suppressLineNumbers w:val="0"/>
              <w:spacing w:before="0" w:beforeAutospacing="0" w:after="0" w:afterAutospacing="0" w:line="420" w:lineRule="exact"/>
              <w:ind w:left="0" w:right="0"/>
              <w:jc w:val="center"/>
              <w:rPr>
                <w:rFonts w:ascii="宋体" w:cs="宋体"/>
              </w:rPr>
            </w:pPr>
            <w:r>
              <w:rPr>
                <w:rFonts w:hint="eastAsia" w:ascii="宋体" w:hAnsi="宋体" w:cs="宋体"/>
              </w:rPr>
              <w:t>投标规格</w:t>
            </w:r>
          </w:p>
        </w:tc>
        <w:tc>
          <w:tcPr>
            <w:tcW w:w="989" w:type="dxa"/>
            <w:vAlign w:val="center"/>
          </w:tcPr>
          <w:p w14:paraId="217357D4">
            <w:pPr>
              <w:keepNext w:val="0"/>
              <w:keepLines w:val="0"/>
              <w:suppressLineNumbers w:val="0"/>
              <w:spacing w:before="0" w:beforeAutospacing="0" w:after="0" w:afterAutospacing="0" w:line="420" w:lineRule="exact"/>
              <w:ind w:left="0" w:right="0"/>
              <w:jc w:val="center"/>
              <w:rPr>
                <w:rFonts w:ascii="宋体" w:cs="宋体"/>
              </w:rPr>
            </w:pPr>
            <w:r>
              <w:rPr>
                <w:rFonts w:hint="eastAsia" w:ascii="宋体" w:hAnsi="宋体" w:cs="宋体"/>
              </w:rPr>
              <w:t>响应</w:t>
            </w:r>
            <w:r>
              <w:rPr>
                <w:rFonts w:ascii="宋体" w:hAnsi="宋体" w:cs="宋体"/>
              </w:rPr>
              <w:t>/</w:t>
            </w:r>
            <w:r>
              <w:rPr>
                <w:rFonts w:hint="eastAsia" w:ascii="宋体" w:hAnsi="宋体" w:cs="宋体"/>
              </w:rPr>
              <w:t>偏离</w:t>
            </w:r>
          </w:p>
        </w:tc>
        <w:tc>
          <w:tcPr>
            <w:tcW w:w="1430" w:type="dxa"/>
            <w:vAlign w:val="center"/>
          </w:tcPr>
          <w:p w14:paraId="1C9220B0">
            <w:pPr>
              <w:keepNext w:val="0"/>
              <w:keepLines w:val="0"/>
              <w:suppressLineNumbers w:val="0"/>
              <w:spacing w:before="0" w:beforeAutospacing="0" w:after="0" w:afterAutospacing="0" w:line="420" w:lineRule="exact"/>
              <w:ind w:left="0" w:right="0"/>
              <w:jc w:val="center"/>
              <w:rPr>
                <w:rFonts w:ascii="宋体" w:cs="宋体"/>
              </w:rPr>
            </w:pPr>
            <w:r>
              <w:rPr>
                <w:rFonts w:hint="eastAsia" w:ascii="宋体" w:hAnsi="宋体" w:cs="宋体"/>
              </w:rPr>
              <w:t>说明</w:t>
            </w:r>
          </w:p>
        </w:tc>
      </w:tr>
      <w:tr w14:paraId="54C38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1145" w:type="dxa"/>
          </w:tcPr>
          <w:p w14:paraId="4D3DFDC0">
            <w:pPr>
              <w:keepNext w:val="0"/>
              <w:keepLines w:val="0"/>
              <w:suppressLineNumbers w:val="0"/>
              <w:spacing w:before="0" w:beforeAutospacing="0" w:after="0" w:afterAutospacing="0" w:line="800" w:lineRule="exact"/>
              <w:ind w:left="0" w:right="0"/>
              <w:rPr>
                <w:rFonts w:ascii="宋体" w:cs="宋体"/>
              </w:rPr>
            </w:pPr>
          </w:p>
        </w:tc>
        <w:tc>
          <w:tcPr>
            <w:tcW w:w="1583" w:type="dxa"/>
          </w:tcPr>
          <w:p w14:paraId="6105B50D">
            <w:pPr>
              <w:keepNext w:val="0"/>
              <w:keepLines w:val="0"/>
              <w:suppressLineNumbers w:val="0"/>
              <w:spacing w:before="0" w:beforeAutospacing="0" w:after="0" w:afterAutospacing="0" w:line="800" w:lineRule="exact"/>
              <w:ind w:left="0" w:right="0"/>
              <w:rPr>
                <w:rFonts w:ascii="宋体" w:cs="宋体"/>
              </w:rPr>
            </w:pPr>
          </w:p>
        </w:tc>
        <w:tc>
          <w:tcPr>
            <w:tcW w:w="1583" w:type="dxa"/>
          </w:tcPr>
          <w:p w14:paraId="7252753D">
            <w:pPr>
              <w:keepNext w:val="0"/>
              <w:keepLines w:val="0"/>
              <w:suppressLineNumbers w:val="0"/>
              <w:spacing w:before="0" w:beforeAutospacing="0" w:after="0" w:afterAutospacing="0" w:line="800" w:lineRule="exact"/>
              <w:ind w:left="0" w:right="0"/>
              <w:rPr>
                <w:rFonts w:ascii="宋体" w:cs="宋体"/>
              </w:rPr>
            </w:pPr>
          </w:p>
        </w:tc>
        <w:tc>
          <w:tcPr>
            <w:tcW w:w="1583" w:type="dxa"/>
          </w:tcPr>
          <w:p w14:paraId="64942389">
            <w:pPr>
              <w:keepNext w:val="0"/>
              <w:keepLines w:val="0"/>
              <w:suppressLineNumbers w:val="0"/>
              <w:spacing w:before="0" w:beforeAutospacing="0" w:after="0" w:afterAutospacing="0" w:line="800" w:lineRule="exact"/>
              <w:ind w:left="0" w:right="0"/>
              <w:rPr>
                <w:rFonts w:ascii="宋体" w:cs="宋体"/>
              </w:rPr>
            </w:pPr>
          </w:p>
        </w:tc>
        <w:tc>
          <w:tcPr>
            <w:tcW w:w="1583" w:type="dxa"/>
          </w:tcPr>
          <w:p w14:paraId="38D83464">
            <w:pPr>
              <w:keepNext w:val="0"/>
              <w:keepLines w:val="0"/>
              <w:suppressLineNumbers w:val="0"/>
              <w:spacing w:before="0" w:beforeAutospacing="0" w:after="0" w:afterAutospacing="0" w:line="800" w:lineRule="exact"/>
              <w:ind w:left="0" w:right="0"/>
              <w:rPr>
                <w:rFonts w:ascii="宋体" w:cs="宋体"/>
              </w:rPr>
            </w:pPr>
          </w:p>
        </w:tc>
        <w:tc>
          <w:tcPr>
            <w:tcW w:w="989" w:type="dxa"/>
          </w:tcPr>
          <w:p w14:paraId="5F4B340E">
            <w:pPr>
              <w:keepNext w:val="0"/>
              <w:keepLines w:val="0"/>
              <w:suppressLineNumbers w:val="0"/>
              <w:spacing w:before="0" w:beforeAutospacing="0" w:after="0" w:afterAutospacing="0" w:line="800" w:lineRule="exact"/>
              <w:ind w:left="0" w:right="0"/>
              <w:rPr>
                <w:rFonts w:ascii="宋体" w:cs="宋体"/>
              </w:rPr>
            </w:pPr>
          </w:p>
        </w:tc>
        <w:tc>
          <w:tcPr>
            <w:tcW w:w="1430" w:type="dxa"/>
          </w:tcPr>
          <w:p w14:paraId="390A0E9B">
            <w:pPr>
              <w:keepNext w:val="0"/>
              <w:keepLines w:val="0"/>
              <w:suppressLineNumbers w:val="0"/>
              <w:spacing w:before="0" w:beforeAutospacing="0" w:after="0" w:afterAutospacing="0" w:line="800" w:lineRule="exact"/>
              <w:ind w:left="0" w:right="0"/>
              <w:rPr>
                <w:rFonts w:ascii="宋体" w:cs="宋体"/>
              </w:rPr>
            </w:pPr>
          </w:p>
        </w:tc>
      </w:tr>
      <w:tr w14:paraId="16A3A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1145" w:type="dxa"/>
          </w:tcPr>
          <w:p w14:paraId="1266909A">
            <w:pPr>
              <w:keepNext w:val="0"/>
              <w:keepLines w:val="0"/>
              <w:suppressLineNumbers w:val="0"/>
              <w:spacing w:before="0" w:beforeAutospacing="0" w:after="0" w:afterAutospacing="0" w:line="800" w:lineRule="exact"/>
              <w:ind w:left="0" w:right="0"/>
              <w:rPr>
                <w:rFonts w:ascii="宋体" w:cs="宋体"/>
              </w:rPr>
            </w:pPr>
          </w:p>
        </w:tc>
        <w:tc>
          <w:tcPr>
            <w:tcW w:w="1583" w:type="dxa"/>
          </w:tcPr>
          <w:p w14:paraId="355D01D8">
            <w:pPr>
              <w:keepNext w:val="0"/>
              <w:keepLines w:val="0"/>
              <w:suppressLineNumbers w:val="0"/>
              <w:spacing w:before="0" w:beforeAutospacing="0" w:after="0" w:afterAutospacing="0" w:line="800" w:lineRule="exact"/>
              <w:ind w:left="0" w:right="0"/>
              <w:rPr>
                <w:rFonts w:ascii="宋体" w:cs="宋体"/>
              </w:rPr>
            </w:pPr>
          </w:p>
        </w:tc>
        <w:tc>
          <w:tcPr>
            <w:tcW w:w="1583" w:type="dxa"/>
          </w:tcPr>
          <w:p w14:paraId="58AF9BFD">
            <w:pPr>
              <w:keepNext w:val="0"/>
              <w:keepLines w:val="0"/>
              <w:suppressLineNumbers w:val="0"/>
              <w:spacing w:before="0" w:beforeAutospacing="0" w:after="0" w:afterAutospacing="0" w:line="800" w:lineRule="exact"/>
              <w:ind w:left="0" w:right="0"/>
              <w:rPr>
                <w:rFonts w:ascii="宋体" w:cs="宋体"/>
              </w:rPr>
            </w:pPr>
          </w:p>
        </w:tc>
        <w:tc>
          <w:tcPr>
            <w:tcW w:w="1583" w:type="dxa"/>
          </w:tcPr>
          <w:p w14:paraId="6C2E135C">
            <w:pPr>
              <w:keepNext w:val="0"/>
              <w:keepLines w:val="0"/>
              <w:suppressLineNumbers w:val="0"/>
              <w:spacing w:before="0" w:beforeAutospacing="0" w:after="0" w:afterAutospacing="0" w:line="800" w:lineRule="exact"/>
              <w:ind w:left="0" w:right="0"/>
              <w:rPr>
                <w:rFonts w:ascii="宋体" w:cs="宋体"/>
              </w:rPr>
            </w:pPr>
          </w:p>
        </w:tc>
        <w:tc>
          <w:tcPr>
            <w:tcW w:w="1583" w:type="dxa"/>
          </w:tcPr>
          <w:p w14:paraId="3582A84A">
            <w:pPr>
              <w:keepNext w:val="0"/>
              <w:keepLines w:val="0"/>
              <w:suppressLineNumbers w:val="0"/>
              <w:spacing w:before="0" w:beforeAutospacing="0" w:after="0" w:afterAutospacing="0" w:line="800" w:lineRule="exact"/>
              <w:ind w:left="0" w:right="0"/>
              <w:rPr>
                <w:rFonts w:ascii="宋体" w:cs="宋体"/>
              </w:rPr>
            </w:pPr>
          </w:p>
        </w:tc>
        <w:tc>
          <w:tcPr>
            <w:tcW w:w="989" w:type="dxa"/>
          </w:tcPr>
          <w:p w14:paraId="3F05CF35">
            <w:pPr>
              <w:keepNext w:val="0"/>
              <w:keepLines w:val="0"/>
              <w:suppressLineNumbers w:val="0"/>
              <w:spacing w:before="0" w:beforeAutospacing="0" w:after="0" w:afterAutospacing="0" w:line="800" w:lineRule="exact"/>
              <w:ind w:left="0" w:right="0"/>
              <w:rPr>
                <w:rFonts w:ascii="宋体" w:cs="宋体"/>
              </w:rPr>
            </w:pPr>
          </w:p>
        </w:tc>
        <w:tc>
          <w:tcPr>
            <w:tcW w:w="1430" w:type="dxa"/>
          </w:tcPr>
          <w:p w14:paraId="2C4F2D4C">
            <w:pPr>
              <w:keepNext w:val="0"/>
              <w:keepLines w:val="0"/>
              <w:suppressLineNumbers w:val="0"/>
              <w:spacing w:before="0" w:beforeAutospacing="0" w:after="0" w:afterAutospacing="0" w:line="800" w:lineRule="exact"/>
              <w:ind w:left="0" w:right="0"/>
              <w:rPr>
                <w:rFonts w:ascii="宋体" w:cs="宋体"/>
              </w:rPr>
            </w:pPr>
          </w:p>
        </w:tc>
      </w:tr>
      <w:tr w14:paraId="62D6D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1145" w:type="dxa"/>
          </w:tcPr>
          <w:p w14:paraId="24E6D258">
            <w:pPr>
              <w:keepNext w:val="0"/>
              <w:keepLines w:val="0"/>
              <w:suppressLineNumbers w:val="0"/>
              <w:spacing w:before="0" w:beforeAutospacing="0" w:after="0" w:afterAutospacing="0" w:line="800" w:lineRule="exact"/>
              <w:ind w:left="0" w:right="0"/>
              <w:rPr>
                <w:rFonts w:ascii="宋体" w:cs="宋体"/>
              </w:rPr>
            </w:pPr>
          </w:p>
        </w:tc>
        <w:tc>
          <w:tcPr>
            <w:tcW w:w="1583" w:type="dxa"/>
          </w:tcPr>
          <w:p w14:paraId="2D8B112F">
            <w:pPr>
              <w:keepNext w:val="0"/>
              <w:keepLines w:val="0"/>
              <w:suppressLineNumbers w:val="0"/>
              <w:spacing w:before="0" w:beforeAutospacing="0" w:after="0" w:afterAutospacing="0" w:line="800" w:lineRule="exact"/>
              <w:ind w:left="0" w:right="0"/>
              <w:rPr>
                <w:rFonts w:ascii="宋体" w:cs="宋体"/>
              </w:rPr>
            </w:pPr>
          </w:p>
        </w:tc>
        <w:tc>
          <w:tcPr>
            <w:tcW w:w="1583" w:type="dxa"/>
          </w:tcPr>
          <w:p w14:paraId="6EE6B91F">
            <w:pPr>
              <w:keepNext w:val="0"/>
              <w:keepLines w:val="0"/>
              <w:suppressLineNumbers w:val="0"/>
              <w:spacing w:before="0" w:beforeAutospacing="0" w:after="0" w:afterAutospacing="0" w:line="800" w:lineRule="exact"/>
              <w:ind w:left="0" w:right="0"/>
              <w:rPr>
                <w:rFonts w:ascii="宋体" w:cs="宋体"/>
              </w:rPr>
            </w:pPr>
          </w:p>
        </w:tc>
        <w:tc>
          <w:tcPr>
            <w:tcW w:w="1583" w:type="dxa"/>
          </w:tcPr>
          <w:p w14:paraId="239A3BB2">
            <w:pPr>
              <w:keepNext w:val="0"/>
              <w:keepLines w:val="0"/>
              <w:suppressLineNumbers w:val="0"/>
              <w:spacing w:before="0" w:beforeAutospacing="0" w:after="0" w:afterAutospacing="0" w:line="800" w:lineRule="exact"/>
              <w:ind w:left="0" w:right="0"/>
              <w:rPr>
                <w:rFonts w:ascii="宋体" w:cs="宋体"/>
              </w:rPr>
            </w:pPr>
          </w:p>
        </w:tc>
        <w:tc>
          <w:tcPr>
            <w:tcW w:w="1583" w:type="dxa"/>
          </w:tcPr>
          <w:p w14:paraId="6835D36A">
            <w:pPr>
              <w:keepNext w:val="0"/>
              <w:keepLines w:val="0"/>
              <w:suppressLineNumbers w:val="0"/>
              <w:spacing w:before="0" w:beforeAutospacing="0" w:after="0" w:afterAutospacing="0" w:line="800" w:lineRule="exact"/>
              <w:ind w:left="0" w:right="0"/>
              <w:rPr>
                <w:rFonts w:ascii="宋体" w:cs="宋体"/>
              </w:rPr>
            </w:pPr>
          </w:p>
        </w:tc>
        <w:tc>
          <w:tcPr>
            <w:tcW w:w="989" w:type="dxa"/>
          </w:tcPr>
          <w:p w14:paraId="6DC573A9">
            <w:pPr>
              <w:keepNext w:val="0"/>
              <w:keepLines w:val="0"/>
              <w:suppressLineNumbers w:val="0"/>
              <w:spacing w:before="0" w:beforeAutospacing="0" w:after="0" w:afterAutospacing="0" w:line="800" w:lineRule="exact"/>
              <w:ind w:left="0" w:right="0"/>
              <w:rPr>
                <w:rFonts w:ascii="宋体" w:cs="宋体"/>
              </w:rPr>
            </w:pPr>
          </w:p>
        </w:tc>
        <w:tc>
          <w:tcPr>
            <w:tcW w:w="1430" w:type="dxa"/>
          </w:tcPr>
          <w:p w14:paraId="72F15C09">
            <w:pPr>
              <w:keepNext w:val="0"/>
              <w:keepLines w:val="0"/>
              <w:suppressLineNumbers w:val="0"/>
              <w:spacing w:before="0" w:beforeAutospacing="0" w:after="0" w:afterAutospacing="0" w:line="800" w:lineRule="exact"/>
              <w:ind w:left="0" w:right="0"/>
              <w:rPr>
                <w:rFonts w:ascii="宋体" w:cs="宋体"/>
              </w:rPr>
            </w:pPr>
          </w:p>
        </w:tc>
      </w:tr>
      <w:tr w14:paraId="0D630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1145" w:type="dxa"/>
          </w:tcPr>
          <w:p w14:paraId="3833E17F">
            <w:pPr>
              <w:keepNext w:val="0"/>
              <w:keepLines w:val="0"/>
              <w:suppressLineNumbers w:val="0"/>
              <w:spacing w:before="0" w:beforeAutospacing="0" w:after="0" w:afterAutospacing="0" w:line="800" w:lineRule="exact"/>
              <w:ind w:left="0" w:right="0"/>
              <w:rPr>
                <w:rFonts w:ascii="宋体" w:cs="宋体"/>
              </w:rPr>
            </w:pPr>
          </w:p>
        </w:tc>
        <w:tc>
          <w:tcPr>
            <w:tcW w:w="1583" w:type="dxa"/>
          </w:tcPr>
          <w:p w14:paraId="6DFD53D3">
            <w:pPr>
              <w:keepNext w:val="0"/>
              <w:keepLines w:val="0"/>
              <w:suppressLineNumbers w:val="0"/>
              <w:spacing w:before="0" w:beforeAutospacing="0" w:after="0" w:afterAutospacing="0" w:line="800" w:lineRule="exact"/>
              <w:ind w:left="0" w:right="0"/>
              <w:rPr>
                <w:rFonts w:ascii="宋体" w:cs="宋体"/>
              </w:rPr>
            </w:pPr>
          </w:p>
        </w:tc>
        <w:tc>
          <w:tcPr>
            <w:tcW w:w="1583" w:type="dxa"/>
          </w:tcPr>
          <w:p w14:paraId="63B11411">
            <w:pPr>
              <w:keepNext w:val="0"/>
              <w:keepLines w:val="0"/>
              <w:suppressLineNumbers w:val="0"/>
              <w:spacing w:before="0" w:beforeAutospacing="0" w:after="0" w:afterAutospacing="0" w:line="800" w:lineRule="exact"/>
              <w:ind w:left="0" w:right="0"/>
              <w:rPr>
                <w:rFonts w:ascii="宋体" w:cs="宋体"/>
              </w:rPr>
            </w:pPr>
          </w:p>
        </w:tc>
        <w:tc>
          <w:tcPr>
            <w:tcW w:w="1583" w:type="dxa"/>
          </w:tcPr>
          <w:p w14:paraId="6E87133E">
            <w:pPr>
              <w:keepNext w:val="0"/>
              <w:keepLines w:val="0"/>
              <w:suppressLineNumbers w:val="0"/>
              <w:spacing w:before="0" w:beforeAutospacing="0" w:after="0" w:afterAutospacing="0" w:line="800" w:lineRule="exact"/>
              <w:ind w:left="0" w:right="0"/>
              <w:rPr>
                <w:rFonts w:ascii="宋体" w:cs="宋体"/>
              </w:rPr>
            </w:pPr>
          </w:p>
        </w:tc>
        <w:tc>
          <w:tcPr>
            <w:tcW w:w="1583" w:type="dxa"/>
          </w:tcPr>
          <w:p w14:paraId="49FFE3B1">
            <w:pPr>
              <w:keepNext w:val="0"/>
              <w:keepLines w:val="0"/>
              <w:suppressLineNumbers w:val="0"/>
              <w:spacing w:before="0" w:beforeAutospacing="0" w:after="0" w:afterAutospacing="0" w:line="800" w:lineRule="exact"/>
              <w:ind w:left="0" w:right="0"/>
              <w:rPr>
                <w:rFonts w:ascii="宋体" w:cs="宋体"/>
              </w:rPr>
            </w:pPr>
          </w:p>
        </w:tc>
        <w:tc>
          <w:tcPr>
            <w:tcW w:w="989" w:type="dxa"/>
          </w:tcPr>
          <w:p w14:paraId="107BADAD">
            <w:pPr>
              <w:keepNext w:val="0"/>
              <w:keepLines w:val="0"/>
              <w:suppressLineNumbers w:val="0"/>
              <w:spacing w:before="0" w:beforeAutospacing="0" w:after="0" w:afterAutospacing="0" w:line="800" w:lineRule="exact"/>
              <w:ind w:left="0" w:right="0"/>
              <w:rPr>
                <w:rFonts w:ascii="宋体" w:cs="宋体"/>
              </w:rPr>
            </w:pPr>
          </w:p>
        </w:tc>
        <w:tc>
          <w:tcPr>
            <w:tcW w:w="1430" w:type="dxa"/>
          </w:tcPr>
          <w:p w14:paraId="6721F754">
            <w:pPr>
              <w:keepNext w:val="0"/>
              <w:keepLines w:val="0"/>
              <w:suppressLineNumbers w:val="0"/>
              <w:spacing w:before="0" w:beforeAutospacing="0" w:after="0" w:afterAutospacing="0" w:line="800" w:lineRule="exact"/>
              <w:ind w:left="0" w:right="0"/>
              <w:rPr>
                <w:rFonts w:ascii="宋体" w:cs="宋体"/>
              </w:rPr>
            </w:pPr>
          </w:p>
        </w:tc>
      </w:tr>
      <w:tr w14:paraId="4E7E0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1145" w:type="dxa"/>
          </w:tcPr>
          <w:p w14:paraId="7A407101">
            <w:pPr>
              <w:keepNext w:val="0"/>
              <w:keepLines w:val="0"/>
              <w:suppressLineNumbers w:val="0"/>
              <w:spacing w:before="0" w:beforeAutospacing="0" w:after="0" w:afterAutospacing="0" w:line="800" w:lineRule="exact"/>
              <w:ind w:left="0" w:right="0"/>
              <w:rPr>
                <w:rFonts w:ascii="宋体" w:cs="宋体"/>
              </w:rPr>
            </w:pPr>
          </w:p>
        </w:tc>
        <w:tc>
          <w:tcPr>
            <w:tcW w:w="1583" w:type="dxa"/>
          </w:tcPr>
          <w:p w14:paraId="4D6AEF1E">
            <w:pPr>
              <w:keepNext w:val="0"/>
              <w:keepLines w:val="0"/>
              <w:suppressLineNumbers w:val="0"/>
              <w:spacing w:before="0" w:beforeAutospacing="0" w:after="0" w:afterAutospacing="0" w:line="800" w:lineRule="exact"/>
              <w:ind w:left="0" w:right="0"/>
              <w:rPr>
                <w:rFonts w:ascii="宋体" w:cs="宋体"/>
              </w:rPr>
            </w:pPr>
          </w:p>
        </w:tc>
        <w:tc>
          <w:tcPr>
            <w:tcW w:w="1583" w:type="dxa"/>
          </w:tcPr>
          <w:p w14:paraId="33FC7305">
            <w:pPr>
              <w:keepNext w:val="0"/>
              <w:keepLines w:val="0"/>
              <w:suppressLineNumbers w:val="0"/>
              <w:spacing w:before="0" w:beforeAutospacing="0" w:after="0" w:afterAutospacing="0" w:line="800" w:lineRule="exact"/>
              <w:ind w:left="0" w:right="0"/>
              <w:rPr>
                <w:rFonts w:ascii="宋体" w:cs="宋体"/>
              </w:rPr>
            </w:pPr>
          </w:p>
        </w:tc>
        <w:tc>
          <w:tcPr>
            <w:tcW w:w="1583" w:type="dxa"/>
          </w:tcPr>
          <w:p w14:paraId="1EDED3DA">
            <w:pPr>
              <w:keepNext w:val="0"/>
              <w:keepLines w:val="0"/>
              <w:suppressLineNumbers w:val="0"/>
              <w:spacing w:before="0" w:beforeAutospacing="0" w:after="0" w:afterAutospacing="0" w:line="800" w:lineRule="exact"/>
              <w:ind w:left="0" w:right="0"/>
              <w:rPr>
                <w:rFonts w:ascii="宋体" w:cs="宋体"/>
              </w:rPr>
            </w:pPr>
          </w:p>
        </w:tc>
        <w:tc>
          <w:tcPr>
            <w:tcW w:w="1583" w:type="dxa"/>
          </w:tcPr>
          <w:p w14:paraId="32976B0D">
            <w:pPr>
              <w:keepNext w:val="0"/>
              <w:keepLines w:val="0"/>
              <w:suppressLineNumbers w:val="0"/>
              <w:spacing w:before="0" w:beforeAutospacing="0" w:after="0" w:afterAutospacing="0" w:line="800" w:lineRule="exact"/>
              <w:ind w:left="0" w:right="0"/>
              <w:rPr>
                <w:rFonts w:ascii="宋体" w:cs="宋体"/>
              </w:rPr>
            </w:pPr>
          </w:p>
        </w:tc>
        <w:tc>
          <w:tcPr>
            <w:tcW w:w="989" w:type="dxa"/>
          </w:tcPr>
          <w:p w14:paraId="3F3E07DC">
            <w:pPr>
              <w:keepNext w:val="0"/>
              <w:keepLines w:val="0"/>
              <w:suppressLineNumbers w:val="0"/>
              <w:spacing w:before="0" w:beforeAutospacing="0" w:after="0" w:afterAutospacing="0" w:line="800" w:lineRule="exact"/>
              <w:ind w:left="0" w:right="0"/>
              <w:rPr>
                <w:rFonts w:ascii="宋体" w:cs="宋体"/>
              </w:rPr>
            </w:pPr>
          </w:p>
        </w:tc>
        <w:tc>
          <w:tcPr>
            <w:tcW w:w="1430" w:type="dxa"/>
          </w:tcPr>
          <w:p w14:paraId="5B36C019">
            <w:pPr>
              <w:keepNext w:val="0"/>
              <w:keepLines w:val="0"/>
              <w:suppressLineNumbers w:val="0"/>
              <w:spacing w:before="0" w:beforeAutospacing="0" w:after="0" w:afterAutospacing="0" w:line="800" w:lineRule="exact"/>
              <w:ind w:left="0" w:right="0"/>
              <w:rPr>
                <w:rFonts w:ascii="宋体" w:cs="宋体"/>
              </w:rPr>
            </w:pPr>
          </w:p>
        </w:tc>
      </w:tr>
      <w:tr w14:paraId="4D0C8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1145" w:type="dxa"/>
          </w:tcPr>
          <w:p w14:paraId="6C5A8822">
            <w:pPr>
              <w:keepNext w:val="0"/>
              <w:keepLines w:val="0"/>
              <w:suppressLineNumbers w:val="0"/>
              <w:spacing w:before="0" w:beforeAutospacing="0" w:after="0" w:afterAutospacing="0" w:line="800" w:lineRule="exact"/>
              <w:ind w:left="0" w:right="0"/>
              <w:rPr>
                <w:rFonts w:ascii="宋体" w:cs="宋体"/>
              </w:rPr>
            </w:pPr>
          </w:p>
        </w:tc>
        <w:tc>
          <w:tcPr>
            <w:tcW w:w="1583" w:type="dxa"/>
          </w:tcPr>
          <w:p w14:paraId="28C266BC">
            <w:pPr>
              <w:keepNext w:val="0"/>
              <w:keepLines w:val="0"/>
              <w:suppressLineNumbers w:val="0"/>
              <w:spacing w:before="0" w:beforeAutospacing="0" w:after="0" w:afterAutospacing="0" w:line="800" w:lineRule="exact"/>
              <w:ind w:left="0" w:right="0"/>
              <w:rPr>
                <w:rFonts w:ascii="宋体" w:cs="宋体"/>
              </w:rPr>
            </w:pPr>
          </w:p>
        </w:tc>
        <w:tc>
          <w:tcPr>
            <w:tcW w:w="1583" w:type="dxa"/>
          </w:tcPr>
          <w:p w14:paraId="1D4513D8">
            <w:pPr>
              <w:keepNext w:val="0"/>
              <w:keepLines w:val="0"/>
              <w:suppressLineNumbers w:val="0"/>
              <w:spacing w:before="0" w:beforeAutospacing="0" w:after="0" w:afterAutospacing="0" w:line="800" w:lineRule="exact"/>
              <w:ind w:left="0" w:right="0"/>
              <w:rPr>
                <w:rFonts w:ascii="宋体" w:cs="宋体"/>
              </w:rPr>
            </w:pPr>
          </w:p>
        </w:tc>
        <w:tc>
          <w:tcPr>
            <w:tcW w:w="1583" w:type="dxa"/>
          </w:tcPr>
          <w:p w14:paraId="32877A71">
            <w:pPr>
              <w:keepNext w:val="0"/>
              <w:keepLines w:val="0"/>
              <w:suppressLineNumbers w:val="0"/>
              <w:spacing w:before="0" w:beforeAutospacing="0" w:after="0" w:afterAutospacing="0" w:line="800" w:lineRule="exact"/>
              <w:ind w:left="0" w:right="0"/>
              <w:rPr>
                <w:rFonts w:ascii="宋体" w:cs="宋体"/>
              </w:rPr>
            </w:pPr>
          </w:p>
        </w:tc>
        <w:tc>
          <w:tcPr>
            <w:tcW w:w="1583" w:type="dxa"/>
          </w:tcPr>
          <w:p w14:paraId="62234D28">
            <w:pPr>
              <w:keepNext w:val="0"/>
              <w:keepLines w:val="0"/>
              <w:suppressLineNumbers w:val="0"/>
              <w:spacing w:before="0" w:beforeAutospacing="0" w:after="0" w:afterAutospacing="0" w:line="800" w:lineRule="exact"/>
              <w:ind w:left="0" w:right="0"/>
              <w:rPr>
                <w:rFonts w:ascii="宋体" w:cs="宋体"/>
              </w:rPr>
            </w:pPr>
          </w:p>
        </w:tc>
        <w:tc>
          <w:tcPr>
            <w:tcW w:w="989" w:type="dxa"/>
          </w:tcPr>
          <w:p w14:paraId="0910DD15">
            <w:pPr>
              <w:keepNext w:val="0"/>
              <w:keepLines w:val="0"/>
              <w:suppressLineNumbers w:val="0"/>
              <w:spacing w:before="0" w:beforeAutospacing="0" w:after="0" w:afterAutospacing="0" w:line="800" w:lineRule="exact"/>
              <w:ind w:left="0" w:right="0"/>
              <w:rPr>
                <w:rFonts w:ascii="宋体" w:cs="宋体"/>
              </w:rPr>
            </w:pPr>
          </w:p>
        </w:tc>
        <w:tc>
          <w:tcPr>
            <w:tcW w:w="1430" w:type="dxa"/>
          </w:tcPr>
          <w:p w14:paraId="418F5517">
            <w:pPr>
              <w:keepNext w:val="0"/>
              <w:keepLines w:val="0"/>
              <w:suppressLineNumbers w:val="0"/>
              <w:spacing w:before="0" w:beforeAutospacing="0" w:after="0" w:afterAutospacing="0" w:line="800" w:lineRule="exact"/>
              <w:ind w:left="0" w:right="0"/>
              <w:rPr>
                <w:rFonts w:ascii="宋体" w:cs="宋体"/>
              </w:rPr>
            </w:pPr>
          </w:p>
        </w:tc>
      </w:tr>
      <w:tr w14:paraId="39090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1145" w:type="dxa"/>
          </w:tcPr>
          <w:p w14:paraId="37CB7EB1">
            <w:pPr>
              <w:keepNext w:val="0"/>
              <w:keepLines w:val="0"/>
              <w:suppressLineNumbers w:val="0"/>
              <w:spacing w:before="0" w:beforeAutospacing="0" w:after="0" w:afterAutospacing="0" w:line="800" w:lineRule="exact"/>
              <w:ind w:left="0" w:right="0"/>
              <w:rPr>
                <w:rFonts w:ascii="宋体" w:cs="宋体"/>
              </w:rPr>
            </w:pPr>
          </w:p>
        </w:tc>
        <w:tc>
          <w:tcPr>
            <w:tcW w:w="1583" w:type="dxa"/>
          </w:tcPr>
          <w:p w14:paraId="0931DF2B">
            <w:pPr>
              <w:keepNext w:val="0"/>
              <w:keepLines w:val="0"/>
              <w:suppressLineNumbers w:val="0"/>
              <w:spacing w:before="0" w:beforeAutospacing="0" w:after="0" w:afterAutospacing="0" w:line="800" w:lineRule="exact"/>
              <w:ind w:left="0" w:right="0"/>
              <w:rPr>
                <w:rFonts w:ascii="宋体" w:cs="宋体"/>
              </w:rPr>
            </w:pPr>
          </w:p>
        </w:tc>
        <w:tc>
          <w:tcPr>
            <w:tcW w:w="1583" w:type="dxa"/>
          </w:tcPr>
          <w:p w14:paraId="0D3B8F87">
            <w:pPr>
              <w:keepNext w:val="0"/>
              <w:keepLines w:val="0"/>
              <w:suppressLineNumbers w:val="0"/>
              <w:spacing w:before="0" w:beforeAutospacing="0" w:after="0" w:afterAutospacing="0" w:line="800" w:lineRule="exact"/>
              <w:ind w:left="0" w:right="0"/>
              <w:rPr>
                <w:rFonts w:ascii="宋体" w:cs="宋体"/>
              </w:rPr>
            </w:pPr>
          </w:p>
        </w:tc>
        <w:tc>
          <w:tcPr>
            <w:tcW w:w="1583" w:type="dxa"/>
          </w:tcPr>
          <w:p w14:paraId="736C486E">
            <w:pPr>
              <w:keepNext w:val="0"/>
              <w:keepLines w:val="0"/>
              <w:suppressLineNumbers w:val="0"/>
              <w:spacing w:before="0" w:beforeAutospacing="0" w:after="0" w:afterAutospacing="0" w:line="800" w:lineRule="exact"/>
              <w:ind w:left="0" w:right="0"/>
              <w:rPr>
                <w:rFonts w:ascii="宋体" w:cs="宋体"/>
              </w:rPr>
            </w:pPr>
          </w:p>
        </w:tc>
        <w:tc>
          <w:tcPr>
            <w:tcW w:w="1583" w:type="dxa"/>
          </w:tcPr>
          <w:p w14:paraId="296137F2">
            <w:pPr>
              <w:keepNext w:val="0"/>
              <w:keepLines w:val="0"/>
              <w:suppressLineNumbers w:val="0"/>
              <w:spacing w:before="0" w:beforeAutospacing="0" w:after="0" w:afterAutospacing="0" w:line="800" w:lineRule="exact"/>
              <w:ind w:left="0" w:right="0"/>
              <w:rPr>
                <w:rFonts w:ascii="宋体" w:cs="宋体"/>
              </w:rPr>
            </w:pPr>
          </w:p>
        </w:tc>
        <w:tc>
          <w:tcPr>
            <w:tcW w:w="989" w:type="dxa"/>
          </w:tcPr>
          <w:p w14:paraId="468983BC">
            <w:pPr>
              <w:keepNext w:val="0"/>
              <w:keepLines w:val="0"/>
              <w:suppressLineNumbers w:val="0"/>
              <w:spacing w:before="0" w:beforeAutospacing="0" w:after="0" w:afterAutospacing="0" w:line="800" w:lineRule="exact"/>
              <w:ind w:left="0" w:right="0"/>
              <w:rPr>
                <w:rFonts w:ascii="宋体" w:cs="宋体"/>
              </w:rPr>
            </w:pPr>
          </w:p>
        </w:tc>
        <w:tc>
          <w:tcPr>
            <w:tcW w:w="1430" w:type="dxa"/>
          </w:tcPr>
          <w:p w14:paraId="54AD0E5E">
            <w:pPr>
              <w:keepNext w:val="0"/>
              <w:keepLines w:val="0"/>
              <w:suppressLineNumbers w:val="0"/>
              <w:spacing w:before="0" w:beforeAutospacing="0" w:after="0" w:afterAutospacing="0" w:line="800" w:lineRule="exact"/>
              <w:ind w:left="0" w:right="0"/>
              <w:rPr>
                <w:rFonts w:ascii="宋体" w:cs="宋体"/>
              </w:rPr>
            </w:pPr>
          </w:p>
        </w:tc>
      </w:tr>
      <w:tr w14:paraId="36411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1145" w:type="dxa"/>
          </w:tcPr>
          <w:p w14:paraId="00B2EAF2">
            <w:pPr>
              <w:keepNext w:val="0"/>
              <w:keepLines w:val="0"/>
              <w:suppressLineNumbers w:val="0"/>
              <w:spacing w:before="0" w:beforeAutospacing="0" w:after="0" w:afterAutospacing="0" w:line="800" w:lineRule="exact"/>
              <w:ind w:left="0" w:right="0"/>
              <w:rPr>
                <w:rFonts w:ascii="宋体" w:cs="宋体"/>
              </w:rPr>
            </w:pPr>
          </w:p>
        </w:tc>
        <w:tc>
          <w:tcPr>
            <w:tcW w:w="1583" w:type="dxa"/>
          </w:tcPr>
          <w:p w14:paraId="7335C91D">
            <w:pPr>
              <w:keepNext w:val="0"/>
              <w:keepLines w:val="0"/>
              <w:suppressLineNumbers w:val="0"/>
              <w:spacing w:before="0" w:beforeAutospacing="0" w:after="0" w:afterAutospacing="0" w:line="800" w:lineRule="exact"/>
              <w:ind w:left="0" w:right="0"/>
              <w:rPr>
                <w:rFonts w:ascii="宋体" w:cs="宋体"/>
              </w:rPr>
            </w:pPr>
          </w:p>
        </w:tc>
        <w:tc>
          <w:tcPr>
            <w:tcW w:w="1583" w:type="dxa"/>
          </w:tcPr>
          <w:p w14:paraId="1404ED2D">
            <w:pPr>
              <w:keepNext w:val="0"/>
              <w:keepLines w:val="0"/>
              <w:suppressLineNumbers w:val="0"/>
              <w:spacing w:before="0" w:beforeAutospacing="0" w:after="0" w:afterAutospacing="0" w:line="800" w:lineRule="exact"/>
              <w:ind w:left="0" w:right="0"/>
              <w:rPr>
                <w:rFonts w:ascii="宋体" w:cs="宋体"/>
              </w:rPr>
            </w:pPr>
          </w:p>
        </w:tc>
        <w:tc>
          <w:tcPr>
            <w:tcW w:w="1583" w:type="dxa"/>
          </w:tcPr>
          <w:p w14:paraId="7E904EC9">
            <w:pPr>
              <w:keepNext w:val="0"/>
              <w:keepLines w:val="0"/>
              <w:suppressLineNumbers w:val="0"/>
              <w:spacing w:before="0" w:beforeAutospacing="0" w:after="0" w:afterAutospacing="0" w:line="800" w:lineRule="exact"/>
              <w:ind w:left="0" w:right="0"/>
              <w:rPr>
                <w:rFonts w:ascii="宋体" w:cs="宋体"/>
              </w:rPr>
            </w:pPr>
          </w:p>
        </w:tc>
        <w:tc>
          <w:tcPr>
            <w:tcW w:w="1583" w:type="dxa"/>
          </w:tcPr>
          <w:p w14:paraId="102773D7">
            <w:pPr>
              <w:keepNext w:val="0"/>
              <w:keepLines w:val="0"/>
              <w:suppressLineNumbers w:val="0"/>
              <w:spacing w:before="0" w:beforeAutospacing="0" w:after="0" w:afterAutospacing="0" w:line="800" w:lineRule="exact"/>
              <w:ind w:left="0" w:right="0"/>
              <w:rPr>
                <w:rFonts w:ascii="宋体" w:cs="宋体"/>
              </w:rPr>
            </w:pPr>
          </w:p>
        </w:tc>
        <w:tc>
          <w:tcPr>
            <w:tcW w:w="989" w:type="dxa"/>
          </w:tcPr>
          <w:p w14:paraId="6B528652">
            <w:pPr>
              <w:keepNext w:val="0"/>
              <w:keepLines w:val="0"/>
              <w:suppressLineNumbers w:val="0"/>
              <w:spacing w:before="0" w:beforeAutospacing="0" w:after="0" w:afterAutospacing="0" w:line="800" w:lineRule="exact"/>
              <w:ind w:left="0" w:right="0"/>
              <w:rPr>
                <w:rFonts w:ascii="宋体" w:cs="宋体"/>
              </w:rPr>
            </w:pPr>
          </w:p>
        </w:tc>
        <w:tc>
          <w:tcPr>
            <w:tcW w:w="1430" w:type="dxa"/>
          </w:tcPr>
          <w:p w14:paraId="180CB3C4">
            <w:pPr>
              <w:keepNext w:val="0"/>
              <w:keepLines w:val="0"/>
              <w:suppressLineNumbers w:val="0"/>
              <w:spacing w:before="0" w:beforeAutospacing="0" w:after="0" w:afterAutospacing="0" w:line="800" w:lineRule="exact"/>
              <w:ind w:left="0" w:right="0"/>
              <w:rPr>
                <w:rFonts w:ascii="宋体" w:cs="宋体"/>
              </w:rPr>
            </w:pPr>
          </w:p>
        </w:tc>
      </w:tr>
      <w:tr w14:paraId="2654A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jc w:val="center"/>
        </w:trPr>
        <w:tc>
          <w:tcPr>
            <w:tcW w:w="1145" w:type="dxa"/>
          </w:tcPr>
          <w:p w14:paraId="1465B76B">
            <w:pPr>
              <w:keepNext w:val="0"/>
              <w:keepLines w:val="0"/>
              <w:suppressLineNumbers w:val="0"/>
              <w:spacing w:before="0" w:beforeAutospacing="0" w:after="0" w:afterAutospacing="0" w:line="800" w:lineRule="exact"/>
              <w:ind w:left="0" w:right="0"/>
              <w:rPr>
                <w:rFonts w:ascii="宋体" w:cs="宋体"/>
              </w:rPr>
            </w:pPr>
          </w:p>
        </w:tc>
        <w:tc>
          <w:tcPr>
            <w:tcW w:w="1583" w:type="dxa"/>
          </w:tcPr>
          <w:p w14:paraId="2D02C0D4">
            <w:pPr>
              <w:keepNext w:val="0"/>
              <w:keepLines w:val="0"/>
              <w:suppressLineNumbers w:val="0"/>
              <w:spacing w:before="0" w:beforeAutospacing="0" w:after="0" w:afterAutospacing="0" w:line="800" w:lineRule="exact"/>
              <w:ind w:left="0" w:right="0"/>
              <w:rPr>
                <w:rFonts w:ascii="宋体" w:cs="宋体"/>
              </w:rPr>
            </w:pPr>
          </w:p>
        </w:tc>
        <w:tc>
          <w:tcPr>
            <w:tcW w:w="1583" w:type="dxa"/>
          </w:tcPr>
          <w:p w14:paraId="43FD0C9A">
            <w:pPr>
              <w:keepNext w:val="0"/>
              <w:keepLines w:val="0"/>
              <w:suppressLineNumbers w:val="0"/>
              <w:spacing w:before="0" w:beforeAutospacing="0" w:after="0" w:afterAutospacing="0" w:line="800" w:lineRule="exact"/>
              <w:ind w:left="0" w:right="0"/>
              <w:rPr>
                <w:rFonts w:ascii="宋体" w:cs="宋体"/>
              </w:rPr>
            </w:pPr>
          </w:p>
        </w:tc>
        <w:tc>
          <w:tcPr>
            <w:tcW w:w="1583" w:type="dxa"/>
          </w:tcPr>
          <w:p w14:paraId="7126689E">
            <w:pPr>
              <w:keepNext w:val="0"/>
              <w:keepLines w:val="0"/>
              <w:suppressLineNumbers w:val="0"/>
              <w:spacing w:before="0" w:beforeAutospacing="0" w:after="0" w:afterAutospacing="0" w:line="800" w:lineRule="exact"/>
              <w:ind w:left="0" w:right="0"/>
              <w:rPr>
                <w:rFonts w:ascii="宋体" w:cs="宋体"/>
              </w:rPr>
            </w:pPr>
          </w:p>
        </w:tc>
        <w:tc>
          <w:tcPr>
            <w:tcW w:w="1583" w:type="dxa"/>
          </w:tcPr>
          <w:p w14:paraId="04BC6668">
            <w:pPr>
              <w:keepNext w:val="0"/>
              <w:keepLines w:val="0"/>
              <w:suppressLineNumbers w:val="0"/>
              <w:spacing w:before="0" w:beforeAutospacing="0" w:after="0" w:afterAutospacing="0" w:line="800" w:lineRule="exact"/>
              <w:ind w:left="0" w:right="0"/>
              <w:rPr>
                <w:rFonts w:ascii="宋体" w:cs="宋体"/>
              </w:rPr>
            </w:pPr>
          </w:p>
        </w:tc>
        <w:tc>
          <w:tcPr>
            <w:tcW w:w="989" w:type="dxa"/>
          </w:tcPr>
          <w:p w14:paraId="5448BBA4">
            <w:pPr>
              <w:keepNext w:val="0"/>
              <w:keepLines w:val="0"/>
              <w:suppressLineNumbers w:val="0"/>
              <w:spacing w:before="0" w:beforeAutospacing="0" w:after="0" w:afterAutospacing="0" w:line="800" w:lineRule="exact"/>
              <w:ind w:left="0" w:right="0"/>
              <w:rPr>
                <w:rFonts w:ascii="宋体" w:cs="宋体"/>
              </w:rPr>
            </w:pPr>
          </w:p>
        </w:tc>
        <w:tc>
          <w:tcPr>
            <w:tcW w:w="1430" w:type="dxa"/>
          </w:tcPr>
          <w:p w14:paraId="33C7EE59">
            <w:pPr>
              <w:keepNext w:val="0"/>
              <w:keepLines w:val="0"/>
              <w:suppressLineNumbers w:val="0"/>
              <w:spacing w:before="0" w:beforeAutospacing="0" w:after="0" w:afterAutospacing="0" w:line="800" w:lineRule="exact"/>
              <w:ind w:left="0" w:right="0"/>
              <w:rPr>
                <w:rFonts w:ascii="宋体" w:cs="宋体"/>
              </w:rPr>
            </w:pPr>
          </w:p>
        </w:tc>
      </w:tr>
    </w:tbl>
    <w:p w14:paraId="6F530B4D">
      <w:pPr>
        <w:spacing w:line="500" w:lineRule="exact"/>
        <w:jc w:val="center"/>
        <w:rPr>
          <w:rFonts w:ascii="宋体" w:cs="宋体"/>
          <w:u w:val="single"/>
        </w:rPr>
      </w:pPr>
      <w:r>
        <w:rPr>
          <w:rFonts w:hint="eastAsia" w:ascii="宋体" w:hAnsi="宋体" w:cs="宋体"/>
        </w:rPr>
        <w:t>投标人代表（签字）：</w:t>
      </w:r>
      <w:r>
        <w:rPr>
          <w:rFonts w:ascii="宋体" w:hAnsi="宋体" w:cs="宋体"/>
          <w:u w:val="single"/>
        </w:rPr>
        <w:t xml:space="preserve">           </w:t>
      </w:r>
    </w:p>
    <w:p w14:paraId="5F7448CF">
      <w:pPr>
        <w:spacing w:line="500" w:lineRule="exact"/>
        <w:jc w:val="center"/>
        <w:rPr>
          <w:rFonts w:ascii="宋体" w:cs="宋体"/>
          <w:b/>
          <w:bCs/>
        </w:rPr>
      </w:pPr>
      <w:bookmarkStart w:id="20" w:name="_Toc6400"/>
      <w:r>
        <w:rPr>
          <w:rFonts w:hint="eastAsia" w:ascii="宋体" w:hAnsi="宋体" w:cs="宋体"/>
          <w:lang w:val="en-US" w:eastAsia="zh-CN"/>
        </w:rPr>
        <w:t xml:space="preserve">              </w:t>
      </w:r>
      <w:r>
        <w:rPr>
          <w:rFonts w:hint="eastAsia" w:ascii="宋体" w:hAnsi="宋体" w:cs="宋体"/>
        </w:rPr>
        <w:t>日期：</w:t>
      </w:r>
      <w:bookmarkEnd w:id="20"/>
    </w:p>
    <w:p w14:paraId="4588C062">
      <w:pPr>
        <w:spacing w:line="500" w:lineRule="exact"/>
        <w:ind w:left="240" w:leftChars="100"/>
        <w:rPr>
          <w:rFonts w:ascii="宋体" w:cs="宋体"/>
        </w:rPr>
      </w:pPr>
      <w:r>
        <w:rPr>
          <w:rFonts w:hint="eastAsia" w:ascii="宋体" w:hAnsi="宋体" w:cs="宋体"/>
        </w:rPr>
        <w:t>注：投标人须对照招标文件技术需求，逐条说明所提供设备和服务已对招标文件的技术规格做出了实质性的响应，并申明与技术规格条文的偏差和例外。特别对有具体参数要求的指标，投标人必须提供所投设备的具体参数值，而不应以“全部符合”等字样来响应，否则将承担其投标被拒绝的风险。</w:t>
      </w:r>
    </w:p>
    <w:p w14:paraId="4222A8F2">
      <w:pPr>
        <w:spacing w:after="120" w:line="320" w:lineRule="exact"/>
        <w:rPr>
          <w:b/>
          <w:color w:val="000000"/>
        </w:rPr>
      </w:pPr>
      <w:r>
        <w:rPr>
          <w:rFonts w:hint="eastAsia" w:ascii="宋体"/>
          <w:color w:val="000000"/>
        </w:rPr>
        <w:t>附件</w:t>
      </w:r>
      <w:r>
        <w:rPr>
          <w:rFonts w:ascii="宋体"/>
          <w:color w:val="000000"/>
        </w:rPr>
        <w:t>7</w:t>
      </w:r>
      <w:r>
        <w:rPr>
          <w:rFonts w:hint="eastAsia" w:ascii="宋体"/>
          <w:color w:val="000000"/>
        </w:rPr>
        <w:t xml:space="preserve">：                        </w:t>
      </w:r>
      <w:r>
        <w:rPr>
          <w:rFonts w:hint="eastAsia" w:ascii="宋体"/>
          <w:b/>
          <w:color w:val="000000"/>
          <w:sz w:val="32"/>
          <w:szCs w:val="32"/>
        </w:rPr>
        <w:t>其他资格文件</w:t>
      </w:r>
    </w:p>
    <w:p w14:paraId="02F0A763">
      <w:pPr>
        <w:spacing w:line="500" w:lineRule="exact"/>
        <w:ind w:firstLine="360" w:firstLineChars="150"/>
        <w:rPr>
          <w:b/>
          <w:color w:val="000000"/>
        </w:rPr>
      </w:pPr>
      <w:r>
        <w:rPr>
          <w:rFonts w:hint="eastAsia" w:ascii="宋体"/>
          <w:color w:val="000000"/>
        </w:rPr>
        <w:t>附件</w:t>
      </w:r>
      <w:r>
        <w:rPr>
          <w:rFonts w:ascii="宋体"/>
          <w:color w:val="000000"/>
        </w:rPr>
        <w:t>7-1</w:t>
      </w:r>
      <w:r>
        <w:rPr>
          <w:rFonts w:hint="eastAsia" w:ascii="宋体"/>
          <w:color w:val="000000"/>
        </w:rPr>
        <w:t>：</w:t>
      </w:r>
      <w:r>
        <w:rPr>
          <w:rFonts w:hint="eastAsia" w:ascii="宋体"/>
          <w:bCs/>
          <w:color w:val="000000"/>
        </w:rPr>
        <w:t>制造商专项授权书（原件）</w:t>
      </w:r>
    </w:p>
    <w:p w14:paraId="01523040">
      <w:pPr>
        <w:spacing w:line="320" w:lineRule="exact"/>
        <w:ind w:left="331" w:leftChars="138"/>
        <w:rPr>
          <w:rFonts w:ascii="宋体"/>
        </w:rPr>
      </w:pPr>
      <w:r>
        <w:rPr>
          <w:rFonts w:hint="eastAsia" w:ascii="宋体"/>
          <w:color w:val="000000"/>
        </w:rPr>
        <w:t>附件</w:t>
      </w:r>
      <w:r>
        <w:rPr>
          <w:rFonts w:ascii="宋体"/>
          <w:color w:val="000000"/>
        </w:rPr>
        <w:t>7-2</w:t>
      </w:r>
      <w:r>
        <w:rPr>
          <w:rFonts w:hint="eastAsia" w:ascii="宋体"/>
          <w:color w:val="000000"/>
        </w:rPr>
        <w:t>：投标人概况（包括投标人基本情况表、近三年的财务状况表、业绩表、已获得相关发明专利清单及</w:t>
      </w:r>
      <w:r>
        <w:rPr>
          <w:rFonts w:hint="eastAsia" w:ascii="宋体" w:hAnsi="宋体"/>
        </w:rPr>
        <w:t>拟投入本工程的主要施工管理人员表）</w:t>
      </w:r>
    </w:p>
    <w:p w14:paraId="7B53329B">
      <w:pPr>
        <w:spacing w:line="500" w:lineRule="exact"/>
        <w:rPr>
          <w:b/>
          <w:color w:val="000000"/>
        </w:rPr>
      </w:pPr>
      <w:r>
        <w:rPr>
          <w:rFonts w:hint="eastAsia" w:ascii="宋体"/>
          <w:color w:val="000000"/>
        </w:rPr>
        <w:t>附件</w:t>
      </w:r>
      <w:r>
        <w:rPr>
          <w:rFonts w:ascii="宋体"/>
          <w:color w:val="000000"/>
        </w:rPr>
        <w:t>7-1</w:t>
      </w:r>
    </w:p>
    <w:p w14:paraId="525F27C3">
      <w:pPr>
        <w:spacing w:line="500" w:lineRule="exact"/>
        <w:jc w:val="center"/>
        <w:rPr>
          <w:rFonts w:ascii="宋体"/>
          <w:bCs/>
          <w:color w:val="000000"/>
        </w:rPr>
      </w:pPr>
      <w:r>
        <w:rPr>
          <w:rFonts w:hint="eastAsia" w:ascii="宋体"/>
          <w:bCs/>
          <w:color w:val="000000"/>
        </w:rPr>
        <w:t>制造商专项授权书（原件）</w:t>
      </w:r>
    </w:p>
    <w:p w14:paraId="643E87FB">
      <w:pPr>
        <w:spacing w:line="500" w:lineRule="exact"/>
        <w:jc w:val="center"/>
        <w:rPr>
          <w:rFonts w:ascii="宋体"/>
          <w:bCs/>
          <w:color w:val="000000"/>
        </w:rPr>
      </w:pPr>
    </w:p>
    <w:p w14:paraId="3D63F57E">
      <w:pPr>
        <w:spacing w:line="500" w:lineRule="exact"/>
        <w:rPr>
          <w:b/>
          <w:color w:val="000000"/>
        </w:rPr>
      </w:pPr>
      <w:r>
        <w:rPr>
          <w:rFonts w:hint="eastAsia" w:ascii="宋体"/>
          <w:color w:val="000000"/>
        </w:rPr>
        <w:t>致：</w:t>
      </w:r>
      <w:r>
        <w:rPr>
          <w:rFonts w:hint="eastAsia" w:ascii="宋体"/>
          <w:i/>
          <w:iCs/>
          <w:color w:val="000000"/>
          <w:u w:val="single"/>
        </w:rPr>
        <w:t>（招标代理机构）</w:t>
      </w:r>
    </w:p>
    <w:p w14:paraId="5A0DF532">
      <w:pPr>
        <w:spacing w:line="500" w:lineRule="exact"/>
        <w:rPr>
          <w:rFonts w:ascii="宋体"/>
          <w:color w:val="000000"/>
        </w:rPr>
      </w:pPr>
      <w:r>
        <w:rPr>
          <w:rFonts w:hint="eastAsia" w:ascii="宋体"/>
          <w:color w:val="000000"/>
        </w:rPr>
        <w:t>我们</w:t>
      </w:r>
      <w:r>
        <w:rPr>
          <w:rFonts w:hint="eastAsia" w:ascii="宋体"/>
          <w:i/>
          <w:iCs/>
          <w:color w:val="000000"/>
          <w:u w:val="single"/>
        </w:rPr>
        <w:t>（制造商名称）</w:t>
      </w:r>
      <w:r>
        <w:rPr>
          <w:rFonts w:hint="eastAsia" w:ascii="宋体"/>
          <w:color w:val="000000"/>
        </w:rPr>
        <w:t>是按</w:t>
      </w:r>
      <w:r>
        <w:rPr>
          <w:rFonts w:hint="eastAsia" w:ascii="宋体"/>
          <w:i/>
          <w:iCs/>
          <w:color w:val="000000"/>
          <w:u w:val="single"/>
        </w:rPr>
        <w:t>（国家名称）</w:t>
      </w:r>
      <w:r>
        <w:rPr>
          <w:rFonts w:hint="eastAsia" w:ascii="宋体"/>
          <w:color w:val="000000"/>
        </w:rPr>
        <w:t>法律成立的一家制造商，主要营业地点设在</w:t>
      </w:r>
      <w:r>
        <w:rPr>
          <w:rFonts w:hint="eastAsia" w:ascii="宋体"/>
          <w:i/>
          <w:iCs/>
          <w:color w:val="000000"/>
          <w:u w:val="single"/>
        </w:rPr>
        <w:t>（制造商地址）</w:t>
      </w:r>
      <w:r>
        <w:rPr>
          <w:rFonts w:hint="eastAsia" w:ascii="宋体"/>
          <w:color w:val="000000"/>
        </w:rPr>
        <w:t>。兹指派按</w:t>
      </w:r>
      <w:r>
        <w:rPr>
          <w:rFonts w:hint="eastAsia" w:ascii="宋体"/>
          <w:i/>
          <w:iCs/>
          <w:color w:val="000000"/>
          <w:u w:val="single"/>
        </w:rPr>
        <w:t>（国家名称）</w:t>
      </w:r>
      <w:r>
        <w:rPr>
          <w:rFonts w:hint="eastAsia" w:ascii="宋体"/>
          <w:color w:val="000000"/>
        </w:rPr>
        <w:t>的法律正式成立的，主要营业地点设在</w:t>
      </w:r>
      <w:r>
        <w:rPr>
          <w:rFonts w:hint="eastAsia" w:ascii="宋体"/>
          <w:i/>
          <w:iCs/>
          <w:color w:val="000000"/>
          <w:u w:val="single"/>
        </w:rPr>
        <w:t>（贸易公司地址）</w:t>
      </w:r>
      <w:r>
        <w:rPr>
          <w:rFonts w:hint="eastAsia" w:ascii="宋体"/>
          <w:color w:val="000000"/>
        </w:rPr>
        <w:t>的</w:t>
      </w:r>
      <w:r>
        <w:rPr>
          <w:rFonts w:hint="eastAsia" w:ascii="宋体"/>
          <w:i/>
          <w:iCs/>
          <w:color w:val="000000"/>
          <w:u w:val="single"/>
        </w:rPr>
        <w:t>（贸易公司名称）</w:t>
      </w:r>
      <w:r>
        <w:rPr>
          <w:rFonts w:hint="eastAsia" w:ascii="宋体"/>
          <w:color w:val="000000"/>
        </w:rPr>
        <w:t>作为我方真正的和合法的代理人进行下列有效的活动：</w:t>
      </w:r>
    </w:p>
    <w:p w14:paraId="419E7D55">
      <w:pPr>
        <w:spacing w:line="500" w:lineRule="exact"/>
        <w:rPr>
          <w:rFonts w:ascii="宋体"/>
          <w:color w:val="000000"/>
        </w:rPr>
      </w:pPr>
      <w:r>
        <w:rPr>
          <w:rFonts w:hint="eastAsia" w:ascii="宋体"/>
          <w:color w:val="000000"/>
        </w:rPr>
        <w:t>（</w:t>
      </w:r>
      <w:r>
        <w:rPr>
          <w:rFonts w:ascii="宋体"/>
          <w:color w:val="000000"/>
        </w:rPr>
        <w:t>1</w:t>
      </w:r>
      <w:r>
        <w:rPr>
          <w:rFonts w:hint="eastAsia" w:ascii="宋体"/>
          <w:color w:val="000000"/>
        </w:rPr>
        <w:t>）代表我方在中华人民共和国办理贵方</w:t>
      </w:r>
      <w:r>
        <w:rPr>
          <w:rFonts w:hint="eastAsia" w:ascii="宋体"/>
          <w:i/>
          <w:iCs/>
          <w:color w:val="000000"/>
          <w:u w:val="single"/>
        </w:rPr>
        <w:t>（招标编号）</w:t>
      </w:r>
      <w:r>
        <w:rPr>
          <w:rFonts w:hint="eastAsia" w:ascii="宋体"/>
          <w:color w:val="000000"/>
        </w:rPr>
        <w:t>投标邀请要求提供的由我方制造的货物的有关事宜，并对我方具有约束力。</w:t>
      </w:r>
    </w:p>
    <w:p w14:paraId="07008CC8">
      <w:pPr>
        <w:spacing w:line="500" w:lineRule="exact"/>
        <w:rPr>
          <w:rFonts w:ascii="宋体"/>
          <w:color w:val="000000"/>
        </w:rPr>
      </w:pPr>
      <w:r>
        <w:rPr>
          <w:rFonts w:hint="eastAsia" w:ascii="宋体"/>
          <w:color w:val="000000"/>
        </w:rPr>
        <w:t>（</w:t>
      </w:r>
      <w:r>
        <w:rPr>
          <w:rFonts w:ascii="宋体"/>
          <w:color w:val="000000"/>
        </w:rPr>
        <w:t>2</w:t>
      </w:r>
      <w:r>
        <w:rPr>
          <w:rFonts w:hint="eastAsia" w:ascii="宋体"/>
          <w:color w:val="000000"/>
        </w:rPr>
        <w:t>）作为制造商，我方保证以投标合作者来约束自己，并对该投标共同和分别承担招标文件中所规定的义务。</w:t>
      </w:r>
    </w:p>
    <w:p w14:paraId="37320537">
      <w:pPr>
        <w:spacing w:line="500" w:lineRule="exact"/>
        <w:rPr>
          <w:rFonts w:ascii="宋体"/>
          <w:color w:val="000000"/>
        </w:rPr>
      </w:pPr>
      <w:r>
        <w:rPr>
          <w:rFonts w:hint="eastAsia" w:ascii="宋体"/>
          <w:color w:val="000000"/>
        </w:rPr>
        <w:t>（</w:t>
      </w:r>
      <w:r>
        <w:rPr>
          <w:rFonts w:ascii="宋体"/>
          <w:color w:val="000000"/>
        </w:rPr>
        <w:t>3</w:t>
      </w:r>
      <w:r>
        <w:rPr>
          <w:rFonts w:hint="eastAsia" w:ascii="宋体"/>
          <w:color w:val="000000"/>
        </w:rPr>
        <w:t>）我方兹授予</w:t>
      </w:r>
      <w:r>
        <w:rPr>
          <w:rFonts w:hint="eastAsia" w:ascii="宋体"/>
          <w:i/>
          <w:iCs/>
          <w:color w:val="000000"/>
          <w:u w:val="single"/>
        </w:rPr>
        <w:t>（贸易公司名称）</w:t>
      </w:r>
      <w:r>
        <w:rPr>
          <w:rFonts w:hint="eastAsia" w:ascii="宋体"/>
          <w:color w:val="000000"/>
        </w:rPr>
        <w:t>全权办理和履行上述我方为完成上述各点所必须的事宜，具有替换或撤消的全权。兹确认</w:t>
      </w:r>
      <w:r>
        <w:rPr>
          <w:rFonts w:hint="eastAsia" w:ascii="宋体"/>
          <w:i/>
          <w:iCs/>
          <w:color w:val="000000"/>
          <w:u w:val="single"/>
        </w:rPr>
        <w:t>（贸易公司名称）</w:t>
      </w:r>
      <w:r>
        <w:rPr>
          <w:rFonts w:hint="eastAsia" w:ascii="宋体"/>
          <w:color w:val="000000"/>
        </w:rPr>
        <w:t>或其正式授权代表依此合法地办理一切事宜。</w:t>
      </w:r>
    </w:p>
    <w:p w14:paraId="37C46CA0">
      <w:pPr>
        <w:spacing w:line="500" w:lineRule="exact"/>
        <w:rPr>
          <w:rFonts w:ascii="宋体"/>
          <w:color w:val="000000"/>
        </w:rPr>
      </w:pPr>
      <w:r>
        <w:rPr>
          <w:rFonts w:hint="eastAsia" w:ascii="宋体"/>
          <w:color w:val="000000"/>
        </w:rPr>
        <w:t>我方于年月日签署本文件，（贸易公司名称）于年月日接受此件，以此为证。</w:t>
      </w:r>
    </w:p>
    <w:p w14:paraId="5B791A07">
      <w:pPr>
        <w:spacing w:line="500" w:lineRule="exact"/>
        <w:rPr>
          <w:rFonts w:ascii="宋体"/>
          <w:color w:val="000000"/>
        </w:rPr>
      </w:pPr>
    </w:p>
    <w:p w14:paraId="1C90C41E">
      <w:pPr>
        <w:spacing w:line="500" w:lineRule="exact"/>
        <w:rPr>
          <w:b/>
          <w:color w:val="000000"/>
        </w:rPr>
      </w:pPr>
      <w:r>
        <w:rPr>
          <w:rFonts w:hint="eastAsia" w:ascii="宋体"/>
          <w:color w:val="000000"/>
        </w:rPr>
        <w:t>贸易公司名称制造商名称</w:t>
      </w:r>
    </w:p>
    <w:p w14:paraId="16C21F40">
      <w:pPr>
        <w:spacing w:line="500" w:lineRule="exact"/>
        <w:rPr>
          <w:b/>
          <w:color w:val="000000"/>
        </w:rPr>
      </w:pPr>
      <w:r>
        <w:rPr>
          <w:rFonts w:hint="eastAsia" w:ascii="宋体"/>
          <w:color w:val="000000"/>
        </w:rPr>
        <w:t>签字人职务和部门签字人职务和部门</w:t>
      </w:r>
    </w:p>
    <w:p w14:paraId="652AADA0">
      <w:pPr>
        <w:spacing w:line="500" w:lineRule="exact"/>
        <w:rPr>
          <w:b/>
          <w:color w:val="000000"/>
        </w:rPr>
      </w:pPr>
      <w:r>
        <w:rPr>
          <w:rFonts w:hint="eastAsia" w:ascii="宋体"/>
          <w:color w:val="000000"/>
        </w:rPr>
        <w:t>签字人姓名签字人姓名</w:t>
      </w:r>
    </w:p>
    <w:p w14:paraId="2C0B03EB">
      <w:pPr>
        <w:spacing w:line="500" w:lineRule="exact"/>
        <w:rPr>
          <w:b/>
          <w:color w:val="000000"/>
        </w:rPr>
      </w:pPr>
      <w:r>
        <w:rPr>
          <w:rFonts w:hint="eastAsia" w:ascii="宋体"/>
          <w:color w:val="000000"/>
        </w:rPr>
        <w:t>签字人签名签字人签名</w:t>
      </w:r>
    </w:p>
    <w:p w14:paraId="44E69D46">
      <w:pPr>
        <w:spacing w:line="320" w:lineRule="exact"/>
        <w:rPr>
          <w:b/>
          <w:color w:val="000000"/>
        </w:rPr>
      </w:pPr>
    </w:p>
    <w:p w14:paraId="7771435F">
      <w:pPr>
        <w:spacing w:line="320" w:lineRule="exact"/>
        <w:rPr>
          <w:b/>
          <w:color w:val="000000"/>
        </w:rPr>
      </w:pPr>
    </w:p>
    <w:p w14:paraId="0989E7A4">
      <w:pPr>
        <w:spacing w:line="500" w:lineRule="exact"/>
        <w:rPr>
          <w:rFonts w:ascii="宋体"/>
          <w:bCs/>
          <w:color w:val="000000"/>
        </w:rPr>
      </w:pPr>
      <w:r>
        <w:rPr>
          <w:rFonts w:ascii="宋体"/>
          <w:color w:val="000000"/>
        </w:rPr>
        <w:br w:type="page"/>
      </w:r>
      <w:r>
        <w:rPr>
          <w:rFonts w:hint="eastAsia" w:ascii="宋体"/>
          <w:color w:val="000000"/>
        </w:rPr>
        <w:t>附件</w:t>
      </w:r>
      <w:r>
        <w:rPr>
          <w:rFonts w:ascii="宋体"/>
          <w:color w:val="000000"/>
        </w:rPr>
        <w:t xml:space="preserve">7-2                      </w:t>
      </w:r>
      <w:r>
        <w:rPr>
          <w:rFonts w:hint="eastAsia" w:ascii="宋体"/>
          <w:b/>
          <w:bCs/>
          <w:color w:val="000000"/>
        </w:rPr>
        <w:t>投标人概况</w:t>
      </w:r>
    </w:p>
    <w:p w14:paraId="6243A050">
      <w:pPr>
        <w:spacing w:line="500" w:lineRule="exact"/>
        <w:rPr>
          <w:rFonts w:ascii="宋体"/>
          <w:bCs/>
          <w:color w:val="000000"/>
        </w:rPr>
      </w:pPr>
      <w:r>
        <w:rPr>
          <w:rFonts w:hint="eastAsia" w:ascii="宋体"/>
          <w:color w:val="000000"/>
        </w:rPr>
        <w:t>附件</w:t>
      </w:r>
      <w:r>
        <w:rPr>
          <w:rFonts w:ascii="宋体"/>
          <w:color w:val="000000"/>
        </w:rPr>
        <w:t xml:space="preserve">7-2/1                 </w:t>
      </w:r>
      <w:r>
        <w:rPr>
          <w:rFonts w:hint="eastAsia" w:ascii="宋体"/>
          <w:bCs/>
          <w:color w:val="000000"/>
        </w:rPr>
        <w:t>投标人基本情况表</w:t>
      </w:r>
    </w:p>
    <w:tbl>
      <w:tblPr>
        <w:tblStyle w:val="55"/>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2"/>
        <w:gridCol w:w="456"/>
        <w:gridCol w:w="456"/>
        <w:gridCol w:w="456"/>
        <w:gridCol w:w="456"/>
        <w:gridCol w:w="714"/>
        <w:gridCol w:w="111"/>
        <w:gridCol w:w="759"/>
        <w:gridCol w:w="65"/>
        <w:gridCol w:w="823"/>
        <w:gridCol w:w="397"/>
        <w:gridCol w:w="427"/>
        <w:gridCol w:w="1728"/>
      </w:tblGrid>
      <w:tr w14:paraId="14B31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trPr>
        <w:tc>
          <w:tcPr>
            <w:tcW w:w="1772" w:type="dxa"/>
            <w:vAlign w:val="center"/>
          </w:tcPr>
          <w:p w14:paraId="75CEF9C1">
            <w:pPr>
              <w:keepNext w:val="0"/>
              <w:keepLines w:val="0"/>
              <w:suppressLineNumbers w:val="0"/>
              <w:spacing w:before="0" w:beforeAutospacing="0" w:after="0" w:afterAutospacing="0"/>
              <w:ind w:left="0" w:right="0"/>
              <w:jc w:val="center"/>
              <w:rPr>
                <w:color w:val="000000"/>
              </w:rPr>
            </w:pPr>
            <w:r>
              <w:rPr>
                <w:rFonts w:hint="eastAsia"/>
                <w:color w:val="000000"/>
              </w:rPr>
              <w:t>投标人全称</w:t>
            </w:r>
          </w:p>
        </w:tc>
        <w:tc>
          <w:tcPr>
            <w:tcW w:w="6848" w:type="dxa"/>
            <w:gridSpan w:val="12"/>
            <w:vAlign w:val="center"/>
          </w:tcPr>
          <w:p w14:paraId="740ADE14">
            <w:pPr>
              <w:keepNext w:val="0"/>
              <w:keepLines w:val="0"/>
              <w:suppressLineNumbers w:val="0"/>
              <w:spacing w:before="0" w:beforeAutospacing="0" w:after="0" w:afterAutospacing="0"/>
              <w:ind w:left="0" w:right="0"/>
              <w:jc w:val="center"/>
              <w:rPr>
                <w:color w:val="000000"/>
              </w:rPr>
            </w:pPr>
          </w:p>
        </w:tc>
      </w:tr>
      <w:tr w14:paraId="6AA23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trPr>
        <w:tc>
          <w:tcPr>
            <w:tcW w:w="1772" w:type="dxa"/>
            <w:vAlign w:val="center"/>
          </w:tcPr>
          <w:p w14:paraId="6FE0D8A0">
            <w:pPr>
              <w:keepNext w:val="0"/>
              <w:keepLines w:val="0"/>
              <w:suppressLineNumbers w:val="0"/>
              <w:spacing w:before="0" w:beforeAutospacing="0" w:after="0" w:afterAutospacing="0"/>
              <w:ind w:left="0" w:right="0"/>
              <w:jc w:val="center"/>
              <w:rPr>
                <w:color w:val="000000"/>
              </w:rPr>
            </w:pPr>
            <w:r>
              <w:rPr>
                <w:rFonts w:hint="eastAsia"/>
                <w:color w:val="000000"/>
              </w:rPr>
              <w:t>主要业务</w:t>
            </w:r>
          </w:p>
        </w:tc>
        <w:tc>
          <w:tcPr>
            <w:tcW w:w="6848" w:type="dxa"/>
            <w:gridSpan w:val="12"/>
            <w:vAlign w:val="center"/>
          </w:tcPr>
          <w:p w14:paraId="143B7C51">
            <w:pPr>
              <w:keepNext w:val="0"/>
              <w:keepLines w:val="0"/>
              <w:suppressLineNumbers w:val="0"/>
              <w:spacing w:before="0" w:beforeAutospacing="0" w:after="0" w:afterAutospacing="0"/>
              <w:ind w:left="0" w:right="0"/>
              <w:jc w:val="center"/>
              <w:rPr>
                <w:color w:val="000000"/>
              </w:rPr>
            </w:pPr>
          </w:p>
        </w:tc>
      </w:tr>
      <w:tr w14:paraId="5C17B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trPr>
        <w:tc>
          <w:tcPr>
            <w:tcW w:w="1772" w:type="dxa"/>
            <w:vMerge w:val="restart"/>
            <w:vAlign w:val="center"/>
          </w:tcPr>
          <w:p w14:paraId="7DF19B68">
            <w:pPr>
              <w:keepNext w:val="0"/>
              <w:keepLines w:val="0"/>
              <w:suppressLineNumbers w:val="0"/>
              <w:spacing w:before="0" w:beforeAutospacing="0" w:after="0" w:afterAutospacing="0"/>
              <w:ind w:left="0" w:right="0"/>
              <w:jc w:val="center"/>
              <w:rPr>
                <w:color w:val="000000"/>
              </w:rPr>
            </w:pPr>
            <w:r>
              <w:rPr>
                <w:rFonts w:hint="eastAsia"/>
                <w:color w:val="000000"/>
              </w:rPr>
              <w:t>营业执照</w:t>
            </w:r>
          </w:p>
        </w:tc>
        <w:tc>
          <w:tcPr>
            <w:tcW w:w="3473" w:type="dxa"/>
            <w:gridSpan w:val="8"/>
            <w:vAlign w:val="center"/>
          </w:tcPr>
          <w:p w14:paraId="733F4A89">
            <w:pPr>
              <w:keepNext w:val="0"/>
              <w:keepLines w:val="0"/>
              <w:suppressLineNumbers w:val="0"/>
              <w:spacing w:before="0" w:beforeAutospacing="0" w:after="0" w:afterAutospacing="0"/>
              <w:ind w:left="0" w:right="0"/>
              <w:rPr>
                <w:color w:val="000000"/>
              </w:rPr>
            </w:pPr>
            <w:r>
              <w:rPr>
                <w:color w:val="000000"/>
              </w:rPr>
              <w:t>1</w:t>
            </w:r>
            <w:r>
              <w:rPr>
                <w:rFonts w:hint="eastAsia"/>
                <w:color w:val="000000"/>
              </w:rPr>
              <w:t>、法定代表人：</w:t>
            </w:r>
          </w:p>
        </w:tc>
        <w:tc>
          <w:tcPr>
            <w:tcW w:w="3375" w:type="dxa"/>
            <w:gridSpan w:val="4"/>
            <w:vAlign w:val="center"/>
          </w:tcPr>
          <w:p w14:paraId="37CC3D80">
            <w:pPr>
              <w:keepNext w:val="0"/>
              <w:keepLines w:val="0"/>
              <w:suppressLineNumbers w:val="0"/>
              <w:spacing w:before="0" w:beforeAutospacing="0" w:after="0" w:afterAutospacing="0"/>
              <w:ind w:left="0" w:right="0"/>
              <w:rPr>
                <w:color w:val="000000"/>
              </w:rPr>
            </w:pPr>
            <w:r>
              <w:rPr>
                <w:color w:val="000000"/>
              </w:rPr>
              <w:t>2</w:t>
            </w:r>
            <w:r>
              <w:rPr>
                <w:rFonts w:hint="eastAsia"/>
                <w:color w:val="000000"/>
              </w:rPr>
              <w:t>、注册资本（万元）：</w:t>
            </w:r>
          </w:p>
        </w:tc>
      </w:tr>
      <w:tr w14:paraId="3AF06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trPr>
        <w:tc>
          <w:tcPr>
            <w:tcW w:w="1772" w:type="dxa"/>
            <w:vMerge w:val="continue"/>
            <w:vAlign w:val="center"/>
          </w:tcPr>
          <w:p w14:paraId="45115BF3">
            <w:pPr>
              <w:keepNext w:val="0"/>
              <w:keepLines w:val="0"/>
              <w:suppressLineNumbers w:val="0"/>
              <w:spacing w:before="0" w:beforeAutospacing="0" w:after="0" w:afterAutospacing="0"/>
              <w:ind w:left="0" w:right="0"/>
              <w:jc w:val="center"/>
              <w:rPr>
                <w:color w:val="000000"/>
              </w:rPr>
            </w:pPr>
          </w:p>
        </w:tc>
        <w:tc>
          <w:tcPr>
            <w:tcW w:w="1824" w:type="dxa"/>
            <w:gridSpan w:val="4"/>
            <w:vAlign w:val="center"/>
          </w:tcPr>
          <w:p w14:paraId="771C075F">
            <w:pPr>
              <w:keepNext w:val="0"/>
              <w:keepLines w:val="0"/>
              <w:suppressLineNumbers w:val="0"/>
              <w:spacing w:before="0" w:beforeAutospacing="0" w:after="0" w:afterAutospacing="0"/>
              <w:ind w:left="0" w:right="0"/>
              <w:rPr>
                <w:color w:val="000000"/>
              </w:rPr>
            </w:pPr>
            <w:r>
              <w:rPr>
                <w:color w:val="000000"/>
              </w:rPr>
              <w:t>3</w:t>
            </w:r>
            <w:r>
              <w:rPr>
                <w:rFonts w:hint="eastAsia"/>
                <w:color w:val="000000"/>
              </w:rPr>
              <w:t>、营业范围</w:t>
            </w:r>
          </w:p>
        </w:tc>
        <w:tc>
          <w:tcPr>
            <w:tcW w:w="5024" w:type="dxa"/>
            <w:gridSpan w:val="8"/>
            <w:vAlign w:val="center"/>
          </w:tcPr>
          <w:p w14:paraId="18E37CDE">
            <w:pPr>
              <w:keepNext w:val="0"/>
              <w:keepLines w:val="0"/>
              <w:suppressLineNumbers w:val="0"/>
              <w:spacing w:before="0" w:beforeAutospacing="0" w:after="0" w:afterAutospacing="0"/>
              <w:ind w:left="0" w:right="0"/>
              <w:rPr>
                <w:color w:val="000000"/>
              </w:rPr>
            </w:pPr>
          </w:p>
        </w:tc>
      </w:tr>
      <w:tr w14:paraId="78AEB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trPr>
        <w:tc>
          <w:tcPr>
            <w:tcW w:w="1772" w:type="dxa"/>
            <w:vAlign w:val="center"/>
          </w:tcPr>
          <w:p w14:paraId="4854563C">
            <w:pPr>
              <w:keepNext w:val="0"/>
              <w:keepLines w:val="0"/>
              <w:suppressLineNumbers w:val="0"/>
              <w:spacing w:before="0" w:beforeAutospacing="0" w:after="0" w:afterAutospacing="0"/>
              <w:ind w:left="0" w:right="0"/>
              <w:jc w:val="center"/>
              <w:rPr>
                <w:color w:val="000000"/>
              </w:rPr>
            </w:pPr>
            <w:r>
              <w:rPr>
                <w:rFonts w:hint="eastAsia"/>
                <w:color w:val="000000"/>
              </w:rPr>
              <w:t>企业资质</w:t>
            </w:r>
          </w:p>
        </w:tc>
        <w:tc>
          <w:tcPr>
            <w:tcW w:w="2538" w:type="dxa"/>
            <w:gridSpan w:val="5"/>
            <w:vAlign w:val="center"/>
          </w:tcPr>
          <w:p w14:paraId="1299A8AF">
            <w:pPr>
              <w:keepNext w:val="0"/>
              <w:keepLines w:val="0"/>
              <w:suppressLineNumbers w:val="0"/>
              <w:spacing w:before="0" w:beforeAutospacing="0" w:after="0" w:afterAutospacing="0"/>
              <w:ind w:left="0" w:right="0"/>
              <w:rPr>
                <w:color w:val="000000"/>
              </w:rPr>
            </w:pPr>
            <w:r>
              <w:rPr>
                <w:color w:val="000000"/>
              </w:rPr>
              <w:t>1</w:t>
            </w:r>
            <w:r>
              <w:rPr>
                <w:rFonts w:hint="eastAsia"/>
                <w:color w:val="000000"/>
              </w:rPr>
              <w:t>、名称：</w:t>
            </w:r>
          </w:p>
        </w:tc>
        <w:tc>
          <w:tcPr>
            <w:tcW w:w="2155" w:type="dxa"/>
            <w:gridSpan w:val="5"/>
            <w:vAlign w:val="center"/>
          </w:tcPr>
          <w:p w14:paraId="500E3BCE">
            <w:pPr>
              <w:keepNext w:val="0"/>
              <w:keepLines w:val="0"/>
              <w:suppressLineNumbers w:val="0"/>
              <w:spacing w:before="0" w:beforeAutospacing="0" w:after="0" w:afterAutospacing="0"/>
              <w:ind w:left="0" w:right="0"/>
              <w:rPr>
                <w:color w:val="000000"/>
              </w:rPr>
            </w:pPr>
            <w:r>
              <w:rPr>
                <w:color w:val="000000"/>
              </w:rPr>
              <w:t>2</w:t>
            </w:r>
            <w:r>
              <w:rPr>
                <w:rFonts w:hint="eastAsia"/>
                <w:color w:val="000000"/>
              </w:rPr>
              <w:t>、等级：</w:t>
            </w:r>
          </w:p>
        </w:tc>
        <w:tc>
          <w:tcPr>
            <w:tcW w:w="2155" w:type="dxa"/>
            <w:gridSpan w:val="2"/>
            <w:vAlign w:val="center"/>
          </w:tcPr>
          <w:p w14:paraId="6A9A89A0">
            <w:pPr>
              <w:keepNext w:val="0"/>
              <w:keepLines w:val="0"/>
              <w:suppressLineNumbers w:val="0"/>
              <w:spacing w:before="0" w:beforeAutospacing="0" w:after="0" w:afterAutospacing="0"/>
              <w:ind w:left="0" w:right="0"/>
              <w:rPr>
                <w:color w:val="000000"/>
              </w:rPr>
            </w:pPr>
            <w:r>
              <w:rPr>
                <w:color w:val="000000"/>
              </w:rPr>
              <w:t>3</w:t>
            </w:r>
            <w:r>
              <w:rPr>
                <w:rFonts w:hint="eastAsia"/>
                <w:color w:val="000000"/>
              </w:rPr>
              <w:t>、证书号：</w:t>
            </w:r>
          </w:p>
        </w:tc>
      </w:tr>
      <w:tr w14:paraId="70E2F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trPr>
        <w:tc>
          <w:tcPr>
            <w:tcW w:w="1772" w:type="dxa"/>
            <w:vAlign w:val="center"/>
          </w:tcPr>
          <w:p w14:paraId="73DD3901">
            <w:pPr>
              <w:keepNext w:val="0"/>
              <w:keepLines w:val="0"/>
              <w:suppressLineNumbers w:val="0"/>
              <w:spacing w:before="0" w:beforeAutospacing="0" w:after="0" w:afterAutospacing="0"/>
              <w:ind w:left="0" w:right="0"/>
              <w:jc w:val="center"/>
              <w:rPr>
                <w:color w:val="000000"/>
              </w:rPr>
            </w:pPr>
            <w:r>
              <w:rPr>
                <w:rFonts w:hint="eastAsia"/>
                <w:color w:val="000000"/>
              </w:rPr>
              <w:t>成立日期</w:t>
            </w:r>
          </w:p>
        </w:tc>
        <w:tc>
          <w:tcPr>
            <w:tcW w:w="2538" w:type="dxa"/>
            <w:gridSpan w:val="5"/>
            <w:vAlign w:val="center"/>
          </w:tcPr>
          <w:p w14:paraId="2AFD432D">
            <w:pPr>
              <w:keepNext w:val="0"/>
              <w:keepLines w:val="0"/>
              <w:suppressLineNumbers w:val="0"/>
              <w:spacing w:before="0" w:beforeAutospacing="0" w:after="0" w:afterAutospacing="0"/>
              <w:ind w:left="0" w:right="0"/>
              <w:jc w:val="center"/>
              <w:rPr>
                <w:color w:val="000000"/>
              </w:rPr>
            </w:pPr>
          </w:p>
        </w:tc>
        <w:tc>
          <w:tcPr>
            <w:tcW w:w="2155" w:type="dxa"/>
            <w:gridSpan w:val="5"/>
            <w:vAlign w:val="center"/>
          </w:tcPr>
          <w:p w14:paraId="599FF0F5">
            <w:pPr>
              <w:keepNext w:val="0"/>
              <w:keepLines w:val="0"/>
              <w:suppressLineNumbers w:val="0"/>
              <w:spacing w:before="0" w:beforeAutospacing="0" w:after="0" w:afterAutospacing="0"/>
              <w:ind w:left="0" w:right="0"/>
              <w:jc w:val="center"/>
              <w:rPr>
                <w:color w:val="000000"/>
              </w:rPr>
            </w:pPr>
            <w:r>
              <w:rPr>
                <w:rFonts w:hint="eastAsia"/>
                <w:color w:val="000000"/>
              </w:rPr>
              <w:t>固定资产净值（万元）</w:t>
            </w:r>
          </w:p>
        </w:tc>
        <w:tc>
          <w:tcPr>
            <w:tcW w:w="2155" w:type="dxa"/>
            <w:gridSpan w:val="2"/>
            <w:vAlign w:val="center"/>
          </w:tcPr>
          <w:p w14:paraId="02D9313C">
            <w:pPr>
              <w:keepNext w:val="0"/>
              <w:keepLines w:val="0"/>
              <w:suppressLineNumbers w:val="0"/>
              <w:spacing w:before="0" w:beforeAutospacing="0" w:after="0" w:afterAutospacing="0"/>
              <w:ind w:left="0" w:right="0"/>
              <w:jc w:val="center"/>
              <w:rPr>
                <w:color w:val="000000"/>
              </w:rPr>
            </w:pPr>
          </w:p>
        </w:tc>
      </w:tr>
      <w:tr w14:paraId="6B6EC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trPr>
        <w:tc>
          <w:tcPr>
            <w:tcW w:w="8620" w:type="dxa"/>
            <w:gridSpan w:val="13"/>
            <w:vAlign w:val="center"/>
          </w:tcPr>
          <w:p w14:paraId="128BFE2B">
            <w:pPr>
              <w:keepNext w:val="0"/>
              <w:keepLines w:val="0"/>
              <w:suppressLineNumbers w:val="0"/>
              <w:spacing w:before="0" w:beforeAutospacing="0" w:after="0" w:afterAutospacing="0"/>
              <w:ind w:left="0" w:right="0"/>
              <w:jc w:val="center"/>
              <w:rPr>
                <w:color w:val="000000"/>
              </w:rPr>
            </w:pPr>
            <w:r>
              <w:rPr>
                <w:rFonts w:hint="eastAsia"/>
                <w:color w:val="000000"/>
              </w:rPr>
              <w:t>投标人人员总数</w:t>
            </w:r>
          </w:p>
        </w:tc>
      </w:tr>
      <w:tr w14:paraId="1F832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trPr>
        <w:tc>
          <w:tcPr>
            <w:tcW w:w="1772" w:type="dxa"/>
            <w:vMerge w:val="restart"/>
            <w:vAlign w:val="center"/>
          </w:tcPr>
          <w:p w14:paraId="29BAB157">
            <w:pPr>
              <w:keepNext w:val="0"/>
              <w:keepLines w:val="0"/>
              <w:suppressLineNumbers w:val="0"/>
              <w:spacing w:before="0" w:beforeAutospacing="0" w:after="0" w:afterAutospacing="0"/>
              <w:ind w:left="0" w:right="0"/>
              <w:jc w:val="center"/>
              <w:rPr>
                <w:color w:val="000000"/>
              </w:rPr>
            </w:pPr>
            <w:r>
              <w:rPr>
                <w:rFonts w:hint="eastAsia"/>
                <w:color w:val="000000"/>
              </w:rPr>
              <w:t>类别</w:t>
            </w:r>
          </w:p>
        </w:tc>
        <w:tc>
          <w:tcPr>
            <w:tcW w:w="1824" w:type="dxa"/>
            <w:gridSpan w:val="4"/>
            <w:vAlign w:val="center"/>
          </w:tcPr>
          <w:p w14:paraId="7AFC7A88">
            <w:pPr>
              <w:keepNext w:val="0"/>
              <w:keepLines w:val="0"/>
              <w:suppressLineNumbers w:val="0"/>
              <w:spacing w:before="0" w:beforeAutospacing="0" w:after="0" w:afterAutospacing="0"/>
              <w:ind w:left="0" w:right="0"/>
              <w:jc w:val="center"/>
              <w:rPr>
                <w:color w:val="000000"/>
              </w:rPr>
            </w:pPr>
            <w:r>
              <w:rPr>
                <w:rFonts w:hint="eastAsia"/>
                <w:color w:val="000000"/>
              </w:rPr>
              <w:t>技术人员</w:t>
            </w:r>
          </w:p>
        </w:tc>
        <w:tc>
          <w:tcPr>
            <w:tcW w:w="825" w:type="dxa"/>
            <w:gridSpan w:val="2"/>
            <w:vMerge w:val="restart"/>
            <w:vAlign w:val="center"/>
          </w:tcPr>
          <w:p w14:paraId="2767AF1E">
            <w:pPr>
              <w:keepNext w:val="0"/>
              <w:keepLines w:val="0"/>
              <w:suppressLineNumbers w:val="0"/>
              <w:spacing w:before="0" w:beforeAutospacing="0" w:after="0" w:afterAutospacing="0"/>
              <w:ind w:left="0" w:right="0"/>
              <w:jc w:val="center"/>
              <w:rPr>
                <w:color w:val="000000"/>
              </w:rPr>
            </w:pPr>
            <w:r>
              <w:rPr>
                <w:rFonts w:hint="eastAsia"/>
                <w:color w:val="000000"/>
              </w:rPr>
              <w:t>管理人员</w:t>
            </w:r>
          </w:p>
        </w:tc>
        <w:tc>
          <w:tcPr>
            <w:tcW w:w="824" w:type="dxa"/>
            <w:gridSpan w:val="2"/>
            <w:vMerge w:val="restart"/>
            <w:vAlign w:val="center"/>
          </w:tcPr>
          <w:p w14:paraId="2E24FD0C">
            <w:pPr>
              <w:keepNext w:val="0"/>
              <w:keepLines w:val="0"/>
              <w:suppressLineNumbers w:val="0"/>
              <w:spacing w:before="0" w:beforeAutospacing="0" w:after="0" w:afterAutospacing="0"/>
              <w:ind w:left="0" w:right="0"/>
              <w:jc w:val="center"/>
              <w:rPr>
                <w:color w:val="000000"/>
              </w:rPr>
            </w:pPr>
            <w:r>
              <w:rPr>
                <w:rFonts w:hint="eastAsia"/>
                <w:color w:val="000000"/>
              </w:rPr>
              <w:t>技术工人</w:t>
            </w:r>
          </w:p>
        </w:tc>
        <w:tc>
          <w:tcPr>
            <w:tcW w:w="823" w:type="dxa"/>
            <w:vMerge w:val="restart"/>
            <w:vAlign w:val="center"/>
          </w:tcPr>
          <w:p w14:paraId="285F75C5">
            <w:pPr>
              <w:keepNext w:val="0"/>
              <w:keepLines w:val="0"/>
              <w:suppressLineNumbers w:val="0"/>
              <w:spacing w:before="0" w:beforeAutospacing="0" w:after="0" w:afterAutospacing="0"/>
              <w:ind w:left="0" w:right="0"/>
              <w:jc w:val="center"/>
              <w:rPr>
                <w:color w:val="000000"/>
              </w:rPr>
            </w:pPr>
            <w:r>
              <w:rPr>
                <w:rFonts w:hint="eastAsia"/>
                <w:color w:val="000000"/>
              </w:rPr>
              <w:t>其他</w:t>
            </w:r>
          </w:p>
          <w:p w14:paraId="675C01FD">
            <w:pPr>
              <w:keepNext w:val="0"/>
              <w:keepLines w:val="0"/>
              <w:suppressLineNumbers w:val="0"/>
              <w:spacing w:before="0" w:beforeAutospacing="0" w:after="0" w:afterAutospacing="0"/>
              <w:ind w:left="0" w:right="0"/>
              <w:jc w:val="center"/>
              <w:rPr>
                <w:color w:val="000000"/>
              </w:rPr>
            </w:pPr>
            <w:r>
              <w:rPr>
                <w:rFonts w:hint="eastAsia"/>
                <w:color w:val="000000"/>
              </w:rPr>
              <w:t>人员</w:t>
            </w:r>
          </w:p>
        </w:tc>
        <w:tc>
          <w:tcPr>
            <w:tcW w:w="824" w:type="dxa"/>
            <w:gridSpan w:val="2"/>
            <w:vMerge w:val="restart"/>
            <w:vAlign w:val="center"/>
          </w:tcPr>
          <w:p w14:paraId="300F1F4D">
            <w:pPr>
              <w:keepNext w:val="0"/>
              <w:keepLines w:val="0"/>
              <w:suppressLineNumbers w:val="0"/>
              <w:spacing w:before="0" w:beforeAutospacing="0" w:after="0" w:afterAutospacing="0"/>
              <w:ind w:left="0" w:right="0"/>
              <w:jc w:val="center"/>
              <w:rPr>
                <w:color w:val="000000"/>
              </w:rPr>
            </w:pPr>
            <w:r>
              <w:rPr>
                <w:rFonts w:hint="eastAsia"/>
                <w:color w:val="000000"/>
              </w:rPr>
              <w:t>合计</w:t>
            </w:r>
          </w:p>
        </w:tc>
        <w:tc>
          <w:tcPr>
            <w:tcW w:w="1728" w:type="dxa"/>
            <w:vMerge w:val="restart"/>
            <w:vAlign w:val="center"/>
          </w:tcPr>
          <w:p w14:paraId="560EF726">
            <w:pPr>
              <w:keepNext w:val="0"/>
              <w:keepLines w:val="0"/>
              <w:suppressLineNumbers w:val="0"/>
              <w:spacing w:before="0" w:beforeAutospacing="0" w:after="0" w:afterAutospacing="0"/>
              <w:ind w:left="0" w:right="0"/>
              <w:jc w:val="center"/>
              <w:rPr>
                <w:color w:val="000000"/>
              </w:rPr>
            </w:pPr>
            <w:r>
              <w:rPr>
                <w:rFonts w:hint="eastAsia"/>
                <w:color w:val="000000"/>
              </w:rPr>
              <w:t>备注</w:t>
            </w:r>
          </w:p>
        </w:tc>
      </w:tr>
      <w:tr w14:paraId="32830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trPr>
        <w:tc>
          <w:tcPr>
            <w:tcW w:w="1772" w:type="dxa"/>
            <w:vMerge w:val="continue"/>
            <w:vAlign w:val="center"/>
          </w:tcPr>
          <w:p w14:paraId="0E5568ED">
            <w:pPr>
              <w:keepNext w:val="0"/>
              <w:keepLines w:val="0"/>
              <w:suppressLineNumbers w:val="0"/>
              <w:spacing w:before="0" w:beforeAutospacing="0" w:after="0" w:afterAutospacing="0"/>
              <w:ind w:left="0" w:right="0"/>
              <w:jc w:val="center"/>
              <w:rPr>
                <w:color w:val="000000"/>
              </w:rPr>
            </w:pPr>
          </w:p>
        </w:tc>
        <w:tc>
          <w:tcPr>
            <w:tcW w:w="456" w:type="dxa"/>
            <w:vAlign w:val="center"/>
          </w:tcPr>
          <w:p w14:paraId="15F350F1">
            <w:pPr>
              <w:keepNext w:val="0"/>
              <w:keepLines w:val="0"/>
              <w:suppressLineNumbers w:val="0"/>
              <w:spacing w:before="0" w:beforeAutospacing="0" w:after="0" w:afterAutospacing="0"/>
              <w:ind w:left="0" w:right="0"/>
              <w:jc w:val="center"/>
              <w:rPr>
                <w:color w:val="000000"/>
              </w:rPr>
            </w:pPr>
            <w:r>
              <w:rPr>
                <w:rFonts w:hint="eastAsia"/>
                <w:color w:val="000000"/>
              </w:rPr>
              <w:t>小计</w:t>
            </w:r>
          </w:p>
        </w:tc>
        <w:tc>
          <w:tcPr>
            <w:tcW w:w="456" w:type="dxa"/>
            <w:vAlign w:val="center"/>
          </w:tcPr>
          <w:p w14:paraId="3B05F9A2">
            <w:pPr>
              <w:keepNext w:val="0"/>
              <w:keepLines w:val="0"/>
              <w:suppressLineNumbers w:val="0"/>
              <w:spacing w:before="0" w:beforeAutospacing="0" w:after="0" w:afterAutospacing="0"/>
              <w:ind w:left="0" w:right="0"/>
              <w:jc w:val="center"/>
              <w:rPr>
                <w:color w:val="000000"/>
              </w:rPr>
            </w:pPr>
            <w:r>
              <w:rPr>
                <w:rFonts w:hint="eastAsia"/>
                <w:color w:val="000000"/>
              </w:rPr>
              <w:t>高级</w:t>
            </w:r>
          </w:p>
        </w:tc>
        <w:tc>
          <w:tcPr>
            <w:tcW w:w="456" w:type="dxa"/>
            <w:vAlign w:val="center"/>
          </w:tcPr>
          <w:p w14:paraId="62EC4D94">
            <w:pPr>
              <w:keepNext w:val="0"/>
              <w:keepLines w:val="0"/>
              <w:suppressLineNumbers w:val="0"/>
              <w:spacing w:before="0" w:beforeAutospacing="0" w:after="0" w:afterAutospacing="0"/>
              <w:ind w:left="0" w:right="0"/>
              <w:jc w:val="center"/>
              <w:rPr>
                <w:color w:val="000000"/>
              </w:rPr>
            </w:pPr>
            <w:r>
              <w:rPr>
                <w:rFonts w:hint="eastAsia"/>
                <w:color w:val="000000"/>
              </w:rPr>
              <w:t>中级</w:t>
            </w:r>
          </w:p>
        </w:tc>
        <w:tc>
          <w:tcPr>
            <w:tcW w:w="456" w:type="dxa"/>
            <w:vAlign w:val="center"/>
          </w:tcPr>
          <w:p w14:paraId="2B1C0940">
            <w:pPr>
              <w:keepNext w:val="0"/>
              <w:keepLines w:val="0"/>
              <w:suppressLineNumbers w:val="0"/>
              <w:spacing w:before="0" w:beforeAutospacing="0" w:after="0" w:afterAutospacing="0"/>
              <w:ind w:left="0" w:right="0"/>
              <w:jc w:val="center"/>
              <w:rPr>
                <w:color w:val="000000"/>
              </w:rPr>
            </w:pPr>
            <w:r>
              <w:rPr>
                <w:rFonts w:hint="eastAsia"/>
                <w:color w:val="000000"/>
              </w:rPr>
              <w:t>初级</w:t>
            </w:r>
          </w:p>
        </w:tc>
        <w:tc>
          <w:tcPr>
            <w:tcW w:w="825" w:type="dxa"/>
            <w:gridSpan w:val="2"/>
            <w:vMerge w:val="continue"/>
            <w:vAlign w:val="center"/>
          </w:tcPr>
          <w:p w14:paraId="4B5FFDA2">
            <w:pPr>
              <w:keepNext w:val="0"/>
              <w:keepLines w:val="0"/>
              <w:suppressLineNumbers w:val="0"/>
              <w:spacing w:before="0" w:beforeAutospacing="0" w:after="0" w:afterAutospacing="0"/>
              <w:ind w:left="0" w:right="0"/>
              <w:jc w:val="center"/>
              <w:rPr>
                <w:color w:val="000000"/>
              </w:rPr>
            </w:pPr>
          </w:p>
        </w:tc>
        <w:tc>
          <w:tcPr>
            <w:tcW w:w="824" w:type="dxa"/>
            <w:gridSpan w:val="2"/>
            <w:vMerge w:val="continue"/>
            <w:vAlign w:val="center"/>
          </w:tcPr>
          <w:p w14:paraId="755ADDC4">
            <w:pPr>
              <w:keepNext w:val="0"/>
              <w:keepLines w:val="0"/>
              <w:suppressLineNumbers w:val="0"/>
              <w:spacing w:before="0" w:beforeAutospacing="0" w:after="0" w:afterAutospacing="0"/>
              <w:ind w:left="0" w:right="0"/>
              <w:jc w:val="center"/>
              <w:rPr>
                <w:color w:val="000000"/>
              </w:rPr>
            </w:pPr>
          </w:p>
        </w:tc>
        <w:tc>
          <w:tcPr>
            <w:tcW w:w="823" w:type="dxa"/>
            <w:vMerge w:val="continue"/>
            <w:vAlign w:val="center"/>
          </w:tcPr>
          <w:p w14:paraId="7818084A">
            <w:pPr>
              <w:keepNext w:val="0"/>
              <w:keepLines w:val="0"/>
              <w:suppressLineNumbers w:val="0"/>
              <w:spacing w:before="0" w:beforeAutospacing="0" w:after="0" w:afterAutospacing="0"/>
              <w:ind w:left="0" w:right="0"/>
              <w:jc w:val="center"/>
              <w:rPr>
                <w:color w:val="000000"/>
              </w:rPr>
            </w:pPr>
          </w:p>
        </w:tc>
        <w:tc>
          <w:tcPr>
            <w:tcW w:w="824" w:type="dxa"/>
            <w:gridSpan w:val="2"/>
            <w:vMerge w:val="continue"/>
            <w:vAlign w:val="center"/>
          </w:tcPr>
          <w:p w14:paraId="0D10DF19">
            <w:pPr>
              <w:keepNext w:val="0"/>
              <w:keepLines w:val="0"/>
              <w:suppressLineNumbers w:val="0"/>
              <w:spacing w:before="0" w:beforeAutospacing="0" w:after="0" w:afterAutospacing="0"/>
              <w:ind w:left="0" w:right="0"/>
              <w:jc w:val="center"/>
              <w:rPr>
                <w:color w:val="000000"/>
              </w:rPr>
            </w:pPr>
          </w:p>
        </w:tc>
        <w:tc>
          <w:tcPr>
            <w:tcW w:w="1728" w:type="dxa"/>
            <w:vMerge w:val="continue"/>
            <w:vAlign w:val="center"/>
          </w:tcPr>
          <w:p w14:paraId="7BE9D653">
            <w:pPr>
              <w:keepNext w:val="0"/>
              <w:keepLines w:val="0"/>
              <w:suppressLineNumbers w:val="0"/>
              <w:spacing w:before="0" w:beforeAutospacing="0" w:after="0" w:afterAutospacing="0"/>
              <w:ind w:left="0" w:right="0"/>
              <w:jc w:val="center"/>
              <w:rPr>
                <w:color w:val="000000"/>
              </w:rPr>
            </w:pPr>
          </w:p>
        </w:tc>
      </w:tr>
      <w:tr w14:paraId="1BAD0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trPr>
        <w:tc>
          <w:tcPr>
            <w:tcW w:w="1772" w:type="dxa"/>
            <w:vAlign w:val="center"/>
          </w:tcPr>
          <w:p w14:paraId="197B3228">
            <w:pPr>
              <w:keepNext w:val="0"/>
              <w:keepLines w:val="0"/>
              <w:suppressLineNumbers w:val="0"/>
              <w:spacing w:before="0" w:beforeAutospacing="0" w:after="0" w:afterAutospacing="0"/>
              <w:ind w:left="0" w:right="0"/>
              <w:jc w:val="center"/>
              <w:rPr>
                <w:color w:val="000000"/>
              </w:rPr>
            </w:pPr>
          </w:p>
        </w:tc>
        <w:tc>
          <w:tcPr>
            <w:tcW w:w="456" w:type="dxa"/>
            <w:vAlign w:val="center"/>
          </w:tcPr>
          <w:p w14:paraId="17BE4D39">
            <w:pPr>
              <w:keepNext w:val="0"/>
              <w:keepLines w:val="0"/>
              <w:suppressLineNumbers w:val="0"/>
              <w:spacing w:before="0" w:beforeAutospacing="0" w:after="0" w:afterAutospacing="0"/>
              <w:ind w:left="0" w:right="0"/>
              <w:jc w:val="center"/>
              <w:rPr>
                <w:color w:val="000000"/>
              </w:rPr>
            </w:pPr>
          </w:p>
        </w:tc>
        <w:tc>
          <w:tcPr>
            <w:tcW w:w="456" w:type="dxa"/>
            <w:vAlign w:val="center"/>
          </w:tcPr>
          <w:p w14:paraId="07AA7FDF">
            <w:pPr>
              <w:keepNext w:val="0"/>
              <w:keepLines w:val="0"/>
              <w:suppressLineNumbers w:val="0"/>
              <w:spacing w:before="0" w:beforeAutospacing="0" w:after="0" w:afterAutospacing="0"/>
              <w:ind w:left="0" w:right="0"/>
              <w:jc w:val="center"/>
              <w:rPr>
                <w:color w:val="000000"/>
              </w:rPr>
            </w:pPr>
          </w:p>
        </w:tc>
        <w:tc>
          <w:tcPr>
            <w:tcW w:w="456" w:type="dxa"/>
            <w:vAlign w:val="center"/>
          </w:tcPr>
          <w:p w14:paraId="2BE81F16">
            <w:pPr>
              <w:keepNext w:val="0"/>
              <w:keepLines w:val="0"/>
              <w:suppressLineNumbers w:val="0"/>
              <w:spacing w:before="0" w:beforeAutospacing="0" w:after="0" w:afterAutospacing="0"/>
              <w:ind w:left="0" w:right="0"/>
              <w:jc w:val="center"/>
              <w:rPr>
                <w:color w:val="000000"/>
              </w:rPr>
            </w:pPr>
          </w:p>
        </w:tc>
        <w:tc>
          <w:tcPr>
            <w:tcW w:w="456" w:type="dxa"/>
            <w:vAlign w:val="center"/>
          </w:tcPr>
          <w:p w14:paraId="493248FF">
            <w:pPr>
              <w:keepNext w:val="0"/>
              <w:keepLines w:val="0"/>
              <w:suppressLineNumbers w:val="0"/>
              <w:spacing w:before="0" w:beforeAutospacing="0" w:after="0" w:afterAutospacing="0"/>
              <w:ind w:left="0" w:right="0"/>
              <w:jc w:val="center"/>
              <w:rPr>
                <w:color w:val="000000"/>
              </w:rPr>
            </w:pPr>
          </w:p>
        </w:tc>
        <w:tc>
          <w:tcPr>
            <w:tcW w:w="825" w:type="dxa"/>
            <w:gridSpan w:val="2"/>
            <w:vAlign w:val="center"/>
          </w:tcPr>
          <w:p w14:paraId="390F980E">
            <w:pPr>
              <w:keepNext w:val="0"/>
              <w:keepLines w:val="0"/>
              <w:suppressLineNumbers w:val="0"/>
              <w:spacing w:before="0" w:beforeAutospacing="0" w:after="0" w:afterAutospacing="0"/>
              <w:ind w:left="0" w:right="0"/>
              <w:jc w:val="center"/>
              <w:rPr>
                <w:color w:val="000000"/>
              </w:rPr>
            </w:pPr>
          </w:p>
        </w:tc>
        <w:tc>
          <w:tcPr>
            <w:tcW w:w="824" w:type="dxa"/>
            <w:gridSpan w:val="2"/>
            <w:vAlign w:val="center"/>
          </w:tcPr>
          <w:p w14:paraId="64F5930A">
            <w:pPr>
              <w:keepNext w:val="0"/>
              <w:keepLines w:val="0"/>
              <w:suppressLineNumbers w:val="0"/>
              <w:spacing w:before="0" w:beforeAutospacing="0" w:after="0" w:afterAutospacing="0"/>
              <w:ind w:left="0" w:right="0"/>
              <w:jc w:val="center"/>
              <w:rPr>
                <w:color w:val="000000"/>
              </w:rPr>
            </w:pPr>
          </w:p>
        </w:tc>
        <w:tc>
          <w:tcPr>
            <w:tcW w:w="823" w:type="dxa"/>
            <w:vAlign w:val="center"/>
          </w:tcPr>
          <w:p w14:paraId="425947AF">
            <w:pPr>
              <w:keepNext w:val="0"/>
              <w:keepLines w:val="0"/>
              <w:suppressLineNumbers w:val="0"/>
              <w:spacing w:before="0" w:beforeAutospacing="0" w:after="0" w:afterAutospacing="0"/>
              <w:ind w:left="0" w:right="0"/>
              <w:jc w:val="center"/>
              <w:rPr>
                <w:color w:val="000000"/>
              </w:rPr>
            </w:pPr>
          </w:p>
        </w:tc>
        <w:tc>
          <w:tcPr>
            <w:tcW w:w="824" w:type="dxa"/>
            <w:gridSpan w:val="2"/>
            <w:vAlign w:val="center"/>
          </w:tcPr>
          <w:p w14:paraId="6EEC4C5A">
            <w:pPr>
              <w:keepNext w:val="0"/>
              <w:keepLines w:val="0"/>
              <w:suppressLineNumbers w:val="0"/>
              <w:spacing w:before="0" w:beforeAutospacing="0" w:after="0" w:afterAutospacing="0"/>
              <w:ind w:left="0" w:right="0"/>
              <w:jc w:val="center"/>
              <w:rPr>
                <w:color w:val="000000"/>
              </w:rPr>
            </w:pPr>
          </w:p>
        </w:tc>
        <w:tc>
          <w:tcPr>
            <w:tcW w:w="1728" w:type="dxa"/>
            <w:vAlign w:val="center"/>
          </w:tcPr>
          <w:p w14:paraId="447FBD67">
            <w:pPr>
              <w:keepNext w:val="0"/>
              <w:keepLines w:val="0"/>
              <w:suppressLineNumbers w:val="0"/>
              <w:spacing w:before="0" w:beforeAutospacing="0" w:after="0" w:afterAutospacing="0"/>
              <w:ind w:left="0" w:right="0"/>
              <w:jc w:val="center"/>
              <w:rPr>
                <w:color w:val="000000"/>
              </w:rPr>
            </w:pPr>
          </w:p>
        </w:tc>
      </w:tr>
      <w:tr w14:paraId="08703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trPr>
        <w:tc>
          <w:tcPr>
            <w:tcW w:w="1772" w:type="dxa"/>
            <w:vAlign w:val="center"/>
          </w:tcPr>
          <w:p w14:paraId="3780E7FD">
            <w:pPr>
              <w:keepNext w:val="0"/>
              <w:keepLines w:val="0"/>
              <w:suppressLineNumbers w:val="0"/>
              <w:spacing w:before="0" w:beforeAutospacing="0" w:after="0" w:afterAutospacing="0"/>
              <w:ind w:left="0" w:right="0"/>
              <w:jc w:val="center"/>
              <w:rPr>
                <w:color w:val="000000"/>
              </w:rPr>
            </w:pPr>
            <w:r>
              <w:rPr>
                <w:rFonts w:hint="eastAsia"/>
                <w:color w:val="000000"/>
              </w:rPr>
              <w:t>联系方式</w:t>
            </w:r>
          </w:p>
        </w:tc>
        <w:tc>
          <w:tcPr>
            <w:tcW w:w="1824" w:type="dxa"/>
            <w:gridSpan w:val="4"/>
            <w:vAlign w:val="center"/>
          </w:tcPr>
          <w:p w14:paraId="2386E3AC">
            <w:pPr>
              <w:keepNext w:val="0"/>
              <w:keepLines w:val="0"/>
              <w:suppressLineNumbers w:val="0"/>
              <w:spacing w:before="0" w:beforeAutospacing="0" w:after="0" w:afterAutospacing="0"/>
              <w:ind w:left="0" w:right="0"/>
              <w:rPr>
                <w:color w:val="000000"/>
              </w:rPr>
            </w:pPr>
            <w:r>
              <w:rPr>
                <w:color w:val="000000"/>
              </w:rPr>
              <w:t>1</w:t>
            </w:r>
            <w:r>
              <w:rPr>
                <w:rFonts w:hint="eastAsia"/>
                <w:color w:val="000000"/>
              </w:rPr>
              <w:t>、地址：</w:t>
            </w:r>
          </w:p>
        </w:tc>
        <w:tc>
          <w:tcPr>
            <w:tcW w:w="2472" w:type="dxa"/>
            <w:gridSpan w:val="5"/>
            <w:vAlign w:val="center"/>
          </w:tcPr>
          <w:p w14:paraId="189CA759">
            <w:pPr>
              <w:keepNext w:val="0"/>
              <w:keepLines w:val="0"/>
              <w:suppressLineNumbers w:val="0"/>
              <w:spacing w:before="0" w:beforeAutospacing="0" w:after="0" w:afterAutospacing="0"/>
              <w:ind w:left="0" w:right="0"/>
              <w:rPr>
                <w:color w:val="000000"/>
              </w:rPr>
            </w:pPr>
            <w:r>
              <w:rPr>
                <w:color w:val="000000"/>
              </w:rPr>
              <w:t>2</w:t>
            </w:r>
            <w:r>
              <w:rPr>
                <w:rFonts w:hint="eastAsia"/>
                <w:color w:val="000000"/>
              </w:rPr>
              <w:t>、邮编：</w:t>
            </w:r>
          </w:p>
        </w:tc>
        <w:tc>
          <w:tcPr>
            <w:tcW w:w="2552" w:type="dxa"/>
            <w:gridSpan w:val="3"/>
            <w:vAlign w:val="center"/>
          </w:tcPr>
          <w:p w14:paraId="6EFC6421">
            <w:pPr>
              <w:keepNext w:val="0"/>
              <w:keepLines w:val="0"/>
              <w:suppressLineNumbers w:val="0"/>
              <w:spacing w:before="0" w:beforeAutospacing="0" w:after="0" w:afterAutospacing="0"/>
              <w:ind w:left="0" w:right="0"/>
              <w:rPr>
                <w:color w:val="000000"/>
              </w:rPr>
            </w:pPr>
            <w:r>
              <w:rPr>
                <w:color w:val="000000"/>
              </w:rPr>
              <w:t>3</w:t>
            </w:r>
            <w:r>
              <w:rPr>
                <w:rFonts w:hint="eastAsia"/>
                <w:color w:val="000000"/>
              </w:rPr>
              <w:t>、传真：</w:t>
            </w:r>
          </w:p>
        </w:tc>
      </w:tr>
      <w:tr w14:paraId="000AB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trPr>
        <w:tc>
          <w:tcPr>
            <w:tcW w:w="1772" w:type="dxa"/>
            <w:vAlign w:val="center"/>
          </w:tcPr>
          <w:p w14:paraId="6BD4066B">
            <w:pPr>
              <w:keepNext w:val="0"/>
              <w:keepLines w:val="0"/>
              <w:suppressLineNumbers w:val="0"/>
              <w:spacing w:before="0" w:beforeAutospacing="0" w:after="0" w:afterAutospacing="0"/>
              <w:ind w:left="0" w:right="0"/>
              <w:jc w:val="center"/>
              <w:rPr>
                <w:color w:val="000000"/>
              </w:rPr>
            </w:pPr>
            <w:r>
              <w:rPr>
                <w:rFonts w:hint="eastAsia"/>
                <w:color w:val="000000"/>
              </w:rPr>
              <w:t>联系人</w:t>
            </w:r>
          </w:p>
        </w:tc>
        <w:tc>
          <w:tcPr>
            <w:tcW w:w="1824" w:type="dxa"/>
            <w:gridSpan w:val="4"/>
            <w:vAlign w:val="center"/>
          </w:tcPr>
          <w:p w14:paraId="16891D6F">
            <w:pPr>
              <w:keepNext w:val="0"/>
              <w:keepLines w:val="0"/>
              <w:suppressLineNumbers w:val="0"/>
              <w:spacing w:before="0" w:beforeAutospacing="0" w:after="0" w:afterAutospacing="0"/>
              <w:ind w:left="0" w:right="0"/>
              <w:rPr>
                <w:color w:val="000000"/>
              </w:rPr>
            </w:pPr>
            <w:r>
              <w:rPr>
                <w:color w:val="000000"/>
              </w:rPr>
              <w:t>1</w:t>
            </w:r>
            <w:r>
              <w:rPr>
                <w:rFonts w:hint="eastAsia"/>
                <w:color w:val="000000"/>
              </w:rPr>
              <w:t>、姓名：</w:t>
            </w:r>
          </w:p>
        </w:tc>
        <w:tc>
          <w:tcPr>
            <w:tcW w:w="2472" w:type="dxa"/>
            <w:gridSpan w:val="5"/>
            <w:vAlign w:val="center"/>
          </w:tcPr>
          <w:p w14:paraId="2AC805B0">
            <w:pPr>
              <w:keepNext w:val="0"/>
              <w:keepLines w:val="0"/>
              <w:suppressLineNumbers w:val="0"/>
              <w:spacing w:before="0" w:beforeAutospacing="0" w:after="0" w:afterAutospacing="0"/>
              <w:ind w:left="0" w:right="0"/>
              <w:rPr>
                <w:color w:val="000000"/>
              </w:rPr>
            </w:pPr>
            <w:r>
              <w:rPr>
                <w:color w:val="000000"/>
              </w:rPr>
              <w:t>2</w:t>
            </w:r>
            <w:r>
              <w:rPr>
                <w:rFonts w:hint="eastAsia"/>
                <w:color w:val="000000"/>
              </w:rPr>
              <w:t>、职务：</w:t>
            </w:r>
          </w:p>
        </w:tc>
        <w:tc>
          <w:tcPr>
            <w:tcW w:w="2552" w:type="dxa"/>
            <w:gridSpan w:val="3"/>
            <w:vAlign w:val="center"/>
          </w:tcPr>
          <w:p w14:paraId="73716E77">
            <w:pPr>
              <w:keepNext w:val="0"/>
              <w:keepLines w:val="0"/>
              <w:suppressLineNumbers w:val="0"/>
              <w:spacing w:before="0" w:beforeAutospacing="0" w:after="0" w:afterAutospacing="0"/>
              <w:ind w:left="0" w:right="0"/>
              <w:rPr>
                <w:color w:val="000000"/>
              </w:rPr>
            </w:pPr>
            <w:r>
              <w:rPr>
                <w:color w:val="000000"/>
              </w:rPr>
              <w:t>3</w:t>
            </w:r>
            <w:r>
              <w:rPr>
                <w:rFonts w:hint="eastAsia"/>
                <w:color w:val="000000"/>
              </w:rPr>
              <w:t>、联系电话：</w:t>
            </w:r>
          </w:p>
        </w:tc>
      </w:tr>
      <w:tr w14:paraId="74F4C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trPr>
        <w:tc>
          <w:tcPr>
            <w:tcW w:w="1772" w:type="dxa"/>
            <w:vAlign w:val="center"/>
          </w:tcPr>
          <w:p w14:paraId="37F8B6E4">
            <w:pPr>
              <w:keepNext w:val="0"/>
              <w:keepLines w:val="0"/>
              <w:suppressLineNumbers w:val="0"/>
              <w:spacing w:before="0" w:beforeAutospacing="0" w:after="0" w:afterAutospacing="0"/>
              <w:ind w:left="0" w:right="0"/>
              <w:jc w:val="center"/>
              <w:rPr>
                <w:color w:val="000000"/>
              </w:rPr>
            </w:pPr>
            <w:r>
              <w:rPr>
                <w:rFonts w:hint="eastAsia"/>
                <w:color w:val="000000"/>
              </w:rPr>
              <w:t>开户银行</w:t>
            </w:r>
          </w:p>
          <w:p w14:paraId="12C10B29">
            <w:pPr>
              <w:keepNext w:val="0"/>
              <w:keepLines w:val="0"/>
              <w:suppressLineNumbers w:val="0"/>
              <w:spacing w:before="0" w:beforeAutospacing="0" w:after="0" w:afterAutospacing="0"/>
              <w:ind w:left="0" w:right="0"/>
              <w:jc w:val="center"/>
              <w:rPr>
                <w:color w:val="000000"/>
              </w:rPr>
            </w:pPr>
            <w:r>
              <w:rPr>
                <w:rFonts w:hint="eastAsia"/>
                <w:color w:val="000000"/>
              </w:rPr>
              <w:t>（基本户）</w:t>
            </w:r>
          </w:p>
        </w:tc>
        <w:tc>
          <w:tcPr>
            <w:tcW w:w="3408" w:type="dxa"/>
            <w:gridSpan w:val="7"/>
            <w:vAlign w:val="center"/>
          </w:tcPr>
          <w:p w14:paraId="15680388">
            <w:pPr>
              <w:keepNext w:val="0"/>
              <w:keepLines w:val="0"/>
              <w:suppressLineNumbers w:val="0"/>
              <w:spacing w:before="0" w:beforeAutospacing="0" w:after="0" w:afterAutospacing="0"/>
              <w:ind w:left="0" w:right="0"/>
              <w:rPr>
                <w:color w:val="000000"/>
              </w:rPr>
            </w:pPr>
            <w:r>
              <w:rPr>
                <w:color w:val="000000"/>
              </w:rPr>
              <w:t>1</w:t>
            </w:r>
            <w:r>
              <w:rPr>
                <w:rFonts w:hint="eastAsia"/>
                <w:color w:val="000000"/>
              </w:rPr>
              <w:t>、名称：</w:t>
            </w:r>
          </w:p>
        </w:tc>
        <w:tc>
          <w:tcPr>
            <w:tcW w:w="3440" w:type="dxa"/>
            <w:gridSpan w:val="5"/>
            <w:vAlign w:val="center"/>
          </w:tcPr>
          <w:p w14:paraId="2D13E159">
            <w:pPr>
              <w:keepNext w:val="0"/>
              <w:keepLines w:val="0"/>
              <w:suppressLineNumbers w:val="0"/>
              <w:spacing w:before="0" w:beforeAutospacing="0" w:after="0" w:afterAutospacing="0"/>
              <w:ind w:left="0" w:right="0"/>
              <w:rPr>
                <w:color w:val="000000"/>
              </w:rPr>
            </w:pPr>
            <w:r>
              <w:rPr>
                <w:color w:val="000000"/>
              </w:rPr>
              <w:t>2</w:t>
            </w:r>
            <w:r>
              <w:rPr>
                <w:rFonts w:hint="eastAsia"/>
                <w:color w:val="000000"/>
              </w:rPr>
              <w:t>、账号：</w:t>
            </w:r>
          </w:p>
        </w:tc>
      </w:tr>
      <w:tr w14:paraId="72188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7" w:hRule="atLeast"/>
        </w:trPr>
        <w:tc>
          <w:tcPr>
            <w:tcW w:w="1772" w:type="dxa"/>
            <w:vAlign w:val="center"/>
          </w:tcPr>
          <w:p w14:paraId="046BBF1B">
            <w:pPr>
              <w:keepNext w:val="0"/>
              <w:keepLines w:val="0"/>
              <w:suppressLineNumbers w:val="0"/>
              <w:spacing w:before="0" w:beforeAutospacing="0" w:after="0" w:afterAutospacing="0"/>
              <w:ind w:left="0" w:right="0"/>
              <w:jc w:val="center"/>
              <w:rPr>
                <w:color w:val="000000"/>
              </w:rPr>
            </w:pPr>
            <w:r>
              <w:rPr>
                <w:rFonts w:hint="eastAsia"/>
                <w:color w:val="000000"/>
              </w:rPr>
              <w:t>投标人组织机构</w:t>
            </w:r>
          </w:p>
        </w:tc>
        <w:tc>
          <w:tcPr>
            <w:tcW w:w="6848" w:type="dxa"/>
            <w:gridSpan w:val="12"/>
            <w:vAlign w:val="center"/>
          </w:tcPr>
          <w:p w14:paraId="09DA41DB">
            <w:pPr>
              <w:keepNext w:val="0"/>
              <w:keepLines w:val="0"/>
              <w:suppressLineNumbers w:val="0"/>
              <w:spacing w:before="0" w:beforeAutospacing="0" w:after="0" w:afterAutospacing="0"/>
              <w:ind w:left="0" w:right="0"/>
              <w:jc w:val="center"/>
              <w:rPr>
                <w:color w:val="000000"/>
              </w:rPr>
            </w:pPr>
          </w:p>
        </w:tc>
      </w:tr>
    </w:tbl>
    <w:p w14:paraId="579C5988">
      <w:pPr>
        <w:spacing w:line="500" w:lineRule="exact"/>
        <w:ind w:firstLine="4080" w:firstLineChars="1700"/>
        <w:rPr>
          <w:rFonts w:ascii="宋体"/>
          <w:color w:val="000000"/>
          <w:u w:val="single"/>
        </w:rPr>
      </w:pPr>
      <w:r>
        <w:rPr>
          <w:rFonts w:hint="eastAsia" w:ascii="宋体"/>
          <w:color w:val="000000"/>
        </w:rPr>
        <w:t>投标人代表（签字）：</w:t>
      </w:r>
    </w:p>
    <w:p w14:paraId="2BB853F8">
      <w:pPr>
        <w:spacing w:line="500" w:lineRule="exact"/>
        <w:rPr>
          <w:rFonts w:ascii="宋体"/>
          <w:color w:val="000000"/>
        </w:rPr>
      </w:pPr>
      <w:r>
        <w:rPr>
          <w:rFonts w:ascii="宋体"/>
          <w:color w:val="000000"/>
        </w:rPr>
        <w:tab/>
      </w:r>
      <w:r>
        <w:rPr>
          <w:rFonts w:hint="eastAsia" w:ascii="宋体"/>
          <w:color w:val="000000"/>
        </w:rPr>
        <w:t xml:space="preserve">                                             日期：</w:t>
      </w:r>
    </w:p>
    <w:p w14:paraId="7FB6C67A">
      <w:pPr>
        <w:spacing w:line="500" w:lineRule="exact"/>
        <w:rPr>
          <w:rFonts w:ascii="宋体"/>
          <w:bCs/>
          <w:color w:val="000000"/>
        </w:rPr>
      </w:pPr>
      <w:r>
        <w:rPr>
          <w:rFonts w:ascii="宋体"/>
          <w:color w:val="000000"/>
        </w:rPr>
        <w:br w:type="page"/>
      </w:r>
      <w:r>
        <w:rPr>
          <w:rFonts w:hint="eastAsia" w:ascii="宋体"/>
          <w:color w:val="000000"/>
        </w:rPr>
        <w:t>附件</w:t>
      </w:r>
      <w:r>
        <w:rPr>
          <w:rFonts w:ascii="宋体"/>
          <w:color w:val="000000"/>
        </w:rPr>
        <w:t xml:space="preserve">7-2/2                        </w:t>
      </w:r>
      <w:r>
        <w:rPr>
          <w:rFonts w:hint="eastAsia" w:ascii="宋体"/>
          <w:bCs/>
          <w:color w:val="000000"/>
        </w:rPr>
        <w:t>近三年的财务状况表</w:t>
      </w:r>
    </w:p>
    <w:p w14:paraId="084D0A3C">
      <w:pPr>
        <w:jc w:val="right"/>
        <w:rPr>
          <w:rFonts w:ascii="宋体"/>
          <w:bCs/>
          <w:color w:val="000000"/>
        </w:rPr>
      </w:pPr>
      <w:r>
        <w:rPr>
          <w:rFonts w:hint="eastAsia"/>
          <w:color w:val="000000"/>
        </w:rPr>
        <w:t>单位：万元</w:t>
      </w:r>
    </w:p>
    <w:tbl>
      <w:tblPr>
        <w:tblStyle w:val="5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3346"/>
        <w:gridCol w:w="1715"/>
        <w:gridCol w:w="1715"/>
        <w:gridCol w:w="1715"/>
      </w:tblGrid>
      <w:tr w14:paraId="66726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647" w:type="dxa"/>
            <w:vAlign w:val="center"/>
          </w:tcPr>
          <w:p w14:paraId="450BDB59">
            <w:pPr>
              <w:keepNext w:val="0"/>
              <w:keepLines w:val="0"/>
              <w:suppressLineNumbers w:val="0"/>
              <w:spacing w:before="0" w:beforeAutospacing="0" w:after="0" w:afterAutospacing="0"/>
              <w:ind w:left="0" w:right="0"/>
              <w:jc w:val="center"/>
              <w:rPr>
                <w:color w:val="000000"/>
              </w:rPr>
            </w:pPr>
            <w:r>
              <w:rPr>
                <w:rFonts w:hint="eastAsia"/>
                <w:color w:val="000000"/>
              </w:rPr>
              <w:t>序号</w:t>
            </w:r>
          </w:p>
        </w:tc>
        <w:tc>
          <w:tcPr>
            <w:tcW w:w="3346" w:type="dxa"/>
            <w:vAlign w:val="center"/>
          </w:tcPr>
          <w:p w14:paraId="3B272C98">
            <w:pPr>
              <w:keepNext w:val="0"/>
              <w:keepLines w:val="0"/>
              <w:suppressLineNumbers w:val="0"/>
              <w:spacing w:before="0" w:beforeAutospacing="0" w:after="0" w:afterAutospacing="0"/>
              <w:ind w:left="0" w:right="0"/>
              <w:jc w:val="center"/>
              <w:rPr>
                <w:color w:val="000000"/>
              </w:rPr>
            </w:pPr>
            <w:r>
              <w:rPr>
                <w:rFonts w:hint="eastAsia"/>
                <w:color w:val="000000"/>
              </w:rPr>
              <w:t>名称</w:t>
            </w:r>
          </w:p>
        </w:tc>
        <w:tc>
          <w:tcPr>
            <w:tcW w:w="1715" w:type="dxa"/>
            <w:vAlign w:val="center"/>
          </w:tcPr>
          <w:p w14:paraId="166D8F45">
            <w:pPr>
              <w:keepNext w:val="0"/>
              <w:keepLines w:val="0"/>
              <w:suppressLineNumbers w:val="0"/>
              <w:spacing w:before="0" w:beforeAutospacing="0" w:after="0" w:afterAutospacing="0"/>
              <w:ind w:left="0" w:right="0"/>
              <w:jc w:val="center"/>
              <w:rPr>
                <w:color w:val="000000"/>
              </w:rPr>
            </w:pPr>
          </w:p>
        </w:tc>
        <w:tc>
          <w:tcPr>
            <w:tcW w:w="1715" w:type="dxa"/>
            <w:vAlign w:val="center"/>
          </w:tcPr>
          <w:p w14:paraId="30EE275D">
            <w:pPr>
              <w:keepNext w:val="0"/>
              <w:keepLines w:val="0"/>
              <w:suppressLineNumbers w:val="0"/>
              <w:spacing w:before="0" w:beforeAutospacing="0" w:after="0" w:afterAutospacing="0"/>
              <w:ind w:left="0" w:right="0"/>
              <w:jc w:val="center"/>
              <w:rPr>
                <w:color w:val="000000"/>
              </w:rPr>
            </w:pPr>
          </w:p>
        </w:tc>
        <w:tc>
          <w:tcPr>
            <w:tcW w:w="1715" w:type="dxa"/>
            <w:vAlign w:val="center"/>
          </w:tcPr>
          <w:p w14:paraId="7FFE1B28">
            <w:pPr>
              <w:keepNext w:val="0"/>
              <w:keepLines w:val="0"/>
              <w:suppressLineNumbers w:val="0"/>
              <w:spacing w:before="0" w:beforeAutospacing="0" w:after="0" w:afterAutospacing="0"/>
              <w:ind w:left="0" w:right="0"/>
              <w:jc w:val="center"/>
              <w:rPr>
                <w:color w:val="000000"/>
              </w:rPr>
            </w:pPr>
          </w:p>
        </w:tc>
      </w:tr>
      <w:tr w14:paraId="407EB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647" w:type="dxa"/>
            <w:vAlign w:val="center"/>
          </w:tcPr>
          <w:p w14:paraId="3EF2BB2C">
            <w:pPr>
              <w:keepNext w:val="0"/>
              <w:keepLines w:val="0"/>
              <w:suppressLineNumbers w:val="0"/>
              <w:spacing w:before="0" w:beforeAutospacing="0" w:after="0" w:afterAutospacing="0"/>
              <w:ind w:left="0" w:right="0"/>
              <w:rPr>
                <w:color w:val="000000"/>
              </w:rPr>
            </w:pPr>
            <w:r>
              <w:rPr>
                <w:color w:val="000000"/>
              </w:rPr>
              <w:t>1</w:t>
            </w:r>
          </w:p>
        </w:tc>
        <w:tc>
          <w:tcPr>
            <w:tcW w:w="3346" w:type="dxa"/>
            <w:vAlign w:val="center"/>
          </w:tcPr>
          <w:p w14:paraId="64642E48">
            <w:pPr>
              <w:keepNext w:val="0"/>
              <w:keepLines w:val="0"/>
              <w:suppressLineNumbers w:val="0"/>
              <w:spacing w:before="0" w:beforeAutospacing="0" w:after="0" w:afterAutospacing="0"/>
              <w:ind w:left="0" w:right="0"/>
              <w:rPr>
                <w:color w:val="000000"/>
              </w:rPr>
            </w:pPr>
            <w:r>
              <w:rPr>
                <w:rFonts w:hint="eastAsia"/>
                <w:color w:val="000000"/>
              </w:rPr>
              <w:t>注册资本</w:t>
            </w:r>
          </w:p>
        </w:tc>
        <w:tc>
          <w:tcPr>
            <w:tcW w:w="1715" w:type="dxa"/>
            <w:vAlign w:val="center"/>
          </w:tcPr>
          <w:p w14:paraId="34DAE01D">
            <w:pPr>
              <w:keepNext w:val="0"/>
              <w:keepLines w:val="0"/>
              <w:suppressLineNumbers w:val="0"/>
              <w:spacing w:before="0" w:beforeAutospacing="0" w:after="0" w:afterAutospacing="0"/>
              <w:ind w:left="0" w:right="0"/>
              <w:rPr>
                <w:color w:val="000000"/>
              </w:rPr>
            </w:pPr>
          </w:p>
        </w:tc>
        <w:tc>
          <w:tcPr>
            <w:tcW w:w="1715" w:type="dxa"/>
            <w:vAlign w:val="center"/>
          </w:tcPr>
          <w:p w14:paraId="599790A0">
            <w:pPr>
              <w:keepNext w:val="0"/>
              <w:keepLines w:val="0"/>
              <w:suppressLineNumbers w:val="0"/>
              <w:spacing w:before="0" w:beforeAutospacing="0" w:after="0" w:afterAutospacing="0"/>
              <w:ind w:left="0" w:right="0"/>
              <w:rPr>
                <w:color w:val="000000"/>
              </w:rPr>
            </w:pPr>
          </w:p>
        </w:tc>
        <w:tc>
          <w:tcPr>
            <w:tcW w:w="1715" w:type="dxa"/>
            <w:vAlign w:val="center"/>
          </w:tcPr>
          <w:p w14:paraId="1776E867">
            <w:pPr>
              <w:keepNext w:val="0"/>
              <w:keepLines w:val="0"/>
              <w:suppressLineNumbers w:val="0"/>
              <w:spacing w:before="0" w:beforeAutospacing="0" w:after="0" w:afterAutospacing="0"/>
              <w:ind w:left="0" w:right="0"/>
              <w:rPr>
                <w:color w:val="000000"/>
              </w:rPr>
            </w:pPr>
          </w:p>
        </w:tc>
      </w:tr>
      <w:tr w14:paraId="32A5D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647" w:type="dxa"/>
            <w:vAlign w:val="center"/>
          </w:tcPr>
          <w:p w14:paraId="2815997F">
            <w:pPr>
              <w:keepNext w:val="0"/>
              <w:keepLines w:val="0"/>
              <w:suppressLineNumbers w:val="0"/>
              <w:spacing w:before="0" w:beforeAutospacing="0" w:after="0" w:afterAutospacing="0"/>
              <w:ind w:left="0" w:right="0"/>
              <w:rPr>
                <w:color w:val="000000"/>
              </w:rPr>
            </w:pPr>
            <w:r>
              <w:rPr>
                <w:color w:val="000000"/>
              </w:rPr>
              <w:t>2</w:t>
            </w:r>
          </w:p>
        </w:tc>
        <w:tc>
          <w:tcPr>
            <w:tcW w:w="3346" w:type="dxa"/>
            <w:vAlign w:val="center"/>
          </w:tcPr>
          <w:p w14:paraId="67C9C97D">
            <w:pPr>
              <w:keepNext w:val="0"/>
              <w:keepLines w:val="0"/>
              <w:suppressLineNumbers w:val="0"/>
              <w:spacing w:before="0" w:beforeAutospacing="0" w:after="0" w:afterAutospacing="0"/>
              <w:ind w:left="0" w:right="0"/>
              <w:rPr>
                <w:color w:val="000000"/>
              </w:rPr>
            </w:pPr>
            <w:r>
              <w:rPr>
                <w:rFonts w:hint="eastAsia"/>
                <w:color w:val="000000"/>
              </w:rPr>
              <w:t>实收资本</w:t>
            </w:r>
          </w:p>
        </w:tc>
        <w:tc>
          <w:tcPr>
            <w:tcW w:w="1715" w:type="dxa"/>
            <w:vAlign w:val="center"/>
          </w:tcPr>
          <w:p w14:paraId="3F7B51A8">
            <w:pPr>
              <w:keepNext w:val="0"/>
              <w:keepLines w:val="0"/>
              <w:suppressLineNumbers w:val="0"/>
              <w:spacing w:before="0" w:beforeAutospacing="0" w:after="0" w:afterAutospacing="0"/>
              <w:ind w:left="0" w:right="0"/>
              <w:rPr>
                <w:color w:val="000000"/>
              </w:rPr>
            </w:pPr>
          </w:p>
        </w:tc>
        <w:tc>
          <w:tcPr>
            <w:tcW w:w="1715" w:type="dxa"/>
            <w:vAlign w:val="center"/>
          </w:tcPr>
          <w:p w14:paraId="3AED2DB7">
            <w:pPr>
              <w:keepNext w:val="0"/>
              <w:keepLines w:val="0"/>
              <w:suppressLineNumbers w:val="0"/>
              <w:spacing w:before="0" w:beforeAutospacing="0" w:after="0" w:afterAutospacing="0"/>
              <w:ind w:left="0" w:right="0"/>
              <w:rPr>
                <w:color w:val="000000"/>
              </w:rPr>
            </w:pPr>
          </w:p>
        </w:tc>
        <w:tc>
          <w:tcPr>
            <w:tcW w:w="1715" w:type="dxa"/>
            <w:vAlign w:val="center"/>
          </w:tcPr>
          <w:p w14:paraId="14F6332A">
            <w:pPr>
              <w:keepNext w:val="0"/>
              <w:keepLines w:val="0"/>
              <w:suppressLineNumbers w:val="0"/>
              <w:spacing w:before="0" w:beforeAutospacing="0" w:after="0" w:afterAutospacing="0"/>
              <w:ind w:left="0" w:right="0"/>
              <w:rPr>
                <w:color w:val="000000"/>
              </w:rPr>
            </w:pPr>
          </w:p>
        </w:tc>
      </w:tr>
      <w:tr w14:paraId="26F9D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647" w:type="dxa"/>
            <w:vAlign w:val="center"/>
          </w:tcPr>
          <w:p w14:paraId="46380529">
            <w:pPr>
              <w:keepNext w:val="0"/>
              <w:keepLines w:val="0"/>
              <w:suppressLineNumbers w:val="0"/>
              <w:spacing w:before="0" w:beforeAutospacing="0" w:after="0" w:afterAutospacing="0"/>
              <w:ind w:left="0" w:right="0"/>
              <w:rPr>
                <w:color w:val="000000"/>
              </w:rPr>
            </w:pPr>
            <w:r>
              <w:rPr>
                <w:color w:val="000000"/>
              </w:rPr>
              <w:t>3</w:t>
            </w:r>
          </w:p>
        </w:tc>
        <w:tc>
          <w:tcPr>
            <w:tcW w:w="3346" w:type="dxa"/>
            <w:vAlign w:val="center"/>
          </w:tcPr>
          <w:p w14:paraId="2FA7F494">
            <w:pPr>
              <w:keepNext w:val="0"/>
              <w:keepLines w:val="0"/>
              <w:suppressLineNumbers w:val="0"/>
              <w:spacing w:before="0" w:beforeAutospacing="0" w:after="0" w:afterAutospacing="0"/>
              <w:ind w:left="0" w:right="0"/>
              <w:rPr>
                <w:color w:val="000000"/>
              </w:rPr>
            </w:pPr>
            <w:r>
              <w:rPr>
                <w:rFonts w:hint="eastAsia"/>
                <w:color w:val="000000"/>
              </w:rPr>
              <w:t>全部资产总值</w:t>
            </w:r>
          </w:p>
        </w:tc>
        <w:tc>
          <w:tcPr>
            <w:tcW w:w="1715" w:type="dxa"/>
            <w:vAlign w:val="center"/>
          </w:tcPr>
          <w:p w14:paraId="65036ECF">
            <w:pPr>
              <w:keepNext w:val="0"/>
              <w:keepLines w:val="0"/>
              <w:suppressLineNumbers w:val="0"/>
              <w:spacing w:before="0" w:beforeAutospacing="0" w:after="0" w:afterAutospacing="0"/>
              <w:ind w:left="0" w:right="0"/>
              <w:rPr>
                <w:color w:val="000000"/>
              </w:rPr>
            </w:pPr>
          </w:p>
        </w:tc>
        <w:tc>
          <w:tcPr>
            <w:tcW w:w="1715" w:type="dxa"/>
            <w:vAlign w:val="center"/>
          </w:tcPr>
          <w:p w14:paraId="3828D8B2">
            <w:pPr>
              <w:keepNext w:val="0"/>
              <w:keepLines w:val="0"/>
              <w:suppressLineNumbers w:val="0"/>
              <w:spacing w:before="0" w:beforeAutospacing="0" w:after="0" w:afterAutospacing="0"/>
              <w:ind w:left="0" w:right="0"/>
              <w:rPr>
                <w:color w:val="000000"/>
              </w:rPr>
            </w:pPr>
          </w:p>
        </w:tc>
        <w:tc>
          <w:tcPr>
            <w:tcW w:w="1715" w:type="dxa"/>
            <w:vAlign w:val="center"/>
          </w:tcPr>
          <w:p w14:paraId="74B1353A">
            <w:pPr>
              <w:keepNext w:val="0"/>
              <w:keepLines w:val="0"/>
              <w:suppressLineNumbers w:val="0"/>
              <w:spacing w:before="0" w:beforeAutospacing="0" w:after="0" w:afterAutospacing="0"/>
              <w:ind w:left="0" w:right="0"/>
              <w:rPr>
                <w:color w:val="000000"/>
              </w:rPr>
            </w:pPr>
          </w:p>
        </w:tc>
      </w:tr>
      <w:tr w14:paraId="0CF2F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647" w:type="dxa"/>
            <w:vAlign w:val="center"/>
          </w:tcPr>
          <w:p w14:paraId="1A1058F4">
            <w:pPr>
              <w:keepNext w:val="0"/>
              <w:keepLines w:val="0"/>
              <w:suppressLineNumbers w:val="0"/>
              <w:spacing w:before="0" w:beforeAutospacing="0" w:after="0" w:afterAutospacing="0"/>
              <w:ind w:left="0" w:right="0"/>
              <w:rPr>
                <w:color w:val="000000"/>
              </w:rPr>
            </w:pPr>
            <w:r>
              <w:rPr>
                <w:color w:val="000000"/>
              </w:rPr>
              <w:t>4</w:t>
            </w:r>
          </w:p>
        </w:tc>
        <w:tc>
          <w:tcPr>
            <w:tcW w:w="3346" w:type="dxa"/>
            <w:vAlign w:val="center"/>
          </w:tcPr>
          <w:p w14:paraId="203562F2">
            <w:pPr>
              <w:keepNext w:val="0"/>
              <w:keepLines w:val="0"/>
              <w:suppressLineNumbers w:val="0"/>
              <w:spacing w:before="0" w:beforeAutospacing="0" w:after="0" w:afterAutospacing="0"/>
              <w:ind w:left="0" w:right="0"/>
              <w:rPr>
                <w:color w:val="000000"/>
              </w:rPr>
            </w:pPr>
            <w:r>
              <w:rPr>
                <w:rFonts w:hint="eastAsia"/>
                <w:color w:val="000000"/>
              </w:rPr>
              <w:t>固定资产总值</w:t>
            </w:r>
          </w:p>
        </w:tc>
        <w:tc>
          <w:tcPr>
            <w:tcW w:w="1715" w:type="dxa"/>
            <w:vAlign w:val="center"/>
          </w:tcPr>
          <w:p w14:paraId="36AB8E9B">
            <w:pPr>
              <w:keepNext w:val="0"/>
              <w:keepLines w:val="0"/>
              <w:suppressLineNumbers w:val="0"/>
              <w:spacing w:before="0" w:beforeAutospacing="0" w:after="0" w:afterAutospacing="0"/>
              <w:ind w:left="0" w:right="0"/>
              <w:rPr>
                <w:color w:val="000000"/>
              </w:rPr>
            </w:pPr>
          </w:p>
        </w:tc>
        <w:tc>
          <w:tcPr>
            <w:tcW w:w="1715" w:type="dxa"/>
            <w:vAlign w:val="center"/>
          </w:tcPr>
          <w:p w14:paraId="04024563">
            <w:pPr>
              <w:keepNext w:val="0"/>
              <w:keepLines w:val="0"/>
              <w:suppressLineNumbers w:val="0"/>
              <w:spacing w:before="0" w:beforeAutospacing="0" w:after="0" w:afterAutospacing="0"/>
              <w:ind w:left="0" w:right="0"/>
              <w:rPr>
                <w:color w:val="000000"/>
              </w:rPr>
            </w:pPr>
          </w:p>
        </w:tc>
        <w:tc>
          <w:tcPr>
            <w:tcW w:w="1715" w:type="dxa"/>
            <w:vAlign w:val="center"/>
          </w:tcPr>
          <w:p w14:paraId="6466B77D">
            <w:pPr>
              <w:keepNext w:val="0"/>
              <w:keepLines w:val="0"/>
              <w:suppressLineNumbers w:val="0"/>
              <w:spacing w:before="0" w:beforeAutospacing="0" w:after="0" w:afterAutospacing="0"/>
              <w:ind w:left="0" w:right="0"/>
              <w:rPr>
                <w:color w:val="000000"/>
              </w:rPr>
            </w:pPr>
          </w:p>
        </w:tc>
      </w:tr>
      <w:tr w14:paraId="0D8D8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647" w:type="dxa"/>
            <w:vAlign w:val="center"/>
          </w:tcPr>
          <w:p w14:paraId="59452CEB">
            <w:pPr>
              <w:keepNext w:val="0"/>
              <w:keepLines w:val="0"/>
              <w:suppressLineNumbers w:val="0"/>
              <w:spacing w:before="0" w:beforeAutospacing="0" w:after="0" w:afterAutospacing="0"/>
              <w:ind w:left="0" w:right="0"/>
              <w:rPr>
                <w:color w:val="000000"/>
              </w:rPr>
            </w:pPr>
            <w:r>
              <w:rPr>
                <w:color w:val="000000"/>
              </w:rPr>
              <w:t>5</w:t>
            </w:r>
          </w:p>
        </w:tc>
        <w:tc>
          <w:tcPr>
            <w:tcW w:w="3346" w:type="dxa"/>
            <w:vAlign w:val="center"/>
          </w:tcPr>
          <w:p w14:paraId="4169D85C">
            <w:pPr>
              <w:keepNext w:val="0"/>
              <w:keepLines w:val="0"/>
              <w:suppressLineNumbers w:val="0"/>
              <w:spacing w:before="0" w:beforeAutospacing="0" w:after="0" w:afterAutospacing="0"/>
              <w:ind w:left="0" w:right="0"/>
              <w:rPr>
                <w:color w:val="000000"/>
              </w:rPr>
            </w:pPr>
            <w:r>
              <w:rPr>
                <w:rFonts w:hint="eastAsia"/>
                <w:color w:val="000000"/>
              </w:rPr>
              <w:t>流动资产</w:t>
            </w:r>
          </w:p>
        </w:tc>
        <w:tc>
          <w:tcPr>
            <w:tcW w:w="1715" w:type="dxa"/>
            <w:vAlign w:val="center"/>
          </w:tcPr>
          <w:p w14:paraId="0716D2DB">
            <w:pPr>
              <w:keepNext w:val="0"/>
              <w:keepLines w:val="0"/>
              <w:suppressLineNumbers w:val="0"/>
              <w:spacing w:before="0" w:beforeAutospacing="0" w:after="0" w:afterAutospacing="0"/>
              <w:ind w:left="0" w:right="0"/>
              <w:rPr>
                <w:color w:val="000000"/>
              </w:rPr>
            </w:pPr>
          </w:p>
        </w:tc>
        <w:tc>
          <w:tcPr>
            <w:tcW w:w="1715" w:type="dxa"/>
            <w:vAlign w:val="center"/>
          </w:tcPr>
          <w:p w14:paraId="246E0C75">
            <w:pPr>
              <w:keepNext w:val="0"/>
              <w:keepLines w:val="0"/>
              <w:suppressLineNumbers w:val="0"/>
              <w:spacing w:before="0" w:beforeAutospacing="0" w:after="0" w:afterAutospacing="0"/>
              <w:ind w:left="0" w:right="0"/>
              <w:rPr>
                <w:color w:val="000000"/>
              </w:rPr>
            </w:pPr>
          </w:p>
        </w:tc>
        <w:tc>
          <w:tcPr>
            <w:tcW w:w="1715" w:type="dxa"/>
            <w:vAlign w:val="center"/>
          </w:tcPr>
          <w:p w14:paraId="3D10DB92">
            <w:pPr>
              <w:keepNext w:val="0"/>
              <w:keepLines w:val="0"/>
              <w:suppressLineNumbers w:val="0"/>
              <w:spacing w:before="0" w:beforeAutospacing="0" w:after="0" w:afterAutospacing="0"/>
              <w:ind w:left="0" w:right="0"/>
              <w:rPr>
                <w:color w:val="000000"/>
              </w:rPr>
            </w:pPr>
          </w:p>
        </w:tc>
      </w:tr>
      <w:tr w14:paraId="0C1DA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47" w:type="dxa"/>
            <w:vAlign w:val="center"/>
          </w:tcPr>
          <w:p w14:paraId="468FFC51">
            <w:pPr>
              <w:keepNext w:val="0"/>
              <w:keepLines w:val="0"/>
              <w:suppressLineNumbers w:val="0"/>
              <w:spacing w:before="0" w:beforeAutospacing="0" w:after="0" w:afterAutospacing="0"/>
              <w:ind w:left="0" w:right="0"/>
              <w:rPr>
                <w:color w:val="000000"/>
              </w:rPr>
            </w:pPr>
            <w:r>
              <w:rPr>
                <w:color w:val="000000"/>
              </w:rPr>
              <w:t>6</w:t>
            </w:r>
          </w:p>
        </w:tc>
        <w:tc>
          <w:tcPr>
            <w:tcW w:w="3346" w:type="dxa"/>
            <w:vAlign w:val="center"/>
          </w:tcPr>
          <w:p w14:paraId="21784E25">
            <w:pPr>
              <w:keepNext w:val="0"/>
              <w:keepLines w:val="0"/>
              <w:suppressLineNumbers w:val="0"/>
              <w:spacing w:before="0" w:beforeAutospacing="0" w:after="0" w:afterAutospacing="0"/>
              <w:ind w:left="0" w:right="0"/>
              <w:rPr>
                <w:color w:val="000000"/>
              </w:rPr>
            </w:pPr>
            <w:r>
              <w:rPr>
                <w:rFonts w:hint="eastAsia"/>
                <w:color w:val="000000"/>
              </w:rPr>
              <w:t>平均流动资产余额</w:t>
            </w:r>
          </w:p>
        </w:tc>
        <w:tc>
          <w:tcPr>
            <w:tcW w:w="1715" w:type="dxa"/>
            <w:vAlign w:val="center"/>
          </w:tcPr>
          <w:p w14:paraId="5B2F0B6B">
            <w:pPr>
              <w:keepNext w:val="0"/>
              <w:keepLines w:val="0"/>
              <w:suppressLineNumbers w:val="0"/>
              <w:spacing w:before="0" w:beforeAutospacing="0" w:after="0" w:afterAutospacing="0"/>
              <w:ind w:left="0" w:right="0"/>
              <w:rPr>
                <w:color w:val="000000"/>
              </w:rPr>
            </w:pPr>
          </w:p>
        </w:tc>
        <w:tc>
          <w:tcPr>
            <w:tcW w:w="1715" w:type="dxa"/>
            <w:vAlign w:val="center"/>
          </w:tcPr>
          <w:p w14:paraId="10B63DE5">
            <w:pPr>
              <w:keepNext w:val="0"/>
              <w:keepLines w:val="0"/>
              <w:suppressLineNumbers w:val="0"/>
              <w:spacing w:before="0" w:beforeAutospacing="0" w:after="0" w:afterAutospacing="0"/>
              <w:ind w:left="0" w:right="0"/>
              <w:rPr>
                <w:color w:val="000000"/>
              </w:rPr>
            </w:pPr>
          </w:p>
        </w:tc>
        <w:tc>
          <w:tcPr>
            <w:tcW w:w="1715" w:type="dxa"/>
            <w:vAlign w:val="center"/>
          </w:tcPr>
          <w:p w14:paraId="25F7E3A6">
            <w:pPr>
              <w:keepNext w:val="0"/>
              <w:keepLines w:val="0"/>
              <w:suppressLineNumbers w:val="0"/>
              <w:spacing w:before="0" w:beforeAutospacing="0" w:after="0" w:afterAutospacing="0"/>
              <w:ind w:left="0" w:right="0"/>
              <w:rPr>
                <w:color w:val="000000"/>
              </w:rPr>
            </w:pPr>
          </w:p>
        </w:tc>
      </w:tr>
      <w:tr w14:paraId="7FAE5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647" w:type="dxa"/>
            <w:vAlign w:val="center"/>
          </w:tcPr>
          <w:p w14:paraId="6417BD05">
            <w:pPr>
              <w:keepNext w:val="0"/>
              <w:keepLines w:val="0"/>
              <w:suppressLineNumbers w:val="0"/>
              <w:spacing w:before="0" w:beforeAutospacing="0" w:after="0" w:afterAutospacing="0"/>
              <w:ind w:left="0" w:right="0"/>
              <w:rPr>
                <w:color w:val="000000"/>
              </w:rPr>
            </w:pPr>
            <w:r>
              <w:rPr>
                <w:color w:val="000000"/>
              </w:rPr>
              <w:t>7</w:t>
            </w:r>
          </w:p>
        </w:tc>
        <w:tc>
          <w:tcPr>
            <w:tcW w:w="3346" w:type="dxa"/>
            <w:vAlign w:val="center"/>
          </w:tcPr>
          <w:p w14:paraId="67B38A9E">
            <w:pPr>
              <w:keepNext w:val="0"/>
              <w:keepLines w:val="0"/>
              <w:suppressLineNumbers w:val="0"/>
              <w:spacing w:before="0" w:beforeAutospacing="0" w:after="0" w:afterAutospacing="0"/>
              <w:ind w:left="0" w:right="0"/>
              <w:rPr>
                <w:color w:val="000000"/>
              </w:rPr>
            </w:pPr>
            <w:r>
              <w:rPr>
                <w:rFonts w:hint="eastAsia"/>
                <w:color w:val="000000"/>
              </w:rPr>
              <w:t>速动资产</w:t>
            </w:r>
          </w:p>
        </w:tc>
        <w:tc>
          <w:tcPr>
            <w:tcW w:w="1715" w:type="dxa"/>
            <w:vAlign w:val="center"/>
          </w:tcPr>
          <w:p w14:paraId="528C4946">
            <w:pPr>
              <w:keepNext w:val="0"/>
              <w:keepLines w:val="0"/>
              <w:suppressLineNumbers w:val="0"/>
              <w:spacing w:before="0" w:beforeAutospacing="0" w:after="0" w:afterAutospacing="0"/>
              <w:ind w:left="0" w:right="0"/>
              <w:rPr>
                <w:color w:val="000000"/>
              </w:rPr>
            </w:pPr>
          </w:p>
        </w:tc>
        <w:tc>
          <w:tcPr>
            <w:tcW w:w="1715" w:type="dxa"/>
            <w:vAlign w:val="center"/>
          </w:tcPr>
          <w:p w14:paraId="55294BD2">
            <w:pPr>
              <w:keepNext w:val="0"/>
              <w:keepLines w:val="0"/>
              <w:suppressLineNumbers w:val="0"/>
              <w:spacing w:before="0" w:beforeAutospacing="0" w:after="0" w:afterAutospacing="0"/>
              <w:ind w:left="0" w:right="0"/>
              <w:rPr>
                <w:color w:val="000000"/>
              </w:rPr>
            </w:pPr>
          </w:p>
        </w:tc>
        <w:tc>
          <w:tcPr>
            <w:tcW w:w="1715" w:type="dxa"/>
            <w:vAlign w:val="center"/>
          </w:tcPr>
          <w:p w14:paraId="3EC38BA6">
            <w:pPr>
              <w:keepNext w:val="0"/>
              <w:keepLines w:val="0"/>
              <w:suppressLineNumbers w:val="0"/>
              <w:spacing w:before="0" w:beforeAutospacing="0" w:after="0" w:afterAutospacing="0"/>
              <w:ind w:left="0" w:right="0"/>
              <w:rPr>
                <w:color w:val="000000"/>
              </w:rPr>
            </w:pPr>
          </w:p>
        </w:tc>
      </w:tr>
      <w:tr w14:paraId="3AE6D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647" w:type="dxa"/>
            <w:vAlign w:val="center"/>
          </w:tcPr>
          <w:p w14:paraId="2B7196D3">
            <w:pPr>
              <w:keepNext w:val="0"/>
              <w:keepLines w:val="0"/>
              <w:suppressLineNumbers w:val="0"/>
              <w:spacing w:before="0" w:beforeAutospacing="0" w:after="0" w:afterAutospacing="0"/>
              <w:ind w:left="0" w:right="0"/>
              <w:rPr>
                <w:color w:val="000000"/>
              </w:rPr>
            </w:pPr>
            <w:r>
              <w:rPr>
                <w:color w:val="000000"/>
              </w:rPr>
              <w:t>8</w:t>
            </w:r>
          </w:p>
        </w:tc>
        <w:tc>
          <w:tcPr>
            <w:tcW w:w="3346" w:type="dxa"/>
            <w:vAlign w:val="center"/>
          </w:tcPr>
          <w:p w14:paraId="37FF58AF">
            <w:pPr>
              <w:keepNext w:val="0"/>
              <w:keepLines w:val="0"/>
              <w:suppressLineNumbers w:val="0"/>
              <w:spacing w:before="0" w:beforeAutospacing="0" w:after="0" w:afterAutospacing="0"/>
              <w:ind w:left="0" w:right="0"/>
              <w:rPr>
                <w:color w:val="000000"/>
              </w:rPr>
            </w:pPr>
            <w:r>
              <w:rPr>
                <w:rFonts w:hint="eastAsia"/>
                <w:color w:val="000000"/>
              </w:rPr>
              <w:t>流动负债</w:t>
            </w:r>
          </w:p>
        </w:tc>
        <w:tc>
          <w:tcPr>
            <w:tcW w:w="1715" w:type="dxa"/>
            <w:vAlign w:val="center"/>
          </w:tcPr>
          <w:p w14:paraId="1BF27B67">
            <w:pPr>
              <w:keepNext w:val="0"/>
              <w:keepLines w:val="0"/>
              <w:suppressLineNumbers w:val="0"/>
              <w:spacing w:before="0" w:beforeAutospacing="0" w:after="0" w:afterAutospacing="0"/>
              <w:ind w:left="0" w:right="0"/>
              <w:rPr>
                <w:color w:val="000000"/>
              </w:rPr>
            </w:pPr>
          </w:p>
        </w:tc>
        <w:tc>
          <w:tcPr>
            <w:tcW w:w="1715" w:type="dxa"/>
            <w:vAlign w:val="center"/>
          </w:tcPr>
          <w:p w14:paraId="2D2211B0">
            <w:pPr>
              <w:keepNext w:val="0"/>
              <w:keepLines w:val="0"/>
              <w:suppressLineNumbers w:val="0"/>
              <w:spacing w:before="0" w:beforeAutospacing="0" w:after="0" w:afterAutospacing="0"/>
              <w:ind w:left="0" w:right="0"/>
              <w:rPr>
                <w:color w:val="000000"/>
              </w:rPr>
            </w:pPr>
          </w:p>
        </w:tc>
        <w:tc>
          <w:tcPr>
            <w:tcW w:w="1715" w:type="dxa"/>
            <w:vAlign w:val="center"/>
          </w:tcPr>
          <w:p w14:paraId="0C54FA6A">
            <w:pPr>
              <w:keepNext w:val="0"/>
              <w:keepLines w:val="0"/>
              <w:suppressLineNumbers w:val="0"/>
              <w:spacing w:before="0" w:beforeAutospacing="0" w:after="0" w:afterAutospacing="0"/>
              <w:ind w:left="0" w:right="0"/>
              <w:rPr>
                <w:color w:val="000000"/>
              </w:rPr>
            </w:pPr>
          </w:p>
        </w:tc>
      </w:tr>
      <w:tr w14:paraId="323A3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647" w:type="dxa"/>
            <w:vAlign w:val="center"/>
          </w:tcPr>
          <w:p w14:paraId="43A3EDAB">
            <w:pPr>
              <w:keepNext w:val="0"/>
              <w:keepLines w:val="0"/>
              <w:suppressLineNumbers w:val="0"/>
              <w:spacing w:before="0" w:beforeAutospacing="0" w:after="0" w:afterAutospacing="0"/>
              <w:ind w:left="0" w:right="0"/>
              <w:rPr>
                <w:color w:val="000000"/>
              </w:rPr>
            </w:pPr>
            <w:r>
              <w:rPr>
                <w:color w:val="000000"/>
              </w:rPr>
              <w:t>9</w:t>
            </w:r>
          </w:p>
        </w:tc>
        <w:tc>
          <w:tcPr>
            <w:tcW w:w="3346" w:type="dxa"/>
            <w:vAlign w:val="center"/>
          </w:tcPr>
          <w:p w14:paraId="183BDAC5">
            <w:pPr>
              <w:keepNext w:val="0"/>
              <w:keepLines w:val="0"/>
              <w:suppressLineNumbers w:val="0"/>
              <w:spacing w:before="0" w:beforeAutospacing="0" w:after="0" w:afterAutospacing="0"/>
              <w:ind w:left="0" w:right="0"/>
              <w:rPr>
                <w:color w:val="000000"/>
              </w:rPr>
            </w:pPr>
            <w:r>
              <w:rPr>
                <w:rFonts w:hint="eastAsia"/>
                <w:color w:val="000000"/>
              </w:rPr>
              <w:t>年末所有者权益</w:t>
            </w:r>
          </w:p>
        </w:tc>
        <w:tc>
          <w:tcPr>
            <w:tcW w:w="1715" w:type="dxa"/>
            <w:vAlign w:val="center"/>
          </w:tcPr>
          <w:p w14:paraId="19593CB8">
            <w:pPr>
              <w:keepNext w:val="0"/>
              <w:keepLines w:val="0"/>
              <w:suppressLineNumbers w:val="0"/>
              <w:spacing w:before="0" w:beforeAutospacing="0" w:after="0" w:afterAutospacing="0"/>
              <w:ind w:left="0" w:right="0"/>
              <w:rPr>
                <w:color w:val="000000"/>
              </w:rPr>
            </w:pPr>
          </w:p>
        </w:tc>
        <w:tc>
          <w:tcPr>
            <w:tcW w:w="1715" w:type="dxa"/>
            <w:vAlign w:val="center"/>
          </w:tcPr>
          <w:p w14:paraId="60F5B484">
            <w:pPr>
              <w:keepNext w:val="0"/>
              <w:keepLines w:val="0"/>
              <w:suppressLineNumbers w:val="0"/>
              <w:spacing w:before="0" w:beforeAutospacing="0" w:after="0" w:afterAutospacing="0"/>
              <w:ind w:left="0" w:right="0"/>
              <w:rPr>
                <w:color w:val="000000"/>
              </w:rPr>
            </w:pPr>
          </w:p>
        </w:tc>
        <w:tc>
          <w:tcPr>
            <w:tcW w:w="1715" w:type="dxa"/>
            <w:vAlign w:val="center"/>
          </w:tcPr>
          <w:p w14:paraId="758BBDEA">
            <w:pPr>
              <w:keepNext w:val="0"/>
              <w:keepLines w:val="0"/>
              <w:suppressLineNumbers w:val="0"/>
              <w:spacing w:before="0" w:beforeAutospacing="0" w:after="0" w:afterAutospacing="0"/>
              <w:ind w:left="0" w:right="0"/>
              <w:rPr>
                <w:color w:val="000000"/>
              </w:rPr>
            </w:pPr>
          </w:p>
        </w:tc>
      </w:tr>
      <w:tr w14:paraId="5C78B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647" w:type="dxa"/>
            <w:vAlign w:val="center"/>
          </w:tcPr>
          <w:p w14:paraId="263089D9">
            <w:pPr>
              <w:keepNext w:val="0"/>
              <w:keepLines w:val="0"/>
              <w:suppressLineNumbers w:val="0"/>
              <w:spacing w:before="0" w:beforeAutospacing="0" w:after="0" w:afterAutospacing="0"/>
              <w:ind w:left="0" w:right="0"/>
              <w:rPr>
                <w:color w:val="000000"/>
              </w:rPr>
            </w:pPr>
            <w:r>
              <w:rPr>
                <w:color w:val="000000"/>
              </w:rPr>
              <w:t>10</w:t>
            </w:r>
          </w:p>
        </w:tc>
        <w:tc>
          <w:tcPr>
            <w:tcW w:w="3346" w:type="dxa"/>
            <w:vAlign w:val="center"/>
          </w:tcPr>
          <w:p w14:paraId="67144823">
            <w:pPr>
              <w:keepNext w:val="0"/>
              <w:keepLines w:val="0"/>
              <w:suppressLineNumbers w:val="0"/>
              <w:spacing w:before="0" w:beforeAutospacing="0" w:after="0" w:afterAutospacing="0"/>
              <w:ind w:left="0" w:right="0"/>
              <w:rPr>
                <w:color w:val="000000"/>
              </w:rPr>
            </w:pPr>
            <w:r>
              <w:rPr>
                <w:rFonts w:hint="eastAsia"/>
                <w:color w:val="000000"/>
              </w:rPr>
              <w:t>营业收入</w:t>
            </w:r>
          </w:p>
        </w:tc>
        <w:tc>
          <w:tcPr>
            <w:tcW w:w="1715" w:type="dxa"/>
            <w:vAlign w:val="center"/>
          </w:tcPr>
          <w:p w14:paraId="00DD963C">
            <w:pPr>
              <w:keepNext w:val="0"/>
              <w:keepLines w:val="0"/>
              <w:suppressLineNumbers w:val="0"/>
              <w:spacing w:before="0" w:beforeAutospacing="0" w:after="0" w:afterAutospacing="0"/>
              <w:ind w:left="0" w:right="0"/>
              <w:rPr>
                <w:color w:val="000000"/>
              </w:rPr>
            </w:pPr>
          </w:p>
        </w:tc>
        <w:tc>
          <w:tcPr>
            <w:tcW w:w="1715" w:type="dxa"/>
            <w:vAlign w:val="center"/>
          </w:tcPr>
          <w:p w14:paraId="76C11205">
            <w:pPr>
              <w:keepNext w:val="0"/>
              <w:keepLines w:val="0"/>
              <w:suppressLineNumbers w:val="0"/>
              <w:spacing w:before="0" w:beforeAutospacing="0" w:after="0" w:afterAutospacing="0"/>
              <w:ind w:left="0" w:right="0"/>
              <w:rPr>
                <w:color w:val="000000"/>
              </w:rPr>
            </w:pPr>
          </w:p>
        </w:tc>
        <w:tc>
          <w:tcPr>
            <w:tcW w:w="1715" w:type="dxa"/>
            <w:vAlign w:val="center"/>
          </w:tcPr>
          <w:p w14:paraId="10086E6A">
            <w:pPr>
              <w:keepNext w:val="0"/>
              <w:keepLines w:val="0"/>
              <w:suppressLineNumbers w:val="0"/>
              <w:spacing w:before="0" w:beforeAutospacing="0" w:after="0" w:afterAutospacing="0"/>
              <w:ind w:left="0" w:right="0"/>
              <w:rPr>
                <w:color w:val="000000"/>
              </w:rPr>
            </w:pPr>
          </w:p>
        </w:tc>
      </w:tr>
      <w:tr w14:paraId="3148F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647" w:type="dxa"/>
            <w:vAlign w:val="center"/>
          </w:tcPr>
          <w:p w14:paraId="23323847">
            <w:pPr>
              <w:keepNext w:val="0"/>
              <w:keepLines w:val="0"/>
              <w:suppressLineNumbers w:val="0"/>
              <w:spacing w:before="0" w:beforeAutospacing="0" w:after="0" w:afterAutospacing="0"/>
              <w:ind w:left="0" w:right="0"/>
              <w:rPr>
                <w:color w:val="000000"/>
              </w:rPr>
            </w:pPr>
            <w:r>
              <w:rPr>
                <w:color w:val="000000"/>
              </w:rPr>
              <w:t>11</w:t>
            </w:r>
          </w:p>
        </w:tc>
        <w:tc>
          <w:tcPr>
            <w:tcW w:w="3346" w:type="dxa"/>
            <w:vAlign w:val="center"/>
          </w:tcPr>
          <w:p w14:paraId="29CD7016">
            <w:pPr>
              <w:keepNext w:val="0"/>
              <w:keepLines w:val="0"/>
              <w:suppressLineNumbers w:val="0"/>
              <w:spacing w:before="0" w:beforeAutospacing="0" w:after="0" w:afterAutospacing="0"/>
              <w:ind w:left="0" w:right="0"/>
              <w:rPr>
                <w:color w:val="000000"/>
              </w:rPr>
            </w:pPr>
            <w:r>
              <w:rPr>
                <w:rFonts w:hint="eastAsia"/>
                <w:color w:val="000000"/>
              </w:rPr>
              <w:t>净利润</w:t>
            </w:r>
          </w:p>
        </w:tc>
        <w:tc>
          <w:tcPr>
            <w:tcW w:w="1715" w:type="dxa"/>
            <w:vAlign w:val="center"/>
          </w:tcPr>
          <w:p w14:paraId="2E571BEA">
            <w:pPr>
              <w:keepNext w:val="0"/>
              <w:keepLines w:val="0"/>
              <w:suppressLineNumbers w:val="0"/>
              <w:spacing w:before="0" w:beforeAutospacing="0" w:after="0" w:afterAutospacing="0"/>
              <w:ind w:left="0" w:right="0"/>
              <w:rPr>
                <w:color w:val="000000"/>
              </w:rPr>
            </w:pPr>
          </w:p>
        </w:tc>
        <w:tc>
          <w:tcPr>
            <w:tcW w:w="1715" w:type="dxa"/>
            <w:vAlign w:val="center"/>
          </w:tcPr>
          <w:p w14:paraId="0D9135AE">
            <w:pPr>
              <w:keepNext w:val="0"/>
              <w:keepLines w:val="0"/>
              <w:suppressLineNumbers w:val="0"/>
              <w:spacing w:before="0" w:beforeAutospacing="0" w:after="0" w:afterAutospacing="0"/>
              <w:ind w:left="0" w:right="0"/>
              <w:rPr>
                <w:color w:val="000000"/>
              </w:rPr>
            </w:pPr>
          </w:p>
        </w:tc>
        <w:tc>
          <w:tcPr>
            <w:tcW w:w="1715" w:type="dxa"/>
            <w:vAlign w:val="center"/>
          </w:tcPr>
          <w:p w14:paraId="0CFFCB9B">
            <w:pPr>
              <w:keepNext w:val="0"/>
              <w:keepLines w:val="0"/>
              <w:suppressLineNumbers w:val="0"/>
              <w:spacing w:before="0" w:beforeAutospacing="0" w:after="0" w:afterAutospacing="0"/>
              <w:ind w:left="0" w:right="0"/>
              <w:rPr>
                <w:color w:val="000000"/>
              </w:rPr>
            </w:pPr>
          </w:p>
        </w:tc>
      </w:tr>
      <w:tr w14:paraId="6AD1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647" w:type="dxa"/>
            <w:vAlign w:val="center"/>
          </w:tcPr>
          <w:p w14:paraId="3AD27455">
            <w:pPr>
              <w:keepNext w:val="0"/>
              <w:keepLines w:val="0"/>
              <w:suppressLineNumbers w:val="0"/>
              <w:spacing w:before="0" w:beforeAutospacing="0" w:after="0" w:afterAutospacing="0"/>
              <w:ind w:left="0" w:right="0"/>
              <w:rPr>
                <w:color w:val="000000"/>
              </w:rPr>
            </w:pPr>
            <w:r>
              <w:rPr>
                <w:color w:val="000000"/>
              </w:rPr>
              <w:t>12</w:t>
            </w:r>
          </w:p>
        </w:tc>
        <w:tc>
          <w:tcPr>
            <w:tcW w:w="3346" w:type="dxa"/>
            <w:vAlign w:val="center"/>
          </w:tcPr>
          <w:p w14:paraId="6335EC14">
            <w:pPr>
              <w:keepNext w:val="0"/>
              <w:keepLines w:val="0"/>
              <w:suppressLineNumbers w:val="0"/>
              <w:spacing w:before="0" w:beforeAutospacing="0" w:after="0" w:afterAutospacing="0"/>
              <w:ind w:left="0" w:right="0"/>
              <w:rPr>
                <w:color w:val="000000"/>
              </w:rPr>
            </w:pPr>
            <w:r>
              <w:rPr>
                <w:rFonts w:hint="eastAsia"/>
                <w:color w:val="000000"/>
              </w:rPr>
              <w:t>现金净流量</w:t>
            </w:r>
          </w:p>
        </w:tc>
        <w:tc>
          <w:tcPr>
            <w:tcW w:w="1715" w:type="dxa"/>
            <w:vAlign w:val="center"/>
          </w:tcPr>
          <w:p w14:paraId="02E833BC">
            <w:pPr>
              <w:keepNext w:val="0"/>
              <w:keepLines w:val="0"/>
              <w:suppressLineNumbers w:val="0"/>
              <w:spacing w:before="0" w:beforeAutospacing="0" w:after="0" w:afterAutospacing="0"/>
              <w:ind w:left="0" w:right="0"/>
              <w:rPr>
                <w:color w:val="000000"/>
              </w:rPr>
            </w:pPr>
          </w:p>
        </w:tc>
        <w:tc>
          <w:tcPr>
            <w:tcW w:w="1715" w:type="dxa"/>
            <w:vAlign w:val="center"/>
          </w:tcPr>
          <w:p w14:paraId="5EC2F5D3">
            <w:pPr>
              <w:keepNext w:val="0"/>
              <w:keepLines w:val="0"/>
              <w:suppressLineNumbers w:val="0"/>
              <w:spacing w:before="0" w:beforeAutospacing="0" w:after="0" w:afterAutospacing="0"/>
              <w:ind w:left="0" w:right="0"/>
              <w:rPr>
                <w:color w:val="000000"/>
              </w:rPr>
            </w:pPr>
          </w:p>
        </w:tc>
        <w:tc>
          <w:tcPr>
            <w:tcW w:w="1715" w:type="dxa"/>
            <w:vAlign w:val="center"/>
          </w:tcPr>
          <w:p w14:paraId="2B567B80">
            <w:pPr>
              <w:keepNext w:val="0"/>
              <w:keepLines w:val="0"/>
              <w:suppressLineNumbers w:val="0"/>
              <w:spacing w:before="0" w:beforeAutospacing="0" w:after="0" w:afterAutospacing="0"/>
              <w:ind w:left="0" w:right="0"/>
              <w:rPr>
                <w:color w:val="000000"/>
              </w:rPr>
            </w:pPr>
          </w:p>
        </w:tc>
      </w:tr>
      <w:tr w14:paraId="14F4D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647" w:type="dxa"/>
            <w:vAlign w:val="center"/>
          </w:tcPr>
          <w:p w14:paraId="1F0B542F">
            <w:pPr>
              <w:keepNext w:val="0"/>
              <w:keepLines w:val="0"/>
              <w:suppressLineNumbers w:val="0"/>
              <w:spacing w:before="0" w:beforeAutospacing="0" w:after="0" w:afterAutospacing="0"/>
              <w:ind w:left="0" w:right="0"/>
              <w:rPr>
                <w:color w:val="000000"/>
              </w:rPr>
            </w:pPr>
            <w:r>
              <w:rPr>
                <w:color w:val="000000"/>
              </w:rPr>
              <w:t>13</w:t>
            </w:r>
          </w:p>
        </w:tc>
        <w:tc>
          <w:tcPr>
            <w:tcW w:w="3346" w:type="dxa"/>
            <w:vAlign w:val="center"/>
          </w:tcPr>
          <w:p w14:paraId="578F1EA6">
            <w:pPr>
              <w:keepNext w:val="0"/>
              <w:keepLines w:val="0"/>
              <w:suppressLineNumbers w:val="0"/>
              <w:spacing w:before="0" w:beforeAutospacing="0" w:after="0" w:afterAutospacing="0"/>
              <w:ind w:left="0" w:right="0"/>
              <w:rPr>
                <w:color w:val="000000"/>
              </w:rPr>
            </w:pPr>
            <w:r>
              <w:rPr>
                <w:rFonts w:hint="eastAsia"/>
                <w:color w:val="000000"/>
              </w:rPr>
              <w:t>流动比率</w:t>
            </w:r>
            <w:r>
              <w:rPr>
                <w:color w:val="000000"/>
              </w:rPr>
              <w:t>%</w:t>
            </w:r>
          </w:p>
          <w:p w14:paraId="666B3006">
            <w:pPr>
              <w:keepNext w:val="0"/>
              <w:keepLines w:val="0"/>
              <w:suppressLineNumbers w:val="0"/>
              <w:spacing w:before="0" w:beforeAutospacing="0" w:after="0" w:afterAutospacing="0"/>
              <w:ind w:left="0" w:right="0"/>
              <w:rPr>
                <w:color w:val="000000"/>
              </w:rPr>
            </w:pPr>
            <w:r>
              <w:rPr>
                <w:rFonts w:hint="eastAsia"/>
                <w:color w:val="000000"/>
              </w:rPr>
              <w:t>（流动资产</w:t>
            </w:r>
            <w:r>
              <w:rPr>
                <w:color w:val="000000"/>
              </w:rPr>
              <w:t>/</w:t>
            </w:r>
            <w:r>
              <w:rPr>
                <w:rFonts w:hint="eastAsia"/>
                <w:color w:val="000000"/>
              </w:rPr>
              <w:t>流动负债）</w:t>
            </w:r>
          </w:p>
        </w:tc>
        <w:tc>
          <w:tcPr>
            <w:tcW w:w="1715" w:type="dxa"/>
            <w:vAlign w:val="center"/>
          </w:tcPr>
          <w:p w14:paraId="5647DE73">
            <w:pPr>
              <w:keepNext w:val="0"/>
              <w:keepLines w:val="0"/>
              <w:suppressLineNumbers w:val="0"/>
              <w:spacing w:before="0" w:beforeAutospacing="0" w:after="0" w:afterAutospacing="0"/>
              <w:ind w:left="0" w:right="0"/>
              <w:rPr>
                <w:color w:val="000000"/>
              </w:rPr>
            </w:pPr>
          </w:p>
        </w:tc>
        <w:tc>
          <w:tcPr>
            <w:tcW w:w="1715" w:type="dxa"/>
            <w:vAlign w:val="center"/>
          </w:tcPr>
          <w:p w14:paraId="48A95607">
            <w:pPr>
              <w:keepNext w:val="0"/>
              <w:keepLines w:val="0"/>
              <w:suppressLineNumbers w:val="0"/>
              <w:spacing w:before="0" w:beforeAutospacing="0" w:after="0" w:afterAutospacing="0"/>
              <w:ind w:left="0" w:right="0"/>
              <w:rPr>
                <w:color w:val="000000"/>
              </w:rPr>
            </w:pPr>
          </w:p>
        </w:tc>
        <w:tc>
          <w:tcPr>
            <w:tcW w:w="1715" w:type="dxa"/>
            <w:vAlign w:val="center"/>
          </w:tcPr>
          <w:p w14:paraId="4C660D0E">
            <w:pPr>
              <w:keepNext w:val="0"/>
              <w:keepLines w:val="0"/>
              <w:suppressLineNumbers w:val="0"/>
              <w:spacing w:before="0" w:beforeAutospacing="0" w:after="0" w:afterAutospacing="0"/>
              <w:ind w:left="0" w:right="0"/>
              <w:rPr>
                <w:color w:val="000000"/>
              </w:rPr>
            </w:pPr>
          </w:p>
        </w:tc>
      </w:tr>
      <w:tr w14:paraId="7B255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647" w:type="dxa"/>
            <w:vAlign w:val="center"/>
          </w:tcPr>
          <w:p w14:paraId="528957DC">
            <w:pPr>
              <w:keepNext w:val="0"/>
              <w:keepLines w:val="0"/>
              <w:suppressLineNumbers w:val="0"/>
              <w:spacing w:before="0" w:beforeAutospacing="0" w:after="0" w:afterAutospacing="0"/>
              <w:ind w:left="0" w:right="0"/>
              <w:rPr>
                <w:color w:val="000000"/>
              </w:rPr>
            </w:pPr>
            <w:r>
              <w:rPr>
                <w:color w:val="000000"/>
              </w:rPr>
              <w:t>14</w:t>
            </w:r>
          </w:p>
        </w:tc>
        <w:tc>
          <w:tcPr>
            <w:tcW w:w="3346" w:type="dxa"/>
            <w:vAlign w:val="center"/>
          </w:tcPr>
          <w:p w14:paraId="05E382D0">
            <w:pPr>
              <w:keepNext w:val="0"/>
              <w:keepLines w:val="0"/>
              <w:suppressLineNumbers w:val="0"/>
              <w:spacing w:before="0" w:beforeAutospacing="0" w:after="0" w:afterAutospacing="0"/>
              <w:ind w:left="0" w:right="0"/>
              <w:rPr>
                <w:color w:val="000000"/>
              </w:rPr>
            </w:pPr>
            <w:r>
              <w:rPr>
                <w:rFonts w:hint="eastAsia"/>
                <w:color w:val="000000"/>
              </w:rPr>
              <w:t>速动比率</w:t>
            </w:r>
            <w:r>
              <w:rPr>
                <w:color w:val="000000"/>
              </w:rPr>
              <w:t>%</w:t>
            </w:r>
          </w:p>
          <w:p w14:paraId="253F9802">
            <w:pPr>
              <w:keepNext w:val="0"/>
              <w:keepLines w:val="0"/>
              <w:suppressLineNumbers w:val="0"/>
              <w:spacing w:before="0" w:beforeAutospacing="0" w:after="0" w:afterAutospacing="0"/>
              <w:ind w:left="0" w:right="0"/>
              <w:rPr>
                <w:color w:val="000000"/>
              </w:rPr>
            </w:pPr>
            <w:r>
              <w:rPr>
                <w:rFonts w:hint="eastAsia"/>
                <w:color w:val="000000"/>
              </w:rPr>
              <w:t>（速动资产</w:t>
            </w:r>
            <w:r>
              <w:rPr>
                <w:color w:val="000000"/>
              </w:rPr>
              <w:t>/</w:t>
            </w:r>
            <w:r>
              <w:rPr>
                <w:rFonts w:hint="eastAsia"/>
                <w:color w:val="000000"/>
              </w:rPr>
              <w:t>流动负债）</w:t>
            </w:r>
          </w:p>
        </w:tc>
        <w:tc>
          <w:tcPr>
            <w:tcW w:w="1715" w:type="dxa"/>
            <w:vAlign w:val="center"/>
          </w:tcPr>
          <w:p w14:paraId="1E52F7C0">
            <w:pPr>
              <w:keepNext w:val="0"/>
              <w:keepLines w:val="0"/>
              <w:suppressLineNumbers w:val="0"/>
              <w:spacing w:before="0" w:beforeAutospacing="0" w:after="0" w:afterAutospacing="0"/>
              <w:ind w:left="0" w:right="0"/>
              <w:rPr>
                <w:color w:val="000000"/>
              </w:rPr>
            </w:pPr>
          </w:p>
        </w:tc>
        <w:tc>
          <w:tcPr>
            <w:tcW w:w="1715" w:type="dxa"/>
            <w:vAlign w:val="center"/>
          </w:tcPr>
          <w:p w14:paraId="5AEDDBAF">
            <w:pPr>
              <w:keepNext w:val="0"/>
              <w:keepLines w:val="0"/>
              <w:suppressLineNumbers w:val="0"/>
              <w:spacing w:before="0" w:beforeAutospacing="0" w:after="0" w:afterAutospacing="0"/>
              <w:ind w:left="0" w:right="0"/>
              <w:rPr>
                <w:color w:val="000000"/>
              </w:rPr>
            </w:pPr>
          </w:p>
        </w:tc>
        <w:tc>
          <w:tcPr>
            <w:tcW w:w="1715" w:type="dxa"/>
            <w:vAlign w:val="center"/>
          </w:tcPr>
          <w:p w14:paraId="55935A1A">
            <w:pPr>
              <w:keepNext w:val="0"/>
              <w:keepLines w:val="0"/>
              <w:suppressLineNumbers w:val="0"/>
              <w:spacing w:before="0" w:beforeAutospacing="0" w:after="0" w:afterAutospacing="0"/>
              <w:ind w:left="0" w:right="0"/>
              <w:rPr>
                <w:color w:val="000000"/>
              </w:rPr>
            </w:pPr>
          </w:p>
        </w:tc>
      </w:tr>
      <w:tr w14:paraId="20A7E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647" w:type="dxa"/>
            <w:vAlign w:val="center"/>
          </w:tcPr>
          <w:p w14:paraId="7E3FA75E">
            <w:pPr>
              <w:keepNext w:val="0"/>
              <w:keepLines w:val="0"/>
              <w:suppressLineNumbers w:val="0"/>
              <w:spacing w:before="0" w:beforeAutospacing="0" w:after="0" w:afterAutospacing="0"/>
              <w:ind w:left="0" w:right="0"/>
              <w:rPr>
                <w:color w:val="000000"/>
              </w:rPr>
            </w:pPr>
            <w:r>
              <w:rPr>
                <w:color w:val="000000"/>
              </w:rPr>
              <w:t>15</w:t>
            </w:r>
          </w:p>
        </w:tc>
        <w:tc>
          <w:tcPr>
            <w:tcW w:w="3346" w:type="dxa"/>
            <w:vAlign w:val="center"/>
          </w:tcPr>
          <w:p w14:paraId="69CE0065">
            <w:pPr>
              <w:keepNext w:val="0"/>
              <w:keepLines w:val="0"/>
              <w:suppressLineNumbers w:val="0"/>
              <w:spacing w:before="0" w:beforeAutospacing="0" w:after="0" w:afterAutospacing="0"/>
              <w:ind w:left="0" w:right="0"/>
              <w:rPr>
                <w:color w:val="000000"/>
              </w:rPr>
            </w:pPr>
            <w:r>
              <w:rPr>
                <w:rFonts w:hint="eastAsia"/>
                <w:color w:val="000000"/>
              </w:rPr>
              <w:t>资产负债率</w:t>
            </w:r>
            <w:r>
              <w:rPr>
                <w:color w:val="000000"/>
              </w:rPr>
              <w:t>%</w:t>
            </w:r>
          </w:p>
          <w:p w14:paraId="091F8118">
            <w:pPr>
              <w:keepNext w:val="0"/>
              <w:keepLines w:val="0"/>
              <w:suppressLineNumbers w:val="0"/>
              <w:spacing w:before="0" w:beforeAutospacing="0" w:after="0" w:afterAutospacing="0"/>
              <w:ind w:left="0" w:right="0"/>
              <w:rPr>
                <w:color w:val="000000"/>
              </w:rPr>
            </w:pPr>
            <w:r>
              <w:rPr>
                <w:rFonts w:hint="eastAsia"/>
                <w:color w:val="000000"/>
              </w:rPr>
              <w:t>（总负债</w:t>
            </w:r>
            <w:r>
              <w:rPr>
                <w:color w:val="000000"/>
              </w:rPr>
              <w:t>/</w:t>
            </w:r>
            <w:r>
              <w:rPr>
                <w:rFonts w:hint="eastAsia"/>
                <w:color w:val="000000"/>
              </w:rPr>
              <w:t>总资产）</w:t>
            </w:r>
          </w:p>
        </w:tc>
        <w:tc>
          <w:tcPr>
            <w:tcW w:w="1715" w:type="dxa"/>
            <w:vAlign w:val="center"/>
          </w:tcPr>
          <w:p w14:paraId="2B1E78CF">
            <w:pPr>
              <w:keepNext w:val="0"/>
              <w:keepLines w:val="0"/>
              <w:suppressLineNumbers w:val="0"/>
              <w:spacing w:before="0" w:beforeAutospacing="0" w:after="0" w:afterAutospacing="0"/>
              <w:ind w:left="0" w:right="0"/>
              <w:rPr>
                <w:color w:val="000000"/>
              </w:rPr>
            </w:pPr>
          </w:p>
        </w:tc>
        <w:tc>
          <w:tcPr>
            <w:tcW w:w="1715" w:type="dxa"/>
            <w:vAlign w:val="center"/>
          </w:tcPr>
          <w:p w14:paraId="378DB4C8">
            <w:pPr>
              <w:keepNext w:val="0"/>
              <w:keepLines w:val="0"/>
              <w:suppressLineNumbers w:val="0"/>
              <w:spacing w:before="0" w:beforeAutospacing="0" w:after="0" w:afterAutospacing="0"/>
              <w:ind w:left="0" w:right="0"/>
              <w:rPr>
                <w:color w:val="000000"/>
              </w:rPr>
            </w:pPr>
          </w:p>
        </w:tc>
        <w:tc>
          <w:tcPr>
            <w:tcW w:w="1715" w:type="dxa"/>
            <w:vAlign w:val="center"/>
          </w:tcPr>
          <w:p w14:paraId="2B6A04FD">
            <w:pPr>
              <w:keepNext w:val="0"/>
              <w:keepLines w:val="0"/>
              <w:suppressLineNumbers w:val="0"/>
              <w:spacing w:before="0" w:beforeAutospacing="0" w:after="0" w:afterAutospacing="0"/>
              <w:ind w:left="0" w:right="0"/>
              <w:rPr>
                <w:color w:val="000000"/>
              </w:rPr>
            </w:pPr>
          </w:p>
        </w:tc>
      </w:tr>
      <w:tr w14:paraId="6DBAC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647" w:type="dxa"/>
            <w:vAlign w:val="center"/>
          </w:tcPr>
          <w:p w14:paraId="08E5917C">
            <w:pPr>
              <w:keepNext w:val="0"/>
              <w:keepLines w:val="0"/>
              <w:suppressLineNumbers w:val="0"/>
              <w:spacing w:before="0" w:beforeAutospacing="0" w:after="0" w:afterAutospacing="0"/>
              <w:ind w:left="0" w:right="0"/>
              <w:rPr>
                <w:color w:val="000000"/>
              </w:rPr>
            </w:pPr>
            <w:r>
              <w:rPr>
                <w:color w:val="000000"/>
              </w:rPr>
              <w:t>16</w:t>
            </w:r>
          </w:p>
        </w:tc>
        <w:tc>
          <w:tcPr>
            <w:tcW w:w="3346" w:type="dxa"/>
            <w:vAlign w:val="center"/>
          </w:tcPr>
          <w:p w14:paraId="2CDDA6DC">
            <w:pPr>
              <w:keepNext w:val="0"/>
              <w:keepLines w:val="0"/>
              <w:suppressLineNumbers w:val="0"/>
              <w:spacing w:before="0" w:beforeAutospacing="0" w:after="0" w:afterAutospacing="0"/>
              <w:ind w:left="0" w:right="0"/>
              <w:rPr>
                <w:color w:val="000000"/>
              </w:rPr>
            </w:pPr>
            <w:r>
              <w:rPr>
                <w:rFonts w:hint="eastAsia"/>
                <w:color w:val="000000"/>
              </w:rPr>
              <w:t>应收账款周转率</w:t>
            </w:r>
            <w:r>
              <w:rPr>
                <w:color w:val="000000"/>
              </w:rPr>
              <w:t>%</w:t>
            </w:r>
          </w:p>
          <w:p w14:paraId="5458A0E0">
            <w:pPr>
              <w:keepNext w:val="0"/>
              <w:keepLines w:val="0"/>
              <w:suppressLineNumbers w:val="0"/>
              <w:spacing w:before="0" w:beforeAutospacing="0" w:after="0" w:afterAutospacing="0"/>
              <w:ind w:left="0" w:right="0"/>
              <w:rPr>
                <w:color w:val="000000"/>
              </w:rPr>
            </w:pPr>
            <w:r>
              <w:rPr>
                <w:rFonts w:hint="eastAsia"/>
                <w:color w:val="000000"/>
              </w:rPr>
              <w:t>（收入总额</w:t>
            </w:r>
            <w:r>
              <w:rPr>
                <w:color w:val="000000"/>
              </w:rPr>
              <w:t>/</w:t>
            </w:r>
            <w:r>
              <w:rPr>
                <w:rFonts w:hint="eastAsia"/>
                <w:color w:val="000000"/>
              </w:rPr>
              <w:t>平均应收账款）</w:t>
            </w:r>
          </w:p>
        </w:tc>
        <w:tc>
          <w:tcPr>
            <w:tcW w:w="1715" w:type="dxa"/>
            <w:vAlign w:val="center"/>
          </w:tcPr>
          <w:p w14:paraId="0A3D3DE5">
            <w:pPr>
              <w:keepNext w:val="0"/>
              <w:keepLines w:val="0"/>
              <w:suppressLineNumbers w:val="0"/>
              <w:spacing w:before="0" w:beforeAutospacing="0" w:after="0" w:afterAutospacing="0"/>
              <w:ind w:left="0" w:right="0"/>
              <w:rPr>
                <w:color w:val="000000"/>
              </w:rPr>
            </w:pPr>
          </w:p>
        </w:tc>
        <w:tc>
          <w:tcPr>
            <w:tcW w:w="1715" w:type="dxa"/>
            <w:vAlign w:val="center"/>
          </w:tcPr>
          <w:p w14:paraId="1E359333">
            <w:pPr>
              <w:keepNext w:val="0"/>
              <w:keepLines w:val="0"/>
              <w:suppressLineNumbers w:val="0"/>
              <w:spacing w:before="0" w:beforeAutospacing="0" w:after="0" w:afterAutospacing="0"/>
              <w:ind w:left="0" w:right="0"/>
              <w:rPr>
                <w:color w:val="000000"/>
              </w:rPr>
            </w:pPr>
          </w:p>
        </w:tc>
        <w:tc>
          <w:tcPr>
            <w:tcW w:w="1715" w:type="dxa"/>
            <w:vAlign w:val="center"/>
          </w:tcPr>
          <w:p w14:paraId="5CB7137B">
            <w:pPr>
              <w:keepNext w:val="0"/>
              <w:keepLines w:val="0"/>
              <w:suppressLineNumbers w:val="0"/>
              <w:spacing w:before="0" w:beforeAutospacing="0" w:after="0" w:afterAutospacing="0"/>
              <w:ind w:left="0" w:right="0"/>
              <w:rPr>
                <w:color w:val="000000"/>
              </w:rPr>
            </w:pPr>
          </w:p>
        </w:tc>
      </w:tr>
      <w:tr w14:paraId="11C2A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647" w:type="dxa"/>
            <w:vAlign w:val="center"/>
          </w:tcPr>
          <w:p w14:paraId="7F1C24FC">
            <w:pPr>
              <w:keepNext w:val="0"/>
              <w:keepLines w:val="0"/>
              <w:suppressLineNumbers w:val="0"/>
              <w:spacing w:before="0" w:beforeAutospacing="0" w:after="0" w:afterAutospacing="0"/>
              <w:ind w:left="0" w:right="0"/>
              <w:rPr>
                <w:color w:val="000000"/>
              </w:rPr>
            </w:pPr>
            <w:r>
              <w:rPr>
                <w:color w:val="000000"/>
              </w:rPr>
              <w:t>17</w:t>
            </w:r>
          </w:p>
        </w:tc>
        <w:tc>
          <w:tcPr>
            <w:tcW w:w="3346" w:type="dxa"/>
            <w:vAlign w:val="center"/>
          </w:tcPr>
          <w:p w14:paraId="52F14A9E">
            <w:pPr>
              <w:keepNext w:val="0"/>
              <w:keepLines w:val="0"/>
              <w:suppressLineNumbers w:val="0"/>
              <w:spacing w:before="0" w:beforeAutospacing="0" w:after="0" w:afterAutospacing="0"/>
              <w:ind w:left="0" w:right="0"/>
              <w:rPr>
                <w:color w:val="000000"/>
              </w:rPr>
            </w:pPr>
            <w:r>
              <w:rPr>
                <w:rFonts w:hint="eastAsia"/>
                <w:color w:val="000000"/>
              </w:rPr>
              <w:t>存货周转率</w:t>
            </w:r>
            <w:r>
              <w:rPr>
                <w:color w:val="000000"/>
              </w:rPr>
              <w:t>%</w:t>
            </w:r>
          </w:p>
          <w:p w14:paraId="7D330632">
            <w:pPr>
              <w:keepNext w:val="0"/>
              <w:keepLines w:val="0"/>
              <w:suppressLineNumbers w:val="0"/>
              <w:spacing w:before="0" w:beforeAutospacing="0" w:after="0" w:afterAutospacing="0"/>
              <w:ind w:left="0" w:right="0"/>
              <w:rPr>
                <w:color w:val="000000"/>
              </w:rPr>
            </w:pPr>
            <w:r>
              <w:rPr>
                <w:rFonts w:hint="eastAsia"/>
                <w:color w:val="000000"/>
              </w:rPr>
              <w:t>（销售成本</w:t>
            </w:r>
            <w:r>
              <w:rPr>
                <w:color w:val="000000"/>
              </w:rPr>
              <w:t>/</w:t>
            </w:r>
            <w:r>
              <w:rPr>
                <w:rFonts w:hint="eastAsia"/>
                <w:color w:val="000000"/>
              </w:rPr>
              <w:t>平均存货）</w:t>
            </w:r>
          </w:p>
        </w:tc>
        <w:tc>
          <w:tcPr>
            <w:tcW w:w="1715" w:type="dxa"/>
            <w:vAlign w:val="center"/>
          </w:tcPr>
          <w:p w14:paraId="39FBF1EA">
            <w:pPr>
              <w:keepNext w:val="0"/>
              <w:keepLines w:val="0"/>
              <w:suppressLineNumbers w:val="0"/>
              <w:spacing w:before="0" w:beforeAutospacing="0" w:after="0" w:afterAutospacing="0"/>
              <w:ind w:left="0" w:right="0"/>
              <w:rPr>
                <w:color w:val="000000"/>
              </w:rPr>
            </w:pPr>
          </w:p>
        </w:tc>
        <w:tc>
          <w:tcPr>
            <w:tcW w:w="1715" w:type="dxa"/>
            <w:vAlign w:val="center"/>
          </w:tcPr>
          <w:p w14:paraId="0E3BD4E0">
            <w:pPr>
              <w:keepNext w:val="0"/>
              <w:keepLines w:val="0"/>
              <w:suppressLineNumbers w:val="0"/>
              <w:spacing w:before="0" w:beforeAutospacing="0" w:after="0" w:afterAutospacing="0"/>
              <w:ind w:left="0" w:right="0"/>
              <w:rPr>
                <w:color w:val="000000"/>
              </w:rPr>
            </w:pPr>
          </w:p>
        </w:tc>
        <w:tc>
          <w:tcPr>
            <w:tcW w:w="1715" w:type="dxa"/>
            <w:vAlign w:val="center"/>
          </w:tcPr>
          <w:p w14:paraId="76E94869">
            <w:pPr>
              <w:keepNext w:val="0"/>
              <w:keepLines w:val="0"/>
              <w:suppressLineNumbers w:val="0"/>
              <w:spacing w:before="0" w:beforeAutospacing="0" w:after="0" w:afterAutospacing="0"/>
              <w:ind w:left="0" w:right="0"/>
              <w:rPr>
                <w:color w:val="000000"/>
              </w:rPr>
            </w:pPr>
          </w:p>
        </w:tc>
      </w:tr>
      <w:tr w14:paraId="41EFF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647" w:type="dxa"/>
            <w:vAlign w:val="center"/>
          </w:tcPr>
          <w:p w14:paraId="3A0FBFE1">
            <w:pPr>
              <w:keepNext w:val="0"/>
              <w:keepLines w:val="0"/>
              <w:suppressLineNumbers w:val="0"/>
              <w:spacing w:before="0" w:beforeAutospacing="0" w:after="0" w:afterAutospacing="0"/>
              <w:ind w:left="0" w:right="0"/>
              <w:rPr>
                <w:color w:val="000000"/>
              </w:rPr>
            </w:pPr>
            <w:r>
              <w:rPr>
                <w:color w:val="000000"/>
              </w:rPr>
              <w:t>18</w:t>
            </w:r>
          </w:p>
        </w:tc>
        <w:tc>
          <w:tcPr>
            <w:tcW w:w="3346" w:type="dxa"/>
            <w:vAlign w:val="center"/>
          </w:tcPr>
          <w:p w14:paraId="763A8BF5">
            <w:pPr>
              <w:keepNext w:val="0"/>
              <w:keepLines w:val="0"/>
              <w:suppressLineNumbers w:val="0"/>
              <w:spacing w:before="0" w:beforeAutospacing="0" w:after="0" w:afterAutospacing="0"/>
              <w:ind w:left="0" w:right="0"/>
              <w:rPr>
                <w:color w:val="000000"/>
              </w:rPr>
            </w:pPr>
            <w:r>
              <w:rPr>
                <w:rFonts w:hint="eastAsia"/>
                <w:color w:val="000000"/>
              </w:rPr>
              <w:t>资产报酬率</w:t>
            </w:r>
            <w:r>
              <w:rPr>
                <w:color w:val="000000"/>
              </w:rPr>
              <w:t>%</w:t>
            </w:r>
          </w:p>
          <w:p w14:paraId="4981BF77">
            <w:pPr>
              <w:keepNext w:val="0"/>
              <w:keepLines w:val="0"/>
              <w:suppressLineNumbers w:val="0"/>
              <w:spacing w:before="0" w:beforeAutospacing="0" w:after="0" w:afterAutospacing="0"/>
              <w:ind w:left="0" w:right="0"/>
              <w:rPr>
                <w:color w:val="000000"/>
              </w:rPr>
            </w:pPr>
            <w:r>
              <w:rPr>
                <w:rFonts w:hint="eastAsia"/>
                <w:color w:val="000000"/>
              </w:rPr>
              <w:t>（收入</w:t>
            </w:r>
            <w:r>
              <w:rPr>
                <w:color w:val="000000"/>
              </w:rPr>
              <w:t>/</w:t>
            </w:r>
            <w:r>
              <w:rPr>
                <w:rFonts w:hint="eastAsia"/>
                <w:color w:val="000000"/>
              </w:rPr>
              <w:t>资产）</w:t>
            </w:r>
          </w:p>
        </w:tc>
        <w:tc>
          <w:tcPr>
            <w:tcW w:w="1715" w:type="dxa"/>
            <w:vAlign w:val="center"/>
          </w:tcPr>
          <w:p w14:paraId="604749A1">
            <w:pPr>
              <w:keepNext w:val="0"/>
              <w:keepLines w:val="0"/>
              <w:suppressLineNumbers w:val="0"/>
              <w:spacing w:before="0" w:beforeAutospacing="0" w:after="0" w:afterAutospacing="0"/>
              <w:ind w:left="0" w:right="0"/>
              <w:rPr>
                <w:color w:val="000000"/>
              </w:rPr>
            </w:pPr>
          </w:p>
        </w:tc>
        <w:tc>
          <w:tcPr>
            <w:tcW w:w="1715" w:type="dxa"/>
            <w:vAlign w:val="center"/>
          </w:tcPr>
          <w:p w14:paraId="7CE50C53">
            <w:pPr>
              <w:keepNext w:val="0"/>
              <w:keepLines w:val="0"/>
              <w:suppressLineNumbers w:val="0"/>
              <w:spacing w:before="0" w:beforeAutospacing="0" w:after="0" w:afterAutospacing="0"/>
              <w:ind w:left="0" w:right="0"/>
              <w:rPr>
                <w:color w:val="000000"/>
              </w:rPr>
            </w:pPr>
          </w:p>
        </w:tc>
        <w:tc>
          <w:tcPr>
            <w:tcW w:w="1715" w:type="dxa"/>
            <w:vAlign w:val="center"/>
          </w:tcPr>
          <w:p w14:paraId="5C9CBAEC">
            <w:pPr>
              <w:keepNext w:val="0"/>
              <w:keepLines w:val="0"/>
              <w:suppressLineNumbers w:val="0"/>
              <w:spacing w:before="0" w:beforeAutospacing="0" w:after="0" w:afterAutospacing="0"/>
              <w:ind w:left="0" w:right="0"/>
              <w:rPr>
                <w:color w:val="000000"/>
              </w:rPr>
            </w:pPr>
          </w:p>
        </w:tc>
      </w:tr>
      <w:tr w14:paraId="1EF10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647" w:type="dxa"/>
            <w:vAlign w:val="center"/>
          </w:tcPr>
          <w:p w14:paraId="6F029CC8">
            <w:pPr>
              <w:keepNext w:val="0"/>
              <w:keepLines w:val="0"/>
              <w:suppressLineNumbers w:val="0"/>
              <w:spacing w:before="0" w:beforeAutospacing="0" w:after="0" w:afterAutospacing="0"/>
              <w:ind w:left="0" w:right="0"/>
              <w:rPr>
                <w:color w:val="000000"/>
              </w:rPr>
            </w:pPr>
            <w:r>
              <w:rPr>
                <w:color w:val="000000"/>
              </w:rPr>
              <w:t>19</w:t>
            </w:r>
          </w:p>
        </w:tc>
        <w:tc>
          <w:tcPr>
            <w:tcW w:w="3346" w:type="dxa"/>
            <w:vAlign w:val="center"/>
          </w:tcPr>
          <w:p w14:paraId="5ACC07E0">
            <w:pPr>
              <w:keepNext w:val="0"/>
              <w:keepLines w:val="0"/>
              <w:suppressLineNumbers w:val="0"/>
              <w:spacing w:before="0" w:beforeAutospacing="0" w:after="0" w:afterAutospacing="0"/>
              <w:ind w:left="0" w:right="0"/>
              <w:rPr>
                <w:color w:val="000000"/>
              </w:rPr>
            </w:pPr>
            <w:r>
              <w:rPr>
                <w:rFonts w:hint="eastAsia"/>
                <w:color w:val="000000"/>
              </w:rPr>
              <w:t>净资产收益率</w:t>
            </w:r>
          </w:p>
          <w:p w14:paraId="17C27993">
            <w:pPr>
              <w:keepNext w:val="0"/>
              <w:keepLines w:val="0"/>
              <w:suppressLineNumbers w:val="0"/>
              <w:spacing w:before="0" w:beforeAutospacing="0" w:after="0" w:afterAutospacing="0"/>
              <w:ind w:left="0" w:right="0"/>
              <w:rPr>
                <w:color w:val="000000"/>
              </w:rPr>
            </w:pPr>
            <w:r>
              <w:rPr>
                <w:rFonts w:hint="eastAsia"/>
                <w:color w:val="000000"/>
              </w:rPr>
              <w:t>（净利润</w:t>
            </w:r>
            <w:r>
              <w:rPr>
                <w:color w:val="000000"/>
              </w:rPr>
              <w:t>/</w:t>
            </w:r>
            <w:r>
              <w:rPr>
                <w:rFonts w:hint="eastAsia"/>
                <w:color w:val="000000"/>
              </w:rPr>
              <w:t>平均净资产）</w:t>
            </w:r>
          </w:p>
        </w:tc>
        <w:tc>
          <w:tcPr>
            <w:tcW w:w="1715" w:type="dxa"/>
            <w:vAlign w:val="center"/>
          </w:tcPr>
          <w:p w14:paraId="0E8CDF0A">
            <w:pPr>
              <w:keepNext w:val="0"/>
              <w:keepLines w:val="0"/>
              <w:suppressLineNumbers w:val="0"/>
              <w:spacing w:before="0" w:beforeAutospacing="0" w:after="0" w:afterAutospacing="0"/>
              <w:ind w:left="0" w:right="0"/>
              <w:rPr>
                <w:color w:val="000000"/>
              </w:rPr>
            </w:pPr>
          </w:p>
        </w:tc>
        <w:tc>
          <w:tcPr>
            <w:tcW w:w="1715" w:type="dxa"/>
            <w:vAlign w:val="center"/>
          </w:tcPr>
          <w:p w14:paraId="4AB72B11">
            <w:pPr>
              <w:keepNext w:val="0"/>
              <w:keepLines w:val="0"/>
              <w:suppressLineNumbers w:val="0"/>
              <w:spacing w:before="0" w:beforeAutospacing="0" w:after="0" w:afterAutospacing="0"/>
              <w:ind w:left="0" w:right="0"/>
              <w:rPr>
                <w:color w:val="000000"/>
              </w:rPr>
            </w:pPr>
          </w:p>
        </w:tc>
        <w:tc>
          <w:tcPr>
            <w:tcW w:w="1715" w:type="dxa"/>
            <w:vAlign w:val="center"/>
          </w:tcPr>
          <w:p w14:paraId="2D4DA4B4">
            <w:pPr>
              <w:keepNext w:val="0"/>
              <w:keepLines w:val="0"/>
              <w:suppressLineNumbers w:val="0"/>
              <w:spacing w:before="0" w:beforeAutospacing="0" w:after="0" w:afterAutospacing="0"/>
              <w:ind w:left="0" w:right="0"/>
              <w:rPr>
                <w:color w:val="000000"/>
              </w:rPr>
            </w:pPr>
          </w:p>
        </w:tc>
      </w:tr>
    </w:tbl>
    <w:p w14:paraId="6CFDC1D4">
      <w:pPr>
        <w:autoSpaceDE w:val="0"/>
        <w:autoSpaceDN w:val="0"/>
        <w:spacing w:line="500" w:lineRule="exact"/>
        <w:ind w:right="-5"/>
        <w:textAlignment w:val="bottom"/>
        <w:rPr>
          <w:rFonts w:ascii="宋体"/>
          <w:color w:val="000000"/>
        </w:rPr>
      </w:pPr>
      <w:r>
        <w:rPr>
          <w:rFonts w:hint="eastAsia" w:ascii="宋体"/>
          <w:color w:val="000000"/>
        </w:rPr>
        <w:t>注：投标人应同时提供近三年经审计的财务报表（复印件）。</w:t>
      </w:r>
    </w:p>
    <w:p w14:paraId="202720F9">
      <w:pPr>
        <w:spacing w:line="500" w:lineRule="exact"/>
        <w:ind w:firstLine="4080" w:firstLineChars="1700"/>
        <w:rPr>
          <w:rFonts w:ascii="宋体"/>
          <w:color w:val="000000"/>
          <w:u w:val="single"/>
        </w:rPr>
      </w:pPr>
      <w:r>
        <w:rPr>
          <w:rFonts w:hint="eastAsia" w:ascii="宋体"/>
          <w:color w:val="000000"/>
        </w:rPr>
        <w:t>投标人代表（签字）：</w:t>
      </w:r>
    </w:p>
    <w:p w14:paraId="4F276E01">
      <w:pPr>
        <w:spacing w:line="500" w:lineRule="exact"/>
        <w:rPr>
          <w:rFonts w:ascii="宋体"/>
          <w:color w:val="000000"/>
        </w:rPr>
      </w:pPr>
      <w:r>
        <w:rPr>
          <w:rFonts w:ascii="宋体"/>
          <w:color w:val="000000"/>
        </w:rPr>
        <w:tab/>
      </w:r>
      <w:r>
        <w:rPr>
          <w:rFonts w:hint="eastAsia" w:ascii="宋体"/>
          <w:color w:val="000000"/>
        </w:rPr>
        <w:t xml:space="preserve">                                            日期：</w:t>
      </w:r>
    </w:p>
    <w:p w14:paraId="23D56EEF">
      <w:pPr>
        <w:spacing w:line="500" w:lineRule="exact"/>
        <w:rPr>
          <w:b/>
          <w:color w:val="000000"/>
        </w:rPr>
      </w:pPr>
      <w:r>
        <w:rPr>
          <w:rFonts w:ascii="宋体"/>
          <w:color w:val="000000"/>
        </w:rPr>
        <w:br w:type="page"/>
      </w:r>
      <w:r>
        <w:rPr>
          <w:rFonts w:hint="eastAsia" w:ascii="宋体"/>
          <w:color w:val="000000"/>
        </w:rPr>
        <w:t>附件</w:t>
      </w:r>
      <w:r>
        <w:rPr>
          <w:rFonts w:ascii="宋体"/>
          <w:color w:val="000000"/>
        </w:rPr>
        <w:t xml:space="preserve">7-2/3                        </w:t>
      </w:r>
      <w:r>
        <w:rPr>
          <w:rFonts w:hint="eastAsia" w:ascii="宋体"/>
          <w:bCs/>
          <w:color w:val="000000"/>
        </w:rPr>
        <w:t>业绩表</w:t>
      </w:r>
    </w:p>
    <w:p w14:paraId="110BD84D">
      <w:pPr>
        <w:pStyle w:val="22"/>
        <w:rPr>
          <w:color w:val="000000"/>
        </w:rPr>
      </w:pPr>
    </w:p>
    <w:p w14:paraId="562C41BE">
      <w:pPr>
        <w:pStyle w:val="22"/>
        <w:rPr>
          <w:color w:val="000000"/>
          <w:sz w:val="24"/>
          <w:szCs w:val="24"/>
        </w:rPr>
      </w:pPr>
      <w:r>
        <w:rPr>
          <w:rFonts w:hint="eastAsia"/>
          <w:color w:val="000000"/>
          <w:sz w:val="24"/>
          <w:szCs w:val="24"/>
        </w:rPr>
        <w:t>近三年承揽同类或相似项目和服务业绩，包括已收到中标通知但尚未签订合同的项目（提供相关合同的复印件）</w:t>
      </w:r>
    </w:p>
    <w:p w14:paraId="02ABADA1">
      <w:pPr>
        <w:spacing w:line="360" w:lineRule="auto"/>
        <w:jc w:val="center"/>
        <w:rPr>
          <w:rFonts w:ascii="宋体"/>
          <w:color w:val="000000"/>
          <w:sz w:val="28"/>
        </w:rPr>
      </w:pPr>
    </w:p>
    <w:tbl>
      <w:tblPr>
        <w:tblStyle w:val="55"/>
        <w:tblW w:w="0" w:type="auto"/>
        <w:tblInd w:w="0" w:type="dxa"/>
        <w:tblLayout w:type="fixed"/>
        <w:tblCellMar>
          <w:top w:w="0" w:type="dxa"/>
          <w:left w:w="0" w:type="dxa"/>
          <w:bottom w:w="0" w:type="dxa"/>
          <w:right w:w="0" w:type="dxa"/>
        </w:tblCellMar>
      </w:tblPr>
      <w:tblGrid>
        <w:gridCol w:w="799"/>
        <w:gridCol w:w="1579"/>
        <w:gridCol w:w="1360"/>
        <w:gridCol w:w="2012"/>
        <w:gridCol w:w="1180"/>
        <w:gridCol w:w="1770"/>
      </w:tblGrid>
      <w:tr w14:paraId="7DFD3A69">
        <w:tblPrEx>
          <w:tblCellMar>
            <w:top w:w="0" w:type="dxa"/>
            <w:left w:w="0" w:type="dxa"/>
            <w:bottom w:w="0" w:type="dxa"/>
            <w:right w:w="0" w:type="dxa"/>
          </w:tblCellMar>
        </w:tblPrEx>
        <w:trPr>
          <w:trHeight w:val="1082" w:hRule="atLeast"/>
        </w:trPr>
        <w:tc>
          <w:tcPr>
            <w:tcW w:w="799"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14:paraId="026D31C1">
            <w:pPr>
              <w:keepNext w:val="0"/>
              <w:keepLines w:val="0"/>
              <w:suppressLineNumbers w:val="0"/>
              <w:spacing w:before="0" w:beforeAutospacing="0" w:after="0" w:afterAutospacing="0"/>
              <w:ind w:left="0" w:right="0"/>
              <w:jc w:val="center"/>
              <w:rPr>
                <w:rFonts w:ascii="宋体" w:cs="Arial Unicode MS"/>
                <w:color w:val="000000"/>
              </w:rPr>
            </w:pPr>
            <w:r>
              <w:rPr>
                <w:rFonts w:hint="eastAsia" w:ascii="宋体" w:hAnsi="宋体"/>
                <w:color w:val="000000"/>
              </w:rPr>
              <w:t>序号</w:t>
            </w:r>
          </w:p>
        </w:tc>
        <w:tc>
          <w:tcPr>
            <w:tcW w:w="1579"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14:paraId="07D30BE0">
            <w:pPr>
              <w:keepNext w:val="0"/>
              <w:keepLines w:val="0"/>
              <w:suppressLineNumbers w:val="0"/>
              <w:spacing w:before="0" w:beforeAutospacing="0" w:after="0" w:afterAutospacing="0"/>
              <w:ind w:left="0" w:right="0"/>
              <w:jc w:val="center"/>
              <w:rPr>
                <w:rFonts w:ascii="宋体" w:cs="Arial Unicode MS"/>
                <w:color w:val="000000"/>
              </w:rPr>
            </w:pPr>
            <w:r>
              <w:rPr>
                <w:rFonts w:hint="eastAsia" w:ascii="宋体" w:hAnsi="宋体"/>
                <w:color w:val="000000"/>
              </w:rPr>
              <w:t>项目名称</w:t>
            </w:r>
          </w:p>
        </w:tc>
        <w:tc>
          <w:tcPr>
            <w:tcW w:w="1360"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14:paraId="26605DEB">
            <w:pPr>
              <w:keepNext w:val="0"/>
              <w:keepLines w:val="0"/>
              <w:suppressLineNumbers w:val="0"/>
              <w:spacing w:before="0" w:beforeAutospacing="0" w:after="0" w:afterAutospacing="0"/>
              <w:ind w:left="0" w:right="0"/>
              <w:jc w:val="center"/>
              <w:rPr>
                <w:rFonts w:ascii="宋体"/>
                <w:color w:val="000000"/>
              </w:rPr>
            </w:pPr>
            <w:r>
              <w:rPr>
                <w:rFonts w:hint="eastAsia" w:ascii="宋体" w:hAnsi="宋体"/>
                <w:color w:val="000000"/>
              </w:rPr>
              <w:t>签约</w:t>
            </w:r>
          </w:p>
          <w:p w14:paraId="416F9719">
            <w:pPr>
              <w:keepNext w:val="0"/>
              <w:keepLines w:val="0"/>
              <w:suppressLineNumbers w:val="0"/>
              <w:spacing w:before="0" w:beforeAutospacing="0" w:after="0" w:afterAutospacing="0"/>
              <w:ind w:left="0" w:right="0"/>
              <w:jc w:val="center"/>
              <w:rPr>
                <w:rFonts w:ascii="宋体" w:cs="Arial Unicode MS"/>
                <w:color w:val="000000"/>
              </w:rPr>
            </w:pPr>
            <w:r>
              <w:rPr>
                <w:rFonts w:hint="eastAsia" w:ascii="宋体" w:hAnsi="宋体"/>
                <w:color w:val="000000"/>
              </w:rPr>
              <w:t>日期</w:t>
            </w:r>
          </w:p>
        </w:tc>
        <w:tc>
          <w:tcPr>
            <w:tcW w:w="2012"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14:paraId="53603BD0">
            <w:pPr>
              <w:keepNext w:val="0"/>
              <w:keepLines w:val="0"/>
              <w:suppressLineNumbers w:val="0"/>
              <w:spacing w:before="0" w:beforeAutospacing="0" w:after="0" w:afterAutospacing="0"/>
              <w:ind w:left="0" w:right="0"/>
              <w:jc w:val="center"/>
              <w:rPr>
                <w:rFonts w:ascii="宋体"/>
                <w:color w:val="000000"/>
              </w:rPr>
            </w:pPr>
            <w:r>
              <w:rPr>
                <w:rFonts w:hint="eastAsia" w:ascii="宋体" w:hAnsi="宋体"/>
                <w:color w:val="000000"/>
              </w:rPr>
              <w:t>同类或相似项目合同价</w:t>
            </w:r>
          </w:p>
        </w:tc>
        <w:tc>
          <w:tcPr>
            <w:tcW w:w="1180"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14:paraId="167A22E5">
            <w:pPr>
              <w:keepNext w:val="0"/>
              <w:keepLines w:val="0"/>
              <w:suppressLineNumbers w:val="0"/>
              <w:spacing w:before="0" w:beforeAutospacing="0" w:after="0" w:afterAutospacing="0"/>
              <w:ind w:left="0" w:right="0"/>
              <w:jc w:val="center"/>
              <w:rPr>
                <w:rFonts w:ascii="宋体"/>
                <w:color w:val="000000"/>
              </w:rPr>
            </w:pPr>
            <w:r>
              <w:rPr>
                <w:rFonts w:hint="eastAsia" w:ascii="宋体" w:hAnsi="宋体"/>
                <w:color w:val="000000"/>
              </w:rPr>
              <w:t>业主名称</w:t>
            </w:r>
          </w:p>
        </w:tc>
        <w:tc>
          <w:tcPr>
            <w:tcW w:w="1770"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14:paraId="2137673C">
            <w:pPr>
              <w:keepNext w:val="0"/>
              <w:keepLines w:val="0"/>
              <w:suppressLineNumbers w:val="0"/>
              <w:spacing w:before="0" w:beforeAutospacing="0" w:after="0" w:afterAutospacing="0"/>
              <w:ind w:left="0" w:right="0"/>
              <w:jc w:val="center"/>
              <w:rPr>
                <w:rFonts w:ascii="宋体" w:cs="Arial Unicode MS"/>
                <w:color w:val="000000"/>
              </w:rPr>
            </w:pPr>
            <w:r>
              <w:rPr>
                <w:rFonts w:hint="eastAsia" w:ascii="宋体" w:hAnsi="宋体"/>
                <w:color w:val="000000"/>
              </w:rPr>
              <w:t>地址</w:t>
            </w:r>
            <w:r>
              <w:rPr>
                <w:color w:val="000000"/>
              </w:rPr>
              <w:t>/</w:t>
            </w:r>
            <w:r>
              <w:rPr>
                <w:rFonts w:hint="eastAsia" w:ascii="宋体" w:hAnsi="宋体"/>
                <w:color w:val="000000"/>
              </w:rPr>
              <w:t>电话</w:t>
            </w:r>
            <w:r>
              <w:rPr>
                <w:color w:val="000000"/>
              </w:rPr>
              <w:t>/</w:t>
            </w:r>
            <w:r>
              <w:rPr>
                <w:rFonts w:hint="eastAsia" w:ascii="宋体" w:hAnsi="宋体"/>
                <w:color w:val="000000"/>
              </w:rPr>
              <w:t>传真</w:t>
            </w:r>
          </w:p>
        </w:tc>
      </w:tr>
      <w:tr w14:paraId="4D718DF6">
        <w:tblPrEx>
          <w:tblCellMar>
            <w:top w:w="0" w:type="dxa"/>
            <w:left w:w="0" w:type="dxa"/>
            <w:bottom w:w="0" w:type="dxa"/>
            <w:right w:w="0" w:type="dxa"/>
          </w:tblCellMar>
        </w:tblPrEx>
        <w:trPr>
          <w:trHeight w:val="643" w:hRule="atLeast"/>
        </w:trPr>
        <w:tc>
          <w:tcPr>
            <w:tcW w:w="799" w:type="dxa"/>
            <w:tcBorders>
              <w:top w:val="nil"/>
              <w:left w:val="single" w:color="auto" w:sz="4" w:space="0"/>
              <w:bottom w:val="single" w:color="auto" w:sz="4" w:space="0"/>
              <w:right w:val="single" w:color="auto" w:sz="4" w:space="0"/>
            </w:tcBorders>
            <w:tcMar>
              <w:top w:w="20" w:type="dxa"/>
              <w:left w:w="20" w:type="dxa"/>
              <w:bottom w:w="0" w:type="dxa"/>
              <w:right w:w="20" w:type="dxa"/>
            </w:tcMar>
            <w:vAlign w:val="bottom"/>
          </w:tcPr>
          <w:p w14:paraId="448B4FBB">
            <w:pPr>
              <w:keepNext w:val="0"/>
              <w:keepLines w:val="0"/>
              <w:suppressLineNumbers w:val="0"/>
              <w:spacing w:before="0" w:beforeAutospacing="0" w:after="0" w:afterAutospacing="0"/>
              <w:ind w:left="0" w:right="0"/>
              <w:jc w:val="center"/>
              <w:rPr>
                <w:rFonts w:ascii="宋体" w:cs="Arial Unicode MS"/>
                <w:color w:val="000000"/>
              </w:rPr>
            </w:pPr>
            <w:r>
              <w:rPr>
                <w:rFonts w:ascii="宋体" w:hAnsi="宋体"/>
                <w:color w:val="000000"/>
              </w:rPr>
              <w:t>1</w:t>
            </w:r>
          </w:p>
        </w:tc>
        <w:tc>
          <w:tcPr>
            <w:tcW w:w="1579" w:type="dxa"/>
            <w:tcBorders>
              <w:top w:val="nil"/>
              <w:left w:val="nil"/>
              <w:bottom w:val="single" w:color="auto" w:sz="4" w:space="0"/>
              <w:right w:val="single" w:color="auto" w:sz="4" w:space="0"/>
            </w:tcBorders>
            <w:tcMar>
              <w:top w:w="20" w:type="dxa"/>
              <w:left w:w="20" w:type="dxa"/>
              <w:bottom w:w="0" w:type="dxa"/>
              <w:right w:w="20" w:type="dxa"/>
            </w:tcMar>
            <w:vAlign w:val="bottom"/>
          </w:tcPr>
          <w:p w14:paraId="46472BF3">
            <w:pPr>
              <w:keepNext w:val="0"/>
              <w:keepLines w:val="0"/>
              <w:suppressLineNumbers w:val="0"/>
              <w:spacing w:before="0" w:beforeAutospacing="0" w:after="0" w:afterAutospacing="0"/>
              <w:ind w:left="0" w:right="0"/>
              <w:rPr>
                <w:rFonts w:ascii="宋体" w:cs="Arial Unicode MS"/>
                <w:color w:val="000000"/>
              </w:rPr>
            </w:pPr>
            <w:r>
              <w:rPr>
                <w:rFonts w:hint="eastAsia" w:ascii="宋体" w:hAnsi="宋体"/>
                <w:color w:val="000000"/>
              </w:rPr>
              <w:t>　</w:t>
            </w:r>
          </w:p>
        </w:tc>
        <w:tc>
          <w:tcPr>
            <w:tcW w:w="1360" w:type="dxa"/>
            <w:tcBorders>
              <w:top w:val="nil"/>
              <w:left w:val="nil"/>
              <w:bottom w:val="single" w:color="auto" w:sz="4" w:space="0"/>
              <w:right w:val="single" w:color="auto" w:sz="4" w:space="0"/>
            </w:tcBorders>
            <w:tcMar>
              <w:top w:w="20" w:type="dxa"/>
              <w:left w:w="20" w:type="dxa"/>
              <w:bottom w:w="0" w:type="dxa"/>
              <w:right w:w="20" w:type="dxa"/>
            </w:tcMar>
            <w:vAlign w:val="bottom"/>
          </w:tcPr>
          <w:p w14:paraId="5C433B26">
            <w:pPr>
              <w:keepNext w:val="0"/>
              <w:keepLines w:val="0"/>
              <w:suppressLineNumbers w:val="0"/>
              <w:spacing w:before="0" w:beforeAutospacing="0" w:after="0" w:afterAutospacing="0"/>
              <w:ind w:left="0" w:right="0"/>
              <w:rPr>
                <w:rFonts w:ascii="宋体" w:cs="Arial Unicode MS"/>
                <w:color w:val="000000"/>
              </w:rPr>
            </w:pPr>
            <w:r>
              <w:rPr>
                <w:rFonts w:hint="eastAsia" w:ascii="宋体" w:hAnsi="宋体"/>
                <w:color w:val="000000"/>
              </w:rPr>
              <w:t>　</w:t>
            </w:r>
          </w:p>
        </w:tc>
        <w:tc>
          <w:tcPr>
            <w:tcW w:w="2012" w:type="dxa"/>
            <w:tcBorders>
              <w:top w:val="nil"/>
              <w:left w:val="nil"/>
              <w:bottom w:val="single" w:color="auto" w:sz="4" w:space="0"/>
              <w:right w:val="single" w:color="auto" w:sz="4" w:space="0"/>
            </w:tcBorders>
            <w:tcMar>
              <w:top w:w="20" w:type="dxa"/>
              <w:left w:w="20" w:type="dxa"/>
              <w:bottom w:w="0" w:type="dxa"/>
              <w:right w:w="20" w:type="dxa"/>
            </w:tcMar>
            <w:vAlign w:val="bottom"/>
          </w:tcPr>
          <w:p w14:paraId="5B3BC504">
            <w:pPr>
              <w:keepNext w:val="0"/>
              <w:keepLines w:val="0"/>
              <w:suppressLineNumbers w:val="0"/>
              <w:spacing w:before="0" w:beforeAutospacing="0" w:after="0" w:afterAutospacing="0"/>
              <w:ind w:left="0" w:right="0"/>
              <w:rPr>
                <w:rFonts w:ascii="宋体" w:cs="Arial Unicode MS"/>
                <w:color w:val="000000"/>
              </w:rPr>
            </w:pPr>
            <w:r>
              <w:rPr>
                <w:rFonts w:hint="eastAsia" w:ascii="宋体" w:hAnsi="宋体"/>
                <w:color w:val="000000"/>
              </w:rPr>
              <w:t>　</w:t>
            </w:r>
          </w:p>
        </w:tc>
        <w:tc>
          <w:tcPr>
            <w:tcW w:w="1180" w:type="dxa"/>
            <w:tcBorders>
              <w:top w:val="nil"/>
              <w:left w:val="nil"/>
              <w:bottom w:val="single" w:color="auto" w:sz="4" w:space="0"/>
              <w:right w:val="single" w:color="auto" w:sz="4" w:space="0"/>
            </w:tcBorders>
            <w:tcMar>
              <w:top w:w="20" w:type="dxa"/>
              <w:left w:w="20" w:type="dxa"/>
              <w:bottom w:w="0" w:type="dxa"/>
              <w:right w:w="20" w:type="dxa"/>
            </w:tcMar>
            <w:vAlign w:val="bottom"/>
          </w:tcPr>
          <w:p w14:paraId="32BC8939">
            <w:pPr>
              <w:keepNext w:val="0"/>
              <w:keepLines w:val="0"/>
              <w:suppressLineNumbers w:val="0"/>
              <w:spacing w:before="0" w:beforeAutospacing="0" w:after="0" w:afterAutospacing="0"/>
              <w:ind w:left="0" w:right="0"/>
              <w:rPr>
                <w:rFonts w:ascii="宋体" w:cs="Arial Unicode MS"/>
                <w:color w:val="000000"/>
              </w:rPr>
            </w:pPr>
            <w:r>
              <w:rPr>
                <w:rFonts w:hint="eastAsia" w:ascii="宋体" w:hAnsi="宋体"/>
                <w:color w:val="000000"/>
              </w:rPr>
              <w:t>　</w:t>
            </w:r>
          </w:p>
        </w:tc>
        <w:tc>
          <w:tcPr>
            <w:tcW w:w="1770" w:type="dxa"/>
            <w:tcBorders>
              <w:top w:val="nil"/>
              <w:left w:val="nil"/>
              <w:bottom w:val="single" w:color="auto" w:sz="4" w:space="0"/>
              <w:right w:val="single" w:color="auto" w:sz="4" w:space="0"/>
            </w:tcBorders>
            <w:tcMar>
              <w:top w:w="20" w:type="dxa"/>
              <w:left w:w="20" w:type="dxa"/>
              <w:bottom w:w="0" w:type="dxa"/>
              <w:right w:w="20" w:type="dxa"/>
            </w:tcMar>
            <w:vAlign w:val="bottom"/>
          </w:tcPr>
          <w:p w14:paraId="367A662C">
            <w:pPr>
              <w:keepNext w:val="0"/>
              <w:keepLines w:val="0"/>
              <w:suppressLineNumbers w:val="0"/>
              <w:spacing w:before="0" w:beforeAutospacing="0" w:after="0" w:afterAutospacing="0"/>
              <w:ind w:left="0" w:right="0"/>
              <w:rPr>
                <w:rFonts w:ascii="宋体" w:cs="Arial Unicode MS"/>
                <w:color w:val="000000"/>
              </w:rPr>
            </w:pPr>
            <w:r>
              <w:rPr>
                <w:rFonts w:hint="eastAsia" w:ascii="宋体" w:hAnsi="宋体"/>
                <w:color w:val="000000"/>
              </w:rPr>
              <w:t>　</w:t>
            </w:r>
          </w:p>
        </w:tc>
      </w:tr>
      <w:tr w14:paraId="01463325">
        <w:tblPrEx>
          <w:tblCellMar>
            <w:top w:w="0" w:type="dxa"/>
            <w:left w:w="0" w:type="dxa"/>
            <w:bottom w:w="0" w:type="dxa"/>
            <w:right w:w="0" w:type="dxa"/>
          </w:tblCellMar>
        </w:tblPrEx>
        <w:trPr>
          <w:trHeight w:val="643" w:hRule="atLeast"/>
        </w:trPr>
        <w:tc>
          <w:tcPr>
            <w:tcW w:w="799" w:type="dxa"/>
            <w:tcBorders>
              <w:top w:val="nil"/>
              <w:left w:val="single" w:color="auto" w:sz="4" w:space="0"/>
              <w:bottom w:val="single" w:color="auto" w:sz="4" w:space="0"/>
              <w:right w:val="single" w:color="auto" w:sz="4" w:space="0"/>
            </w:tcBorders>
            <w:tcMar>
              <w:top w:w="20" w:type="dxa"/>
              <w:left w:w="20" w:type="dxa"/>
              <w:bottom w:w="0" w:type="dxa"/>
              <w:right w:w="20" w:type="dxa"/>
            </w:tcMar>
            <w:vAlign w:val="bottom"/>
          </w:tcPr>
          <w:p w14:paraId="21F932A5">
            <w:pPr>
              <w:keepNext w:val="0"/>
              <w:keepLines w:val="0"/>
              <w:suppressLineNumbers w:val="0"/>
              <w:spacing w:before="0" w:beforeAutospacing="0" w:after="0" w:afterAutospacing="0"/>
              <w:ind w:left="0" w:right="0"/>
              <w:jc w:val="center"/>
              <w:rPr>
                <w:rFonts w:ascii="宋体" w:cs="Arial Unicode MS"/>
                <w:color w:val="000000"/>
              </w:rPr>
            </w:pPr>
            <w:r>
              <w:rPr>
                <w:rFonts w:ascii="宋体" w:hAnsi="宋体"/>
                <w:color w:val="000000"/>
              </w:rPr>
              <w:t>2</w:t>
            </w:r>
          </w:p>
        </w:tc>
        <w:tc>
          <w:tcPr>
            <w:tcW w:w="1579" w:type="dxa"/>
            <w:tcBorders>
              <w:top w:val="nil"/>
              <w:left w:val="nil"/>
              <w:bottom w:val="single" w:color="auto" w:sz="4" w:space="0"/>
              <w:right w:val="single" w:color="auto" w:sz="4" w:space="0"/>
            </w:tcBorders>
            <w:tcMar>
              <w:top w:w="20" w:type="dxa"/>
              <w:left w:w="20" w:type="dxa"/>
              <w:bottom w:w="0" w:type="dxa"/>
              <w:right w:w="20" w:type="dxa"/>
            </w:tcMar>
            <w:vAlign w:val="bottom"/>
          </w:tcPr>
          <w:p w14:paraId="006680EE">
            <w:pPr>
              <w:keepNext w:val="0"/>
              <w:keepLines w:val="0"/>
              <w:suppressLineNumbers w:val="0"/>
              <w:spacing w:before="0" w:beforeAutospacing="0" w:after="0" w:afterAutospacing="0"/>
              <w:ind w:left="0" w:right="0"/>
              <w:rPr>
                <w:rFonts w:ascii="宋体" w:cs="Arial Unicode MS"/>
                <w:color w:val="000000"/>
              </w:rPr>
            </w:pPr>
            <w:r>
              <w:rPr>
                <w:rFonts w:hint="eastAsia" w:ascii="宋体" w:hAnsi="宋体"/>
                <w:color w:val="000000"/>
              </w:rPr>
              <w:t>　</w:t>
            </w:r>
          </w:p>
        </w:tc>
        <w:tc>
          <w:tcPr>
            <w:tcW w:w="1360" w:type="dxa"/>
            <w:tcBorders>
              <w:top w:val="nil"/>
              <w:left w:val="nil"/>
              <w:bottom w:val="single" w:color="auto" w:sz="4" w:space="0"/>
              <w:right w:val="single" w:color="auto" w:sz="4" w:space="0"/>
            </w:tcBorders>
            <w:tcMar>
              <w:top w:w="20" w:type="dxa"/>
              <w:left w:w="20" w:type="dxa"/>
              <w:bottom w:w="0" w:type="dxa"/>
              <w:right w:w="20" w:type="dxa"/>
            </w:tcMar>
            <w:vAlign w:val="bottom"/>
          </w:tcPr>
          <w:p w14:paraId="64AB1010">
            <w:pPr>
              <w:keepNext w:val="0"/>
              <w:keepLines w:val="0"/>
              <w:suppressLineNumbers w:val="0"/>
              <w:spacing w:before="0" w:beforeAutospacing="0" w:after="0" w:afterAutospacing="0"/>
              <w:ind w:left="0" w:right="0"/>
              <w:rPr>
                <w:rFonts w:ascii="宋体" w:cs="Arial Unicode MS"/>
                <w:color w:val="000000"/>
              </w:rPr>
            </w:pPr>
            <w:r>
              <w:rPr>
                <w:rFonts w:hint="eastAsia" w:ascii="宋体" w:hAnsi="宋体"/>
                <w:color w:val="000000"/>
              </w:rPr>
              <w:t>　</w:t>
            </w:r>
          </w:p>
        </w:tc>
        <w:tc>
          <w:tcPr>
            <w:tcW w:w="2012" w:type="dxa"/>
            <w:tcBorders>
              <w:top w:val="nil"/>
              <w:left w:val="nil"/>
              <w:bottom w:val="single" w:color="auto" w:sz="4" w:space="0"/>
              <w:right w:val="single" w:color="auto" w:sz="4" w:space="0"/>
            </w:tcBorders>
            <w:tcMar>
              <w:top w:w="20" w:type="dxa"/>
              <w:left w:w="20" w:type="dxa"/>
              <w:bottom w:w="0" w:type="dxa"/>
              <w:right w:w="20" w:type="dxa"/>
            </w:tcMar>
            <w:vAlign w:val="bottom"/>
          </w:tcPr>
          <w:p w14:paraId="11E0995D">
            <w:pPr>
              <w:keepNext w:val="0"/>
              <w:keepLines w:val="0"/>
              <w:suppressLineNumbers w:val="0"/>
              <w:spacing w:before="0" w:beforeAutospacing="0" w:after="0" w:afterAutospacing="0"/>
              <w:ind w:left="0" w:right="0"/>
              <w:rPr>
                <w:rFonts w:ascii="宋体" w:cs="Arial Unicode MS"/>
                <w:color w:val="000000"/>
              </w:rPr>
            </w:pPr>
            <w:r>
              <w:rPr>
                <w:rFonts w:hint="eastAsia" w:ascii="宋体" w:hAnsi="宋体"/>
                <w:color w:val="000000"/>
              </w:rPr>
              <w:t>　</w:t>
            </w:r>
          </w:p>
        </w:tc>
        <w:tc>
          <w:tcPr>
            <w:tcW w:w="1180" w:type="dxa"/>
            <w:tcBorders>
              <w:top w:val="nil"/>
              <w:left w:val="nil"/>
              <w:bottom w:val="single" w:color="auto" w:sz="4" w:space="0"/>
              <w:right w:val="single" w:color="auto" w:sz="4" w:space="0"/>
            </w:tcBorders>
            <w:tcMar>
              <w:top w:w="20" w:type="dxa"/>
              <w:left w:w="20" w:type="dxa"/>
              <w:bottom w:w="0" w:type="dxa"/>
              <w:right w:w="20" w:type="dxa"/>
            </w:tcMar>
            <w:vAlign w:val="bottom"/>
          </w:tcPr>
          <w:p w14:paraId="5D12512B">
            <w:pPr>
              <w:keepNext w:val="0"/>
              <w:keepLines w:val="0"/>
              <w:suppressLineNumbers w:val="0"/>
              <w:spacing w:before="0" w:beforeAutospacing="0" w:after="0" w:afterAutospacing="0"/>
              <w:ind w:left="0" w:right="0"/>
              <w:rPr>
                <w:rFonts w:ascii="宋体" w:cs="Arial Unicode MS"/>
                <w:color w:val="000000"/>
              </w:rPr>
            </w:pPr>
            <w:r>
              <w:rPr>
                <w:rFonts w:hint="eastAsia" w:ascii="宋体" w:hAnsi="宋体"/>
                <w:color w:val="000000"/>
              </w:rPr>
              <w:t>　</w:t>
            </w:r>
          </w:p>
        </w:tc>
        <w:tc>
          <w:tcPr>
            <w:tcW w:w="1770" w:type="dxa"/>
            <w:tcBorders>
              <w:top w:val="nil"/>
              <w:left w:val="nil"/>
              <w:bottom w:val="single" w:color="auto" w:sz="4" w:space="0"/>
              <w:right w:val="single" w:color="auto" w:sz="4" w:space="0"/>
            </w:tcBorders>
            <w:tcMar>
              <w:top w:w="20" w:type="dxa"/>
              <w:left w:w="20" w:type="dxa"/>
              <w:bottom w:w="0" w:type="dxa"/>
              <w:right w:w="20" w:type="dxa"/>
            </w:tcMar>
            <w:vAlign w:val="bottom"/>
          </w:tcPr>
          <w:p w14:paraId="0194EDD8">
            <w:pPr>
              <w:keepNext w:val="0"/>
              <w:keepLines w:val="0"/>
              <w:suppressLineNumbers w:val="0"/>
              <w:spacing w:before="0" w:beforeAutospacing="0" w:after="0" w:afterAutospacing="0"/>
              <w:ind w:left="0" w:right="0"/>
              <w:rPr>
                <w:rFonts w:ascii="宋体" w:cs="Arial Unicode MS"/>
                <w:color w:val="000000"/>
              </w:rPr>
            </w:pPr>
            <w:r>
              <w:rPr>
                <w:rFonts w:hint="eastAsia" w:ascii="宋体" w:hAnsi="宋体"/>
                <w:color w:val="000000"/>
              </w:rPr>
              <w:t>　</w:t>
            </w:r>
          </w:p>
        </w:tc>
      </w:tr>
      <w:tr w14:paraId="053DB406">
        <w:tblPrEx>
          <w:tblCellMar>
            <w:top w:w="0" w:type="dxa"/>
            <w:left w:w="0" w:type="dxa"/>
            <w:bottom w:w="0" w:type="dxa"/>
            <w:right w:w="0" w:type="dxa"/>
          </w:tblCellMar>
        </w:tblPrEx>
        <w:trPr>
          <w:trHeight w:val="643" w:hRule="atLeast"/>
        </w:trPr>
        <w:tc>
          <w:tcPr>
            <w:tcW w:w="799" w:type="dxa"/>
            <w:tcBorders>
              <w:top w:val="nil"/>
              <w:left w:val="single" w:color="auto" w:sz="4" w:space="0"/>
              <w:bottom w:val="single" w:color="auto" w:sz="4" w:space="0"/>
              <w:right w:val="single" w:color="auto" w:sz="4" w:space="0"/>
            </w:tcBorders>
            <w:tcMar>
              <w:top w:w="20" w:type="dxa"/>
              <w:left w:w="20" w:type="dxa"/>
              <w:bottom w:w="0" w:type="dxa"/>
              <w:right w:w="20" w:type="dxa"/>
            </w:tcMar>
            <w:vAlign w:val="bottom"/>
          </w:tcPr>
          <w:p w14:paraId="210C1562">
            <w:pPr>
              <w:keepNext w:val="0"/>
              <w:keepLines w:val="0"/>
              <w:suppressLineNumbers w:val="0"/>
              <w:spacing w:before="0" w:beforeAutospacing="0" w:after="0" w:afterAutospacing="0"/>
              <w:ind w:left="0" w:right="0"/>
              <w:jc w:val="center"/>
              <w:rPr>
                <w:rFonts w:ascii="宋体" w:cs="Arial Unicode MS"/>
                <w:color w:val="000000"/>
              </w:rPr>
            </w:pPr>
            <w:r>
              <w:rPr>
                <w:rFonts w:ascii="宋体" w:hAnsi="宋体"/>
                <w:color w:val="000000"/>
              </w:rPr>
              <w:t>3</w:t>
            </w:r>
          </w:p>
        </w:tc>
        <w:tc>
          <w:tcPr>
            <w:tcW w:w="1579" w:type="dxa"/>
            <w:tcBorders>
              <w:top w:val="nil"/>
              <w:left w:val="nil"/>
              <w:bottom w:val="single" w:color="auto" w:sz="4" w:space="0"/>
              <w:right w:val="single" w:color="auto" w:sz="4" w:space="0"/>
            </w:tcBorders>
            <w:tcMar>
              <w:top w:w="20" w:type="dxa"/>
              <w:left w:w="20" w:type="dxa"/>
              <w:bottom w:w="0" w:type="dxa"/>
              <w:right w:w="20" w:type="dxa"/>
            </w:tcMar>
            <w:vAlign w:val="bottom"/>
          </w:tcPr>
          <w:p w14:paraId="67D14EED">
            <w:pPr>
              <w:keepNext w:val="0"/>
              <w:keepLines w:val="0"/>
              <w:suppressLineNumbers w:val="0"/>
              <w:spacing w:before="0" w:beforeAutospacing="0" w:after="0" w:afterAutospacing="0"/>
              <w:ind w:left="0" w:right="0"/>
              <w:rPr>
                <w:rFonts w:ascii="宋体" w:cs="Arial Unicode MS"/>
                <w:color w:val="000000"/>
              </w:rPr>
            </w:pPr>
            <w:r>
              <w:rPr>
                <w:rFonts w:hint="eastAsia" w:ascii="宋体" w:hAnsi="宋体"/>
                <w:color w:val="000000"/>
              </w:rPr>
              <w:t>　</w:t>
            </w:r>
          </w:p>
        </w:tc>
        <w:tc>
          <w:tcPr>
            <w:tcW w:w="1360" w:type="dxa"/>
            <w:tcBorders>
              <w:top w:val="nil"/>
              <w:left w:val="nil"/>
              <w:bottom w:val="single" w:color="auto" w:sz="4" w:space="0"/>
              <w:right w:val="single" w:color="auto" w:sz="4" w:space="0"/>
            </w:tcBorders>
            <w:tcMar>
              <w:top w:w="20" w:type="dxa"/>
              <w:left w:w="20" w:type="dxa"/>
              <w:bottom w:w="0" w:type="dxa"/>
              <w:right w:w="20" w:type="dxa"/>
            </w:tcMar>
            <w:vAlign w:val="bottom"/>
          </w:tcPr>
          <w:p w14:paraId="38B8A615">
            <w:pPr>
              <w:keepNext w:val="0"/>
              <w:keepLines w:val="0"/>
              <w:suppressLineNumbers w:val="0"/>
              <w:spacing w:before="0" w:beforeAutospacing="0" w:after="0" w:afterAutospacing="0"/>
              <w:ind w:left="0" w:right="0"/>
              <w:rPr>
                <w:rFonts w:ascii="宋体" w:cs="Arial Unicode MS"/>
                <w:color w:val="000000"/>
              </w:rPr>
            </w:pPr>
            <w:r>
              <w:rPr>
                <w:rFonts w:hint="eastAsia" w:ascii="宋体" w:hAnsi="宋体"/>
                <w:color w:val="000000"/>
              </w:rPr>
              <w:t>　</w:t>
            </w:r>
          </w:p>
        </w:tc>
        <w:tc>
          <w:tcPr>
            <w:tcW w:w="2012" w:type="dxa"/>
            <w:tcBorders>
              <w:top w:val="nil"/>
              <w:left w:val="nil"/>
              <w:bottom w:val="single" w:color="auto" w:sz="4" w:space="0"/>
              <w:right w:val="single" w:color="auto" w:sz="4" w:space="0"/>
            </w:tcBorders>
            <w:tcMar>
              <w:top w:w="20" w:type="dxa"/>
              <w:left w:w="20" w:type="dxa"/>
              <w:bottom w:w="0" w:type="dxa"/>
              <w:right w:w="20" w:type="dxa"/>
            </w:tcMar>
            <w:vAlign w:val="bottom"/>
          </w:tcPr>
          <w:p w14:paraId="6B4BD3FE">
            <w:pPr>
              <w:keepNext w:val="0"/>
              <w:keepLines w:val="0"/>
              <w:suppressLineNumbers w:val="0"/>
              <w:spacing w:before="0" w:beforeAutospacing="0" w:after="0" w:afterAutospacing="0"/>
              <w:ind w:left="0" w:right="0"/>
              <w:rPr>
                <w:rFonts w:ascii="宋体" w:cs="Arial Unicode MS"/>
                <w:color w:val="000000"/>
              </w:rPr>
            </w:pPr>
            <w:r>
              <w:rPr>
                <w:rFonts w:hint="eastAsia" w:ascii="宋体" w:hAnsi="宋体"/>
                <w:color w:val="000000"/>
              </w:rPr>
              <w:t>　</w:t>
            </w:r>
          </w:p>
        </w:tc>
        <w:tc>
          <w:tcPr>
            <w:tcW w:w="1180" w:type="dxa"/>
            <w:tcBorders>
              <w:top w:val="nil"/>
              <w:left w:val="nil"/>
              <w:bottom w:val="single" w:color="auto" w:sz="4" w:space="0"/>
              <w:right w:val="single" w:color="auto" w:sz="4" w:space="0"/>
            </w:tcBorders>
            <w:tcMar>
              <w:top w:w="20" w:type="dxa"/>
              <w:left w:w="20" w:type="dxa"/>
              <w:bottom w:w="0" w:type="dxa"/>
              <w:right w:w="20" w:type="dxa"/>
            </w:tcMar>
            <w:vAlign w:val="bottom"/>
          </w:tcPr>
          <w:p w14:paraId="79D8F6DD">
            <w:pPr>
              <w:keepNext w:val="0"/>
              <w:keepLines w:val="0"/>
              <w:suppressLineNumbers w:val="0"/>
              <w:spacing w:before="0" w:beforeAutospacing="0" w:after="0" w:afterAutospacing="0"/>
              <w:ind w:left="0" w:right="0"/>
              <w:rPr>
                <w:rFonts w:ascii="宋体" w:cs="Arial Unicode MS"/>
                <w:color w:val="000000"/>
              </w:rPr>
            </w:pPr>
            <w:r>
              <w:rPr>
                <w:rFonts w:hint="eastAsia" w:ascii="宋体" w:hAnsi="宋体"/>
                <w:color w:val="000000"/>
              </w:rPr>
              <w:t>　</w:t>
            </w:r>
          </w:p>
        </w:tc>
        <w:tc>
          <w:tcPr>
            <w:tcW w:w="1770" w:type="dxa"/>
            <w:tcBorders>
              <w:top w:val="nil"/>
              <w:left w:val="nil"/>
              <w:bottom w:val="single" w:color="auto" w:sz="4" w:space="0"/>
              <w:right w:val="single" w:color="auto" w:sz="4" w:space="0"/>
            </w:tcBorders>
            <w:tcMar>
              <w:top w:w="20" w:type="dxa"/>
              <w:left w:w="20" w:type="dxa"/>
              <w:bottom w:w="0" w:type="dxa"/>
              <w:right w:w="20" w:type="dxa"/>
            </w:tcMar>
            <w:vAlign w:val="bottom"/>
          </w:tcPr>
          <w:p w14:paraId="2DFB9FE0">
            <w:pPr>
              <w:keepNext w:val="0"/>
              <w:keepLines w:val="0"/>
              <w:suppressLineNumbers w:val="0"/>
              <w:spacing w:before="0" w:beforeAutospacing="0" w:after="0" w:afterAutospacing="0"/>
              <w:ind w:left="0" w:right="0"/>
              <w:rPr>
                <w:rFonts w:ascii="宋体" w:cs="Arial Unicode MS"/>
                <w:color w:val="000000"/>
              </w:rPr>
            </w:pPr>
            <w:r>
              <w:rPr>
                <w:rFonts w:hint="eastAsia" w:ascii="宋体" w:hAnsi="宋体"/>
                <w:color w:val="000000"/>
              </w:rPr>
              <w:t>　</w:t>
            </w:r>
          </w:p>
        </w:tc>
      </w:tr>
      <w:tr w14:paraId="45C40716">
        <w:tblPrEx>
          <w:tblCellMar>
            <w:top w:w="0" w:type="dxa"/>
            <w:left w:w="0" w:type="dxa"/>
            <w:bottom w:w="0" w:type="dxa"/>
            <w:right w:w="0" w:type="dxa"/>
          </w:tblCellMar>
        </w:tblPrEx>
        <w:trPr>
          <w:trHeight w:val="643" w:hRule="atLeast"/>
        </w:trPr>
        <w:tc>
          <w:tcPr>
            <w:tcW w:w="799" w:type="dxa"/>
            <w:tcBorders>
              <w:top w:val="nil"/>
              <w:left w:val="single" w:color="auto" w:sz="4" w:space="0"/>
              <w:bottom w:val="single" w:color="auto" w:sz="4" w:space="0"/>
              <w:right w:val="single" w:color="auto" w:sz="4" w:space="0"/>
            </w:tcBorders>
            <w:tcMar>
              <w:top w:w="20" w:type="dxa"/>
              <w:left w:w="20" w:type="dxa"/>
              <w:bottom w:w="0" w:type="dxa"/>
              <w:right w:w="20" w:type="dxa"/>
            </w:tcMar>
            <w:vAlign w:val="bottom"/>
          </w:tcPr>
          <w:p w14:paraId="138143BF">
            <w:pPr>
              <w:keepNext w:val="0"/>
              <w:keepLines w:val="0"/>
              <w:suppressLineNumbers w:val="0"/>
              <w:spacing w:before="0" w:beforeAutospacing="0" w:after="0" w:afterAutospacing="0"/>
              <w:ind w:left="0" w:right="0"/>
              <w:rPr>
                <w:rFonts w:ascii="宋体" w:cs="Arial Unicode MS"/>
                <w:color w:val="000000"/>
              </w:rPr>
            </w:pPr>
            <w:r>
              <w:rPr>
                <w:rFonts w:hint="eastAsia" w:ascii="宋体" w:hAnsi="宋体"/>
                <w:color w:val="000000"/>
              </w:rPr>
              <w:t>……</w:t>
            </w:r>
          </w:p>
        </w:tc>
        <w:tc>
          <w:tcPr>
            <w:tcW w:w="1579" w:type="dxa"/>
            <w:tcBorders>
              <w:top w:val="nil"/>
              <w:left w:val="nil"/>
              <w:bottom w:val="single" w:color="auto" w:sz="4" w:space="0"/>
              <w:right w:val="single" w:color="auto" w:sz="4" w:space="0"/>
            </w:tcBorders>
            <w:tcMar>
              <w:top w:w="20" w:type="dxa"/>
              <w:left w:w="20" w:type="dxa"/>
              <w:bottom w:w="0" w:type="dxa"/>
              <w:right w:w="20" w:type="dxa"/>
            </w:tcMar>
            <w:vAlign w:val="bottom"/>
          </w:tcPr>
          <w:p w14:paraId="0CC09E8B">
            <w:pPr>
              <w:keepNext w:val="0"/>
              <w:keepLines w:val="0"/>
              <w:suppressLineNumbers w:val="0"/>
              <w:spacing w:before="0" w:beforeAutospacing="0" w:after="0" w:afterAutospacing="0"/>
              <w:ind w:left="0" w:right="0"/>
              <w:rPr>
                <w:rFonts w:ascii="宋体" w:cs="Arial Unicode MS"/>
                <w:color w:val="000000"/>
              </w:rPr>
            </w:pPr>
            <w:r>
              <w:rPr>
                <w:rFonts w:hint="eastAsia" w:ascii="宋体" w:hAnsi="宋体"/>
                <w:color w:val="000000"/>
              </w:rPr>
              <w:t>　</w:t>
            </w:r>
          </w:p>
        </w:tc>
        <w:tc>
          <w:tcPr>
            <w:tcW w:w="1360" w:type="dxa"/>
            <w:tcBorders>
              <w:top w:val="nil"/>
              <w:left w:val="nil"/>
              <w:bottom w:val="single" w:color="auto" w:sz="4" w:space="0"/>
              <w:right w:val="single" w:color="auto" w:sz="4" w:space="0"/>
            </w:tcBorders>
            <w:tcMar>
              <w:top w:w="20" w:type="dxa"/>
              <w:left w:w="20" w:type="dxa"/>
              <w:bottom w:w="0" w:type="dxa"/>
              <w:right w:w="20" w:type="dxa"/>
            </w:tcMar>
            <w:vAlign w:val="bottom"/>
          </w:tcPr>
          <w:p w14:paraId="7C95D685">
            <w:pPr>
              <w:keepNext w:val="0"/>
              <w:keepLines w:val="0"/>
              <w:suppressLineNumbers w:val="0"/>
              <w:spacing w:before="0" w:beforeAutospacing="0" w:after="0" w:afterAutospacing="0"/>
              <w:ind w:left="0" w:right="0"/>
              <w:rPr>
                <w:rFonts w:ascii="宋体" w:cs="Arial Unicode MS"/>
                <w:color w:val="000000"/>
              </w:rPr>
            </w:pPr>
            <w:r>
              <w:rPr>
                <w:rFonts w:hint="eastAsia" w:ascii="宋体" w:hAnsi="宋体"/>
                <w:color w:val="000000"/>
              </w:rPr>
              <w:t>　</w:t>
            </w:r>
          </w:p>
        </w:tc>
        <w:tc>
          <w:tcPr>
            <w:tcW w:w="2012" w:type="dxa"/>
            <w:tcBorders>
              <w:top w:val="nil"/>
              <w:left w:val="nil"/>
              <w:bottom w:val="single" w:color="auto" w:sz="4" w:space="0"/>
              <w:right w:val="single" w:color="auto" w:sz="4" w:space="0"/>
            </w:tcBorders>
            <w:tcMar>
              <w:top w:w="20" w:type="dxa"/>
              <w:left w:w="20" w:type="dxa"/>
              <w:bottom w:w="0" w:type="dxa"/>
              <w:right w:w="20" w:type="dxa"/>
            </w:tcMar>
            <w:vAlign w:val="bottom"/>
          </w:tcPr>
          <w:p w14:paraId="5E0FA859">
            <w:pPr>
              <w:keepNext w:val="0"/>
              <w:keepLines w:val="0"/>
              <w:suppressLineNumbers w:val="0"/>
              <w:spacing w:before="0" w:beforeAutospacing="0" w:after="0" w:afterAutospacing="0"/>
              <w:ind w:left="0" w:right="0"/>
              <w:rPr>
                <w:rFonts w:ascii="宋体" w:cs="Arial Unicode MS"/>
                <w:color w:val="000000"/>
              </w:rPr>
            </w:pPr>
            <w:r>
              <w:rPr>
                <w:rFonts w:hint="eastAsia" w:ascii="宋体" w:hAnsi="宋体"/>
                <w:color w:val="000000"/>
              </w:rPr>
              <w:t>　</w:t>
            </w:r>
          </w:p>
        </w:tc>
        <w:tc>
          <w:tcPr>
            <w:tcW w:w="1180" w:type="dxa"/>
            <w:tcBorders>
              <w:top w:val="nil"/>
              <w:left w:val="nil"/>
              <w:bottom w:val="single" w:color="auto" w:sz="4" w:space="0"/>
              <w:right w:val="single" w:color="auto" w:sz="4" w:space="0"/>
            </w:tcBorders>
            <w:tcMar>
              <w:top w:w="20" w:type="dxa"/>
              <w:left w:w="20" w:type="dxa"/>
              <w:bottom w:w="0" w:type="dxa"/>
              <w:right w:w="20" w:type="dxa"/>
            </w:tcMar>
            <w:vAlign w:val="bottom"/>
          </w:tcPr>
          <w:p w14:paraId="35079D0D">
            <w:pPr>
              <w:keepNext w:val="0"/>
              <w:keepLines w:val="0"/>
              <w:suppressLineNumbers w:val="0"/>
              <w:spacing w:before="0" w:beforeAutospacing="0" w:after="0" w:afterAutospacing="0"/>
              <w:ind w:left="0" w:right="0"/>
              <w:rPr>
                <w:rFonts w:ascii="宋体" w:cs="Arial Unicode MS"/>
                <w:color w:val="000000"/>
              </w:rPr>
            </w:pPr>
            <w:r>
              <w:rPr>
                <w:rFonts w:hint="eastAsia" w:ascii="宋体" w:hAnsi="宋体"/>
                <w:color w:val="000000"/>
              </w:rPr>
              <w:t>　</w:t>
            </w:r>
          </w:p>
        </w:tc>
        <w:tc>
          <w:tcPr>
            <w:tcW w:w="1770" w:type="dxa"/>
            <w:tcBorders>
              <w:top w:val="nil"/>
              <w:left w:val="nil"/>
              <w:bottom w:val="single" w:color="auto" w:sz="4" w:space="0"/>
              <w:right w:val="single" w:color="auto" w:sz="4" w:space="0"/>
            </w:tcBorders>
            <w:tcMar>
              <w:top w:w="20" w:type="dxa"/>
              <w:left w:w="20" w:type="dxa"/>
              <w:bottom w:w="0" w:type="dxa"/>
              <w:right w:w="20" w:type="dxa"/>
            </w:tcMar>
            <w:vAlign w:val="bottom"/>
          </w:tcPr>
          <w:p w14:paraId="35D3AC54">
            <w:pPr>
              <w:keepNext w:val="0"/>
              <w:keepLines w:val="0"/>
              <w:suppressLineNumbers w:val="0"/>
              <w:spacing w:before="0" w:beforeAutospacing="0" w:after="0" w:afterAutospacing="0"/>
              <w:ind w:left="0" w:right="0"/>
              <w:rPr>
                <w:rFonts w:ascii="宋体" w:cs="Arial Unicode MS"/>
                <w:color w:val="000000"/>
              </w:rPr>
            </w:pPr>
            <w:r>
              <w:rPr>
                <w:rFonts w:hint="eastAsia" w:ascii="宋体" w:hAnsi="宋体"/>
                <w:color w:val="000000"/>
              </w:rPr>
              <w:t>　</w:t>
            </w:r>
          </w:p>
        </w:tc>
      </w:tr>
    </w:tbl>
    <w:p w14:paraId="289C31C8">
      <w:pPr>
        <w:spacing w:line="400" w:lineRule="exact"/>
        <w:rPr>
          <w:rFonts w:ascii="宋体"/>
          <w:bCs/>
          <w:color w:val="000000"/>
        </w:rPr>
      </w:pPr>
    </w:p>
    <w:p w14:paraId="0A6A9452">
      <w:pPr>
        <w:spacing w:line="400" w:lineRule="exact"/>
        <w:rPr>
          <w:rFonts w:ascii="宋体"/>
          <w:bCs/>
          <w:color w:val="000000"/>
        </w:rPr>
      </w:pPr>
    </w:p>
    <w:p w14:paraId="6F8E39B6">
      <w:pPr>
        <w:spacing w:line="500" w:lineRule="exact"/>
        <w:ind w:firstLine="4080" w:firstLineChars="1700"/>
        <w:rPr>
          <w:rFonts w:ascii="宋体"/>
          <w:color w:val="000000"/>
          <w:u w:val="single"/>
        </w:rPr>
      </w:pPr>
      <w:r>
        <w:rPr>
          <w:rFonts w:hint="eastAsia" w:ascii="宋体"/>
          <w:color w:val="000000"/>
        </w:rPr>
        <w:t>投标人代表（签字）：</w:t>
      </w:r>
    </w:p>
    <w:p w14:paraId="0C279370">
      <w:pPr>
        <w:spacing w:line="500" w:lineRule="exact"/>
        <w:rPr>
          <w:rFonts w:ascii="宋体"/>
          <w:color w:val="000000"/>
        </w:rPr>
      </w:pPr>
      <w:r>
        <w:rPr>
          <w:rFonts w:ascii="宋体"/>
          <w:color w:val="000000"/>
        </w:rPr>
        <w:tab/>
      </w:r>
      <w:r>
        <w:rPr>
          <w:rFonts w:hint="eastAsia" w:ascii="宋体"/>
          <w:color w:val="000000"/>
        </w:rPr>
        <w:t xml:space="preserve">                                             日期：</w:t>
      </w:r>
    </w:p>
    <w:p w14:paraId="6D94DBC0">
      <w:pPr>
        <w:spacing w:line="500" w:lineRule="exact"/>
        <w:jc w:val="center"/>
        <w:rPr>
          <w:rFonts w:eastAsia="黑体"/>
          <w:b/>
          <w:color w:val="000000"/>
        </w:rPr>
      </w:pPr>
    </w:p>
    <w:p w14:paraId="1E93A498">
      <w:pPr>
        <w:rPr>
          <w:rFonts w:ascii="宋体" w:cs="Arial"/>
          <w:b/>
          <w:bCs/>
        </w:rPr>
      </w:pPr>
      <w:r>
        <w:rPr>
          <w:rFonts w:hint="eastAsia" w:ascii="宋体"/>
          <w:color w:val="000000"/>
        </w:rPr>
        <w:t>附件</w:t>
      </w:r>
      <w:r>
        <w:rPr>
          <w:rFonts w:ascii="宋体"/>
          <w:color w:val="000000"/>
        </w:rPr>
        <w:t xml:space="preserve">7-2/4                 </w:t>
      </w:r>
      <w:r>
        <w:rPr>
          <w:rFonts w:hint="eastAsia" w:ascii="宋体" w:hAnsi="宋体" w:cs="Arial"/>
          <w:bCs/>
        </w:rPr>
        <w:t>已获得相关的发明专利清单</w:t>
      </w:r>
    </w:p>
    <w:p w14:paraId="720202DF">
      <w:pPr>
        <w:rPr>
          <w:rFonts w:ascii="黑体" w:eastAsia="黑体"/>
          <w:b/>
          <w:sz w:val="28"/>
          <w:szCs w:val="28"/>
        </w:rPr>
      </w:pPr>
    </w:p>
    <w:tbl>
      <w:tblPr>
        <w:tblStyle w:val="55"/>
        <w:tblW w:w="0" w:type="auto"/>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31"/>
        <w:gridCol w:w="2615"/>
        <w:gridCol w:w="1804"/>
        <w:gridCol w:w="1804"/>
      </w:tblGrid>
      <w:tr w14:paraId="32738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2631" w:type="dxa"/>
            <w:vAlign w:val="center"/>
          </w:tcPr>
          <w:p w14:paraId="2AA54681">
            <w:pPr>
              <w:keepNext w:val="0"/>
              <w:keepLines w:val="0"/>
              <w:widowControl/>
              <w:suppressLineNumbers w:val="0"/>
              <w:spacing w:before="0" w:beforeAutospacing="0" w:after="0" w:afterAutospacing="0"/>
              <w:ind w:left="0" w:right="0"/>
              <w:rPr>
                <w:kern w:val="0"/>
                <w:sz w:val="20"/>
              </w:rPr>
            </w:pPr>
            <w:r>
              <w:rPr>
                <w:rFonts w:hint="eastAsia"/>
                <w:color w:val="FF0000"/>
                <w:kern w:val="0"/>
                <w:sz w:val="20"/>
              </w:rPr>
              <w:t>　</w:t>
            </w:r>
            <w:r>
              <w:rPr>
                <w:rFonts w:hint="eastAsia"/>
                <w:kern w:val="0"/>
                <w:sz w:val="20"/>
              </w:rPr>
              <w:t>专利名称</w:t>
            </w:r>
          </w:p>
        </w:tc>
        <w:tc>
          <w:tcPr>
            <w:tcW w:w="2615" w:type="dxa"/>
            <w:vAlign w:val="center"/>
          </w:tcPr>
          <w:p w14:paraId="445608BE">
            <w:pPr>
              <w:keepNext w:val="0"/>
              <w:keepLines w:val="0"/>
              <w:widowControl/>
              <w:suppressLineNumbers w:val="0"/>
              <w:spacing w:before="0" w:beforeAutospacing="0" w:after="0" w:afterAutospacing="0"/>
              <w:ind w:left="0" w:right="0"/>
              <w:rPr>
                <w:kern w:val="0"/>
                <w:sz w:val="20"/>
              </w:rPr>
            </w:pPr>
            <w:r>
              <w:rPr>
                <w:rFonts w:hint="eastAsia"/>
                <w:kern w:val="0"/>
                <w:sz w:val="20"/>
              </w:rPr>
              <w:t>　专利号</w:t>
            </w:r>
          </w:p>
        </w:tc>
        <w:tc>
          <w:tcPr>
            <w:tcW w:w="1804" w:type="dxa"/>
            <w:vAlign w:val="center"/>
          </w:tcPr>
          <w:p w14:paraId="0E641AD4">
            <w:pPr>
              <w:keepNext w:val="0"/>
              <w:keepLines w:val="0"/>
              <w:widowControl/>
              <w:suppressLineNumbers w:val="0"/>
              <w:spacing w:before="0" w:beforeAutospacing="0" w:after="0" w:afterAutospacing="0"/>
              <w:ind w:left="0" w:right="0"/>
              <w:rPr>
                <w:kern w:val="0"/>
                <w:sz w:val="20"/>
              </w:rPr>
            </w:pPr>
            <w:r>
              <w:rPr>
                <w:rFonts w:hint="eastAsia"/>
                <w:kern w:val="0"/>
                <w:sz w:val="20"/>
              </w:rPr>
              <w:t>　正式批准时间</w:t>
            </w:r>
          </w:p>
        </w:tc>
        <w:tc>
          <w:tcPr>
            <w:tcW w:w="1804" w:type="dxa"/>
            <w:vAlign w:val="center"/>
          </w:tcPr>
          <w:p w14:paraId="42B2F799">
            <w:pPr>
              <w:keepNext w:val="0"/>
              <w:keepLines w:val="0"/>
              <w:widowControl/>
              <w:suppressLineNumbers w:val="0"/>
              <w:spacing w:before="0" w:beforeAutospacing="0" w:after="0" w:afterAutospacing="0"/>
              <w:ind w:left="0" w:right="0"/>
              <w:rPr>
                <w:kern w:val="0"/>
                <w:sz w:val="20"/>
              </w:rPr>
            </w:pPr>
            <w:r>
              <w:rPr>
                <w:rFonts w:hint="eastAsia"/>
                <w:kern w:val="0"/>
                <w:sz w:val="20"/>
              </w:rPr>
              <w:t>　发明人</w:t>
            </w:r>
          </w:p>
        </w:tc>
      </w:tr>
      <w:tr w14:paraId="51352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2631" w:type="dxa"/>
            <w:vAlign w:val="center"/>
          </w:tcPr>
          <w:p w14:paraId="1D2CDB2B">
            <w:pPr>
              <w:keepNext w:val="0"/>
              <w:keepLines w:val="0"/>
              <w:widowControl/>
              <w:suppressLineNumbers w:val="0"/>
              <w:spacing w:before="0" w:beforeAutospacing="0" w:after="0" w:afterAutospacing="0"/>
              <w:ind w:left="0" w:right="0"/>
              <w:rPr>
                <w:color w:val="FF0000"/>
                <w:kern w:val="0"/>
                <w:sz w:val="20"/>
              </w:rPr>
            </w:pPr>
            <w:r>
              <w:rPr>
                <w:rFonts w:hint="eastAsia"/>
                <w:color w:val="FF0000"/>
                <w:kern w:val="0"/>
                <w:sz w:val="20"/>
              </w:rPr>
              <w:t>　</w:t>
            </w:r>
          </w:p>
        </w:tc>
        <w:tc>
          <w:tcPr>
            <w:tcW w:w="2615" w:type="dxa"/>
            <w:vAlign w:val="center"/>
          </w:tcPr>
          <w:p w14:paraId="3E408115">
            <w:pPr>
              <w:keepNext w:val="0"/>
              <w:keepLines w:val="0"/>
              <w:widowControl/>
              <w:suppressLineNumbers w:val="0"/>
              <w:spacing w:before="0" w:beforeAutospacing="0" w:after="0" w:afterAutospacing="0"/>
              <w:ind w:left="0" w:right="0"/>
              <w:rPr>
                <w:kern w:val="0"/>
                <w:sz w:val="20"/>
              </w:rPr>
            </w:pPr>
            <w:r>
              <w:rPr>
                <w:rFonts w:hint="eastAsia"/>
                <w:kern w:val="0"/>
                <w:sz w:val="20"/>
              </w:rPr>
              <w:t>　</w:t>
            </w:r>
          </w:p>
        </w:tc>
        <w:tc>
          <w:tcPr>
            <w:tcW w:w="1804" w:type="dxa"/>
            <w:vAlign w:val="center"/>
          </w:tcPr>
          <w:p w14:paraId="620A7CB8">
            <w:pPr>
              <w:keepNext w:val="0"/>
              <w:keepLines w:val="0"/>
              <w:widowControl/>
              <w:suppressLineNumbers w:val="0"/>
              <w:spacing w:before="0" w:beforeAutospacing="0" w:after="0" w:afterAutospacing="0"/>
              <w:ind w:left="0" w:right="0"/>
              <w:rPr>
                <w:kern w:val="0"/>
                <w:sz w:val="20"/>
              </w:rPr>
            </w:pPr>
            <w:r>
              <w:rPr>
                <w:rFonts w:hint="eastAsia"/>
                <w:kern w:val="0"/>
                <w:sz w:val="20"/>
              </w:rPr>
              <w:t>　</w:t>
            </w:r>
          </w:p>
        </w:tc>
        <w:tc>
          <w:tcPr>
            <w:tcW w:w="1804" w:type="dxa"/>
            <w:vAlign w:val="center"/>
          </w:tcPr>
          <w:p w14:paraId="2B5874EB">
            <w:pPr>
              <w:keepNext w:val="0"/>
              <w:keepLines w:val="0"/>
              <w:widowControl/>
              <w:suppressLineNumbers w:val="0"/>
              <w:spacing w:before="0" w:beforeAutospacing="0" w:after="0" w:afterAutospacing="0"/>
              <w:ind w:left="0" w:right="0"/>
              <w:rPr>
                <w:kern w:val="0"/>
                <w:sz w:val="20"/>
              </w:rPr>
            </w:pPr>
            <w:r>
              <w:rPr>
                <w:rFonts w:hint="eastAsia"/>
                <w:kern w:val="0"/>
                <w:sz w:val="20"/>
              </w:rPr>
              <w:t>　</w:t>
            </w:r>
          </w:p>
        </w:tc>
      </w:tr>
      <w:tr w14:paraId="331BE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2631" w:type="dxa"/>
            <w:vAlign w:val="center"/>
          </w:tcPr>
          <w:p w14:paraId="47D87150">
            <w:pPr>
              <w:keepNext w:val="0"/>
              <w:keepLines w:val="0"/>
              <w:widowControl/>
              <w:suppressLineNumbers w:val="0"/>
              <w:spacing w:before="0" w:beforeAutospacing="0" w:after="0" w:afterAutospacing="0"/>
              <w:ind w:left="0" w:right="0"/>
              <w:rPr>
                <w:color w:val="FF0000"/>
                <w:kern w:val="0"/>
                <w:sz w:val="20"/>
              </w:rPr>
            </w:pPr>
            <w:r>
              <w:rPr>
                <w:rFonts w:hint="eastAsia"/>
                <w:color w:val="FF0000"/>
                <w:kern w:val="0"/>
                <w:sz w:val="20"/>
              </w:rPr>
              <w:t>　</w:t>
            </w:r>
          </w:p>
        </w:tc>
        <w:tc>
          <w:tcPr>
            <w:tcW w:w="2615" w:type="dxa"/>
            <w:vAlign w:val="center"/>
          </w:tcPr>
          <w:p w14:paraId="566A07F2">
            <w:pPr>
              <w:keepNext w:val="0"/>
              <w:keepLines w:val="0"/>
              <w:widowControl/>
              <w:suppressLineNumbers w:val="0"/>
              <w:spacing w:before="0" w:beforeAutospacing="0" w:after="0" w:afterAutospacing="0"/>
              <w:ind w:left="0" w:right="0"/>
              <w:rPr>
                <w:color w:val="FF0000"/>
                <w:kern w:val="0"/>
                <w:sz w:val="20"/>
              </w:rPr>
            </w:pPr>
            <w:r>
              <w:rPr>
                <w:rFonts w:hint="eastAsia"/>
                <w:color w:val="FF0000"/>
                <w:kern w:val="0"/>
                <w:sz w:val="20"/>
              </w:rPr>
              <w:t>　</w:t>
            </w:r>
          </w:p>
        </w:tc>
        <w:tc>
          <w:tcPr>
            <w:tcW w:w="1804" w:type="dxa"/>
            <w:vAlign w:val="center"/>
          </w:tcPr>
          <w:p w14:paraId="43E36E88">
            <w:pPr>
              <w:keepNext w:val="0"/>
              <w:keepLines w:val="0"/>
              <w:widowControl/>
              <w:suppressLineNumbers w:val="0"/>
              <w:spacing w:before="0" w:beforeAutospacing="0" w:after="0" w:afterAutospacing="0"/>
              <w:ind w:left="0" w:right="0"/>
              <w:rPr>
                <w:color w:val="FF0000"/>
                <w:kern w:val="0"/>
                <w:sz w:val="20"/>
              </w:rPr>
            </w:pPr>
            <w:r>
              <w:rPr>
                <w:rFonts w:hint="eastAsia"/>
                <w:color w:val="FF0000"/>
                <w:kern w:val="0"/>
                <w:sz w:val="20"/>
              </w:rPr>
              <w:t>　</w:t>
            </w:r>
          </w:p>
        </w:tc>
        <w:tc>
          <w:tcPr>
            <w:tcW w:w="1804" w:type="dxa"/>
            <w:vAlign w:val="center"/>
          </w:tcPr>
          <w:p w14:paraId="7BB45DC0">
            <w:pPr>
              <w:keepNext w:val="0"/>
              <w:keepLines w:val="0"/>
              <w:widowControl/>
              <w:suppressLineNumbers w:val="0"/>
              <w:spacing w:before="0" w:beforeAutospacing="0" w:after="0" w:afterAutospacing="0"/>
              <w:ind w:left="0" w:right="0"/>
              <w:rPr>
                <w:color w:val="FF0000"/>
                <w:kern w:val="0"/>
                <w:sz w:val="20"/>
              </w:rPr>
            </w:pPr>
            <w:r>
              <w:rPr>
                <w:rFonts w:hint="eastAsia"/>
                <w:color w:val="FF0000"/>
                <w:kern w:val="0"/>
                <w:sz w:val="20"/>
              </w:rPr>
              <w:t>　</w:t>
            </w:r>
          </w:p>
        </w:tc>
      </w:tr>
      <w:tr w14:paraId="65433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2631" w:type="dxa"/>
            <w:vAlign w:val="center"/>
          </w:tcPr>
          <w:p w14:paraId="6BAD7E3F">
            <w:pPr>
              <w:keepNext w:val="0"/>
              <w:keepLines w:val="0"/>
              <w:widowControl/>
              <w:suppressLineNumbers w:val="0"/>
              <w:spacing w:before="0" w:beforeAutospacing="0" w:after="0" w:afterAutospacing="0"/>
              <w:ind w:left="0" w:right="0"/>
              <w:rPr>
                <w:color w:val="FF0000"/>
                <w:kern w:val="0"/>
                <w:sz w:val="20"/>
              </w:rPr>
            </w:pPr>
            <w:r>
              <w:rPr>
                <w:rFonts w:hint="eastAsia"/>
                <w:color w:val="FF0000"/>
                <w:kern w:val="0"/>
                <w:sz w:val="20"/>
              </w:rPr>
              <w:t>　</w:t>
            </w:r>
          </w:p>
        </w:tc>
        <w:tc>
          <w:tcPr>
            <w:tcW w:w="2615" w:type="dxa"/>
            <w:vAlign w:val="center"/>
          </w:tcPr>
          <w:p w14:paraId="462E2F97">
            <w:pPr>
              <w:keepNext w:val="0"/>
              <w:keepLines w:val="0"/>
              <w:widowControl/>
              <w:suppressLineNumbers w:val="0"/>
              <w:spacing w:before="0" w:beforeAutospacing="0" w:after="0" w:afterAutospacing="0"/>
              <w:ind w:left="0" w:right="0"/>
              <w:rPr>
                <w:color w:val="FF0000"/>
                <w:kern w:val="0"/>
                <w:sz w:val="20"/>
              </w:rPr>
            </w:pPr>
            <w:r>
              <w:rPr>
                <w:rFonts w:hint="eastAsia"/>
                <w:color w:val="FF0000"/>
                <w:kern w:val="0"/>
                <w:sz w:val="20"/>
              </w:rPr>
              <w:t>　</w:t>
            </w:r>
          </w:p>
        </w:tc>
        <w:tc>
          <w:tcPr>
            <w:tcW w:w="1804" w:type="dxa"/>
            <w:vAlign w:val="center"/>
          </w:tcPr>
          <w:p w14:paraId="5B7AD40E">
            <w:pPr>
              <w:keepNext w:val="0"/>
              <w:keepLines w:val="0"/>
              <w:widowControl/>
              <w:suppressLineNumbers w:val="0"/>
              <w:spacing w:before="0" w:beforeAutospacing="0" w:after="0" w:afterAutospacing="0"/>
              <w:ind w:left="0" w:right="0"/>
              <w:rPr>
                <w:color w:val="FF0000"/>
                <w:kern w:val="0"/>
                <w:sz w:val="20"/>
              </w:rPr>
            </w:pPr>
            <w:r>
              <w:rPr>
                <w:rFonts w:hint="eastAsia"/>
                <w:color w:val="FF0000"/>
                <w:kern w:val="0"/>
                <w:sz w:val="20"/>
              </w:rPr>
              <w:t>　</w:t>
            </w:r>
          </w:p>
        </w:tc>
        <w:tc>
          <w:tcPr>
            <w:tcW w:w="1804" w:type="dxa"/>
            <w:vAlign w:val="center"/>
          </w:tcPr>
          <w:p w14:paraId="1C9EC490">
            <w:pPr>
              <w:keepNext w:val="0"/>
              <w:keepLines w:val="0"/>
              <w:widowControl/>
              <w:suppressLineNumbers w:val="0"/>
              <w:spacing w:before="0" w:beforeAutospacing="0" w:after="0" w:afterAutospacing="0"/>
              <w:ind w:left="0" w:right="0"/>
              <w:rPr>
                <w:color w:val="FF0000"/>
                <w:kern w:val="0"/>
                <w:sz w:val="20"/>
              </w:rPr>
            </w:pPr>
            <w:r>
              <w:rPr>
                <w:rFonts w:hint="eastAsia"/>
                <w:color w:val="FF0000"/>
                <w:kern w:val="0"/>
                <w:sz w:val="20"/>
              </w:rPr>
              <w:t>　</w:t>
            </w:r>
          </w:p>
        </w:tc>
      </w:tr>
    </w:tbl>
    <w:p w14:paraId="0BA8433F">
      <w:pPr>
        <w:autoSpaceDE w:val="0"/>
        <w:autoSpaceDN w:val="0"/>
        <w:spacing w:line="500" w:lineRule="exact"/>
        <w:ind w:right="-5" w:firstLine="4800" w:firstLineChars="2000"/>
        <w:textAlignment w:val="bottom"/>
        <w:rPr>
          <w:rFonts w:ascii="宋体"/>
          <w:color w:val="000000"/>
        </w:rPr>
      </w:pPr>
      <w:r>
        <w:rPr>
          <w:rFonts w:hint="eastAsia" w:ascii="宋体"/>
          <w:color w:val="000000"/>
        </w:rPr>
        <w:t>投标单位（盖章）：</w:t>
      </w:r>
    </w:p>
    <w:p w14:paraId="530F8BAD">
      <w:pPr>
        <w:spacing w:line="500" w:lineRule="exact"/>
        <w:ind w:firstLine="4560" w:firstLineChars="1900"/>
        <w:rPr>
          <w:rFonts w:ascii="宋体"/>
          <w:color w:val="000000"/>
          <w:u w:val="single"/>
        </w:rPr>
      </w:pPr>
      <w:r>
        <w:rPr>
          <w:rFonts w:hint="eastAsia" w:ascii="宋体"/>
          <w:color w:val="000000"/>
        </w:rPr>
        <w:t>投标人代表（签字）：</w:t>
      </w:r>
    </w:p>
    <w:p w14:paraId="68404C06">
      <w:pPr>
        <w:spacing w:line="500" w:lineRule="exact"/>
        <w:rPr>
          <w:rFonts w:ascii="宋体"/>
          <w:color w:val="000000"/>
        </w:rPr>
      </w:pPr>
      <w:r>
        <w:rPr>
          <w:rFonts w:ascii="宋体"/>
          <w:color w:val="000000"/>
        </w:rPr>
        <w:tab/>
      </w:r>
      <w:r>
        <w:rPr>
          <w:rFonts w:hint="eastAsia" w:ascii="宋体"/>
          <w:color w:val="000000"/>
        </w:rPr>
        <w:t xml:space="preserve">                                               日期：</w:t>
      </w:r>
    </w:p>
    <w:p w14:paraId="4F1FC856">
      <w:pPr>
        <w:rPr>
          <w:rFonts w:ascii="宋体" w:cs="Arial"/>
          <w:b/>
          <w:bCs/>
        </w:rPr>
      </w:pPr>
    </w:p>
    <w:p w14:paraId="7421043D">
      <w:pPr>
        <w:spacing w:line="360" w:lineRule="auto"/>
        <w:rPr>
          <w:rFonts w:hint="eastAsia" w:ascii="宋体"/>
          <w:color w:val="000000"/>
        </w:rPr>
      </w:pPr>
    </w:p>
    <w:p w14:paraId="301F2487">
      <w:pPr>
        <w:spacing w:line="360" w:lineRule="auto"/>
        <w:rPr>
          <w:rFonts w:ascii="宋体"/>
        </w:rPr>
      </w:pPr>
      <w:r>
        <w:rPr>
          <w:rFonts w:hint="eastAsia" w:ascii="宋体"/>
          <w:color w:val="000000"/>
        </w:rPr>
        <w:t>附件</w:t>
      </w:r>
      <w:r>
        <w:rPr>
          <w:rFonts w:ascii="宋体"/>
          <w:color w:val="000000"/>
        </w:rPr>
        <w:t xml:space="preserve">7-2/5            </w:t>
      </w:r>
      <w:r>
        <w:rPr>
          <w:rFonts w:hint="eastAsia" w:ascii="宋体" w:hAnsi="宋体"/>
        </w:rPr>
        <w:t>拟投入本工程的主要施工管理人员表</w:t>
      </w:r>
    </w:p>
    <w:p w14:paraId="0E51732B">
      <w:pPr>
        <w:spacing w:line="360" w:lineRule="auto"/>
        <w:ind w:left="482"/>
        <w:jc w:val="center"/>
        <w:rPr>
          <w:rFonts w:ascii="宋体"/>
          <w:szCs w:val="21"/>
        </w:rPr>
      </w:pPr>
      <w:r>
        <w:rPr>
          <w:rFonts w:hint="eastAsia" w:ascii="宋体" w:hAnsi="宋体"/>
          <w:szCs w:val="21"/>
        </w:rPr>
        <w:t>（附职称证书、上岗证）</w:t>
      </w:r>
    </w:p>
    <w:tbl>
      <w:tblPr>
        <w:tblStyle w:val="5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800"/>
        <w:gridCol w:w="1260"/>
        <w:gridCol w:w="1080"/>
        <w:gridCol w:w="1080"/>
        <w:gridCol w:w="2640"/>
      </w:tblGrid>
      <w:tr w14:paraId="7F3CC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gridSpan w:val="2"/>
            <w:vAlign w:val="center"/>
          </w:tcPr>
          <w:p w14:paraId="2D773B2E">
            <w:pPr>
              <w:keepNext w:val="0"/>
              <w:keepLines w:val="0"/>
              <w:suppressLineNumbers w:val="0"/>
              <w:spacing w:before="0" w:beforeAutospacing="0" w:after="0" w:afterAutospacing="0" w:line="360" w:lineRule="auto"/>
              <w:ind w:left="0" w:right="0"/>
              <w:jc w:val="center"/>
              <w:rPr>
                <w:rFonts w:ascii="宋体"/>
                <w:szCs w:val="21"/>
              </w:rPr>
            </w:pPr>
            <w:r>
              <w:rPr>
                <w:rFonts w:hint="eastAsia" w:ascii="宋体" w:hAnsi="宋体"/>
                <w:szCs w:val="21"/>
              </w:rPr>
              <w:t>名称</w:t>
            </w:r>
          </w:p>
        </w:tc>
        <w:tc>
          <w:tcPr>
            <w:tcW w:w="1260" w:type="dxa"/>
            <w:vAlign w:val="center"/>
          </w:tcPr>
          <w:p w14:paraId="1F445771">
            <w:pPr>
              <w:keepNext w:val="0"/>
              <w:keepLines w:val="0"/>
              <w:suppressLineNumbers w:val="0"/>
              <w:spacing w:before="0" w:beforeAutospacing="0" w:after="0" w:afterAutospacing="0" w:line="360" w:lineRule="auto"/>
              <w:ind w:left="0" w:right="0"/>
              <w:jc w:val="center"/>
              <w:rPr>
                <w:rFonts w:ascii="宋体"/>
                <w:szCs w:val="21"/>
              </w:rPr>
            </w:pPr>
            <w:r>
              <w:rPr>
                <w:rFonts w:hint="eastAsia" w:ascii="宋体" w:hAnsi="宋体"/>
                <w:szCs w:val="21"/>
              </w:rPr>
              <w:t>姓名</w:t>
            </w:r>
          </w:p>
        </w:tc>
        <w:tc>
          <w:tcPr>
            <w:tcW w:w="1080" w:type="dxa"/>
            <w:vAlign w:val="center"/>
          </w:tcPr>
          <w:p w14:paraId="2D9D317B">
            <w:pPr>
              <w:keepNext w:val="0"/>
              <w:keepLines w:val="0"/>
              <w:suppressLineNumbers w:val="0"/>
              <w:spacing w:before="0" w:beforeAutospacing="0" w:after="0" w:afterAutospacing="0" w:line="360" w:lineRule="auto"/>
              <w:ind w:left="0" w:right="0"/>
              <w:jc w:val="center"/>
              <w:rPr>
                <w:rFonts w:ascii="宋体"/>
                <w:szCs w:val="21"/>
              </w:rPr>
            </w:pPr>
            <w:r>
              <w:rPr>
                <w:rFonts w:hint="eastAsia" w:ascii="宋体" w:hAnsi="宋体"/>
                <w:szCs w:val="21"/>
              </w:rPr>
              <w:t>职务</w:t>
            </w:r>
          </w:p>
        </w:tc>
        <w:tc>
          <w:tcPr>
            <w:tcW w:w="1080" w:type="dxa"/>
            <w:vAlign w:val="center"/>
          </w:tcPr>
          <w:p w14:paraId="0EAD417F">
            <w:pPr>
              <w:keepNext w:val="0"/>
              <w:keepLines w:val="0"/>
              <w:suppressLineNumbers w:val="0"/>
              <w:spacing w:before="0" w:beforeAutospacing="0" w:after="0" w:afterAutospacing="0" w:line="360" w:lineRule="auto"/>
              <w:ind w:left="0" w:right="0"/>
              <w:jc w:val="center"/>
              <w:rPr>
                <w:rFonts w:ascii="宋体"/>
                <w:szCs w:val="21"/>
              </w:rPr>
            </w:pPr>
            <w:r>
              <w:rPr>
                <w:rFonts w:hint="eastAsia" w:ascii="宋体" w:hAnsi="宋体"/>
                <w:szCs w:val="21"/>
              </w:rPr>
              <w:t>职称</w:t>
            </w:r>
          </w:p>
        </w:tc>
        <w:tc>
          <w:tcPr>
            <w:tcW w:w="2640" w:type="dxa"/>
            <w:vAlign w:val="center"/>
          </w:tcPr>
          <w:p w14:paraId="39C74E6B">
            <w:pPr>
              <w:keepNext w:val="0"/>
              <w:keepLines w:val="0"/>
              <w:suppressLineNumbers w:val="0"/>
              <w:spacing w:before="0" w:beforeAutospacing="0" w:after="0" w:afterAutospacing="0" w:line="360" w:lineRule="auto"/>
              <w:ind w:left="0" w:right="0"/>
              <w:jc w:val="center"/>
              <w:rPr>
                <w:rFonts w:ascii="宋体"/>
                <w:szCs w:val="21"/>
              </w:rPr>
            </w:pPr>
            <w:r>
              <w:rPr>
                <w:rFonts w:hint="eastAsia" w:ascii="宋体" w:hAnsi="宋体"/>
                <w:szCs w:val="21"/>
              </w:rPr>
              <w:t>主要经验及承担过的项目</w:t>
            </w:r>
          </w:p>
        </w:tc>
      </w:tr>
      <w:tr w14:paraId="13358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restart"/>
            <w:vAlign w:val="center"/>
          </w:tcPr>
          <w:p w14:paraId="1C546EED">
            <w:pPr>
              <w:keepNext w:val="0"/>
              <w:keepLines w:val="0"/>
              <w:suppressLineNumbers w:val="0"/>
              <w:spacing w:before="0" w:beforeAutospacing="0" w:after="0" w:afterAutospacing="0" w:line="360" w:lineRule="auto"/>
              <w:ind w:left="0" w:right="0"/>
              <w:jc w:val="center"/>
              <w:rPr>
                <w:rFonts w:ascii="宋体"/>
                <w:szCs w:val="21"/>
              </w:rPr>
            </w:pPr>
            <w:r>
              <w:rPr>
                <w:rFonts w:hint="eastAsia" w:ascii="宋体" w:hAnsi="宋体"/>
                <w:szCs w:val="21"/>
              </w:rPr>
              <w:t>总</w:t>
            </w:r>
          </w:p>
          <w:p w14:paraId="10CA578C">
            <w:pPr>
              <w:keepNext w:val="0"/>
              <w:keepLines w:val="0"/>
              <w:suppressLineNumbers w:val="0"/>
              <w:spacing w:before="0" w:beforeAutospacing="0" w:after="0" w:afterAutospacing="0" w:line="360" w:lineRule="auto"/>
              <w:ind w:left="0" w:right="0"/>
              <w:jc w:val="center"/>
              <w:rPr>
                <w:rFonts w:ascii="宋体"/>
                <w:szCs w:val="21"/>
              </w:rPr>
            </w:pPr>
            <w:r>
              <w:rPr>
                <w:rFonts w:hint="eastAsia" w:ascii="宋体" w:hAnsi="宋体"/>
                <w:szCs w:val="21"/>
              </w:rPr>
              <w:t>部</w:t>
            </w:r>
          </w:p>
        </w:tc>
        <w:tc>
          <w:tcPr>
            <w:tcW w:w="1800" w:type="dxa"/>
            <w:vAlign w:val="center"/>
          </w:tcPr>
          <w:p w14:paraId="2C543BC8">
            <w:pPr>
              <w:keepNext w:val="0"/>
              <w:keepLines w:val="0"/>
              <w:suppressLineNumbers w:val="0"/>
              <w:spacing w:before="0" w:beforeAutospacing="0" w:after="0" w:afterAutospacing="0" w:line="360" w:lineRule="auto"/>
              <w:ind w:left="0" w:right="0"/>
              <w:jc w:val="center"/>
              <w:rPr>
                <w:rFonts w:ascii="宋体"/>
                <w:szCs w:val="21"/>
              </w:rPr>
            </w:pPr>
            <w:r>
              <w:rPr>
                <w:rFonts w:hint="eastAsia" w:ascii="宋体" w:hAnsi="宋体"/>
                <w:szCs w:val="21"/>
              </w:rPr>
              <w:t>项目主管</w:t>
            </w:r>
          </w:p>
        </w:tc>
        <w:tc>
          <w:tcPr>
            <w:tcW w:w="1260" w:type="dxa"/>
            <w:vAlign w:val="center"/>
          </w:tcPr>
          <w:p w14:paraId="31AE4E9C">
            <w:pPr>
              <w:keepNext w:val="0"/>
              <w:keepLines w:val="0"/>
              <w:suppressLineNumbers w:val="0"/>
              <w:spacing w:before="0" w:beforeAutospacing="0" w:after="0" w:afterAutospacing="0" w:line="360" w:lineRule="auto"/>
              <w:ind w:left="0" w:right="0"/>
              <w:jc w:val="center"/>
              <w:rPr>
                <w:rFonts w:ascii="宋体"/>
                <w:szCs w:val="21"/>
              </w:rPr>
            </w:pPr>
          </w:p>
        </w:tc>
        <w:tc>
          <w:tcPr>
            <w:tcW w:w="1080" w:type="dxa"/>
            <w:vAlign w:val="center"/>
          </w:tcPr>
          <w:p w14:paraId="6B871BEF">
            <w:pPr>
              <w:keepNext w:val="0"/>
              <w:keepLines w:val="0"/>
              <w:suppressLineNumbers w:val="0"/>
              <w:spacing w:before="0" w:beforeAutospacing="0" w:after="0" w:afterAutospacing="0" w:line="360" w:lineRule="auto"/>
              <w:ind w:left="0" w:right="0"/>
              <w:jc w:val="center"/>
              <w:rPr>
                <w:rFonts w:ascii="宋体"/>
                <w:szCs w:val="21"/>
              </w:rPr>
            </w:pPr>
          </w:p>
        </w:tc>
        <w:tc>
          <w:tcPr>
            <w:tcW w:w="1080" w:type="dxa"/>
            <w:vAlign w:val="center"/>
          </w:tcPr>
          <w:p w14:paraId="2488E2C6">
            <w:pPr>
              <w:keepNext w:val="0"/>
              <w:keepLines w:val="0"/>
              <w:suppressLineNumbers w:val="0"/>
              <w:spacing w:before="0" w:beforeAutospacing="0" w:after="0" w:afterAutospacing="0" w:line="360" w:lineRule="auto"/>
              <w:ind w:left="0" w:right="0"/>
              <w:jc w:val="center"/>
              <w:rPr>
                <w:rFonts w:ascii="宋体"/>
                <w:szCs w:val="21"/>
              </w:rPr>
            </w:pPr>
          </w:p>
        </w:tc>
        <w:tc>
          <w:tcPr>
            <w:tcW w:w="2640" w:type="dxa"/>
            <w:vAlign w:val="center"/>
          </w:tcPr>
          <w:p w14:paraId="553EAB82">
            <w:pPr>
              <w:keepNext w:val="0"/>
              <w:keepLines w:val="0"/>
              <w:suppressLineNumbers w:val="0"/>
              <w:spacing w:before="0" w:beforeAutospacing="0" w:after="0" w:afterAutospacing="0" w:line="360" w:lineRule="auto"/>
              <w:ind w:left="0" w:right="0"/>
              <w:jc w:val="center"/>
              <w:rPr>
                <w:rFonts w:ascii="宋体"/>
                <w:szCs w:val="21"/>
              </w:rPr>
            </w:pPr>
          </w:p>
        </w:tc>
      </w:tr>
      <w:tr w14:paraId="21C85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continue"/>
            <w:vAlign w:val="center"/>
          </w:tcPr>
          <w:p w14:paraId="240744C5">
            <w:pPr>
              <w:keepNext w:val="0"/>
              <w:keepLines w:val="0"/>
              <w:suppressLineNumbers w:val="0"/>
              <w:spacing w:before="0" w:beforeAutospacing="0" w:after="0" w:afterAutospacing="0" w:line="360" w:lineRule="auto"/>
              <w:ind w:left="0" w:right="0"/>
              <w:jc w:val="center"/>
              <w:rPr>
                <w:rFonts w:ascii="宋体"/>
                <w:szCs w:val="21"/>
              </w:rPr>
            </w:pPr>
          </w:p>
        </w:tc>
        <w:tc>
          <w:tcPr>
            <w:tcW w:w="1800" w:type="dxa"/>
            <w:vAlign w:val="center"/>
          </w:tcPr>
          <w:p w14:paraId="5CCB88B1">
            <w:pPr>
              <w:keepNext w:val="0"/>
              <w:keepLines w:val="0"/>
              <w:suppressLineNumbers w:val="0"/>
              <w:spacing w:before="0" w:beforeAutospacing="0" w:after="0" w:afterAutospacing="0" w:line="360" w:lineRule="auto"/>
              <w:ind w:left="0" w:right="0"/>
              <w:jc w:val="center"/>
              <w:rPr>
                <w:rFonts w:ascii="宋体"/>
                <w:szCs w:val="21"/>
              </w:rPr>
            </w:pPr>
            <w:r>
              <w:rPr>
                <w:rFonts w:hint="eastAsia" w:ascii="宋体" w:hAnsi="宋体"/>
                <w:szCs w:val="21"/>
              </w:rPr>
              <w:t>技术负责人</w:t>
            </w:r>
          </w:p>
        </w:tc>
        <w:tc>
          <w:tcPr>
            <w:tcW w:w="1260" w:type="dxa"/>
            <w:vAlign w:val="center"/>
          </w:tcPr>
          <w:p w14:paraId="79557F2D">
            <w:pPr>
              <w:keepNext w:val="0"/>
              <w:keepLines w:val="0"/>
              <w:suppressLineNumbers w:val="0"/>
              <w:spacing w:before="0" w:beforeAutospacing="0" w:after="0" w:afterAutospacing="0" w:line="360" w:lineRule="auto"/>
              <w:ind w:left="0" w:right="0"/>
              <w:jc w:val="center"/>
              <w:rPr>
                <w:rFonts w:ascii="宋体"/>
                <w:szCs w:val="21"/>
              </w:rPr>
            </w:pPr>
          </w:p>
        </w:tc>
        <w:tc>
          <w:tcPr>
            <w:tcW w:w="1080" w:type="dxa"/>
            <w:vAlign w:val="center"/>
          </w:tcPr>
          <w:p w14:paraId="331735A4">
            <w:pPr>
              <w:keepNext w:val="0"/>
              <w:keepLines w:val="0"/>
              <w:suppressLineNumbers w:val="0"/>
              <w:spacing w:before="0" w:beforeAutospacing="0" w:after="0" w:afterAutospacing="0" w:line="360" w:lineRule="auto"/>
              <w:ind w:left="0" w:right="0"/>
              <w:jc w:val="center"/>
              <w:rPr>
                <w:rFonts w:ascii="宋体"/>
                <w:szCs w:val="21"/>
              </w:rPr>
            </w:pPr>
          </w:p>
        </w:tc>
        <w:tc>
          <w:tcPr>
            <w:tcW w:w="1080" w:type="dxa"/>
            <w:vAlign w:val="center"/>
          </w:tcPr>
          <w:p w14:paraId="2D82364E">
            <w:pPr>
              <w:keepNext w:val="0"/>
              <w:keepLines w:val="0"/>
              <w:suppressLineNumbers w:val="0"/>
              <w:spacing w:before="0" w:beforeAutospacing="0" w:after="0" w:afterAutospacing="0" w:line="360" w:lineRule="auto"/>
              <w:ind w:left="0" w:right="0"/>
              <w:jc w:val="center"/>
              <w:rPr>
                <w:rFonts w:ascii="宋体"/>
                <w:szCs w:val="21"/>
              </w:rPr>
            </w:pPr>
          </w:p>
        </w:tc>
        <w:tc>
          <w:tcPr>
            <w:tcW w:w="2640" w:type="dxa"/>
            <w:vAlign w:val="center"/>
          </w:tcPr>
          <w:p w14:paraId="4A636E8C">
            <w:pPr>
              <w:keepNext w:val="0"/>
              <w:keepLines w:val="0"/>
              <w:suppressLineNumbers w:val="0"/>
              <w:spacing w:before="0" w:beforeAutospacing="0" w:after="0" w:afterAutospacing="0" w:line="360" w:lineRule="auto"/>
              <w:ind w:left="0" w:right="0"/>
              <w:jc w:val="center"/>
              <w:rPr>
                <w:rFonts w:ascii="宋体"/>
                <w:szCs w:val="21"/>
              </w:rPr>
            </w:pPr>
          </w:p>
        </w:tc>
      </w:tr>
      <w:tr w14:paraId="6012A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continue"/>
            <w:vAlign w:val="center"/>
          </w:tcPr>
          <w:p w14:paraId="0286ECFB">
            <w:pPr>
              <w:keepNext w:val="0"/>
              <w:keepLines w:val="0"/>
              <w:suppressLineNumbers w:val="0"/>
              <w:spacing w:before="0" w:beforeAutospacing="0" w:after="0" w:afterAutospacing="0" w:line="360" w:lineRule="auto"/>
              <w:ind w:left="0" w:right="0"/>
              <w:jc w:val="center"/>
              <w:rPr>
                <w:rFonts w:ascii="宋体"/>
                <w:szCs w:val="21"/>
              </w:rPr>
            </w:pPr>
          </w:p>
        </w:tc>
        <w:tc>
          <w:tcPr>
            <w:tcW w:w="1800" w:type="dxa"/>
            <w:vAlign w:val="center"/>
          </w:tcPr>
          <w:p w14:paraId="584F271B">
            <w:pPr>
              <w:keepNext w:val="0"/>
              <w:keepLines w:val="0"/>
              <w:suppressLineNumbers w:val="0"/>
              <w:spacing w:before="0" w:beforeAutospacing="0" w:after="0" w:afterAutospacing="0" w:line="360" w:lineRule="auto"/>
              <w:ind w:left="0" w:right="0"/>
              <w:jc w:val="center"/>
              <w:rPr>
                <w:rFonts w:ascii="宋体"/>
                <w:szCs w:val="21"/>
              </w:rPr>
            </w:pPr>
          </w:p>
        </w:tc>
        <w:tc>
          <w:tcPr>
            <w:tcW w:w="1260" w:type="dxa"/>
            <w:vAlign w:val="center"/>
          </w:tcPr>
          <w:p w14:paraId="57BD092C">
            <w:pPr>
              <w:keepNext w:val="0"/>
              <w:keepLines w:val="0"/>
              <w:suppressLineNumbers w:val="0"/>
              <w:spacing w:before="0" w:beforeAutospacing="0" w:after="0" w:afterAutospacing="0" w:line="360" w:lineRule="auto"/>
              <w:ind w:left="0" w:right="0"/>
              <w:jc w:val="center"/>
              <w:rPr>
                <w:rFonts w:ascii="宋体"/>
                <w:szCs w:val="21"/>
              </w:rPr>
            </w:pPr>
          </w:p>
        </w:tc>
        <w:tc>
          <w:tcPr>
            <w:tcW w:w="1080" w:type="dxa"/>
            <w:vAlign w:val="center"/>
          </w:tcPr>
          <w:p w14:paraId="0A3E3606">
            <w:pPr>
              <w:keepNext w:val="0"/>
              <w:keepLines w:val="0"/>
              <w:suppressLineNumbers w:val="0"/>
              <w:spacing w:before="0" w:beforeAutospacing="0" w:after="0" w:afterAutospacing="0" w:line="360" w:lineRule="auto"/>
              <w:ind w:left="0" w:right="0"/>
              <w:jc w:val="center"/>
              <w:rPr>
                <w:rFonts w:ascii="宋体"/>
                <w:szCs w:val="21"/>
              </w:rPr>
            </w:pPr>
          </w:p>
        </w:tc>
        <w:tc>
          <w:tcPr>
            <w:tcW w:w="1080" w:type="dxa"/>
            <w:vAlign w:val="center"/>
          </w:tcPr>
          <w:p w14:paraId="682EDAC8">
            <w:pPr>
              <w:keepNext w:val="0"/>
              <w:keepLines w:val="0"/>
              <w:suppressLineNumbers w:val="0"/>
              <w:spacing w:before="0" w:beforeAutospacing="0" w:after="0" w:afterAutospacing="0" w:line="360" w:lineRule="auto"/>
              <w:ind w:left="0" w:right="0"/>
              <w:jc w:val="center"/>
              <w:rPr>
                <w:rFonts w:ascii="宋体"/>
                <w:szCs w:val="21"/>
              </w:rPr>
            </w:pPr>
          </w:p>
        </w:tc>
        <w:tc>
          <w:tcPr>
            <w:tcW w:w="2640" w:type="dxa"/>
            <w:vAlign w:val="center"/>
          </w:tcPr>
          <w:p w14:paraId="454E9B0C">
            <w:pPr>
              <w:keepNext w:val="0"/>
              <w:keepLines w:val="0"/>
              <w:suppressLineNumbers w:val="0"/>
              <w:spacing w:before="0" w:beforeAutospacing="0" w:after="0" w:afterAutospacing="0" w:line="360" w:lineRule="auto"/>
              <w:ind w:left="0" w:right="0"/>
              <w:jc w:val="center"/>
              <w:rPr>
                <w:rFonts w:ascii="宋体"/>
                <w:szCs w:val="21"/>
              </w:rPr>
            </w:pPr>
          </w:p>
        </w:tc>
      </w:tr>
      <w:tr w14:paraId="252B7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restart"/>
            <w:vAlign w:val="center"/>
          </w:tcPr>
          <w:p w14:paraId="0969D787">
            <w:pPr>
              <w:keepNext w:val="0"/>
              <w:keepLines w:val="0"/>
              <w:suppressLineNumbers w:val="0"/>
              <w:spacing w:before="0" w:beforeAutospacing="0" w:after="0" w:afterAutospacing="0" w:line="360" w:lineRule="auto"/>
              <w:ind w:left="0" w:right="0"/>
              <w:jc w:val="center"/>
              <w:rPr>
                <w:rFonts w:ascii="宋体"/>
                <w:szCs w:val="21"/>
              </w:rPr>
            </w:pPr>
            <w:r>
              <w:rPr>
                <w:rFonts w:hint="eastAsia" w:ascii="宋体" w:hAnsi="宋体"/>
                <w:szCs w:val="21"/>
              </w:rPr>
              <w:t>现</w:t>
            </w:r>
          </w:p>
          <w:p w14:paraId="052F5DC8">
            <w:pPr>
              <w:keepNext w:val="0"/>
              <w:keepLines w:val="0"/>
              <w:suppressLineNumbers w:val="0"/>
              <w:spacing w:before="0" w:beforeAutospacing="0" w:after="0" w:afterAutospacing="0" w:line="360" w:lineRule="auto"/>
              <w:ind w:left="0" w:right="0"/>
              <w:jc w:val="center"/>
              <w:rPr>
                <w:rFonts w:ascii="宋体"/>
                <w:szCs w:val="21"/>
              </w:rPr>
            </w:pPr>
          </w:p>
          <w:p w14:paraId="10BB6816">
            <w:pPr>
              <w:keepNext w:val="0"/>
              <w:keepLines w:val="0"/>
              <w:suppressLineNumbers w:val="0"/>
              <w:spacing w:before="0" w:beforeAutospacing="0" w:after="0" w:afterAutospacing="0" w:line="360" w:lineRule="auto"/>
              <w:ind w:left="0" w:right="0"/>
              <w:jc w:val="center"/>
              <w:rPr>
                <w:rFonts w:ascii="宋体"/>
                <w:szCs w:val="21"/>
              </w:rPr>
            </w:pPr>
          </w:p>
          <w:p w14:paraId="7909188B">
            <w:pPr>
              <w:keepNext w:val="0"/>
              <w:keepLines w:val="0"/>
              <w:suppressLineNumbers w:val="0"/>
              <w:spacing w:before="0" w:beforeAutospacing="0" w:after="0" w:afterAutospacing="0" w:line="360" w:lineRule="auto"/>
              <w:ind w:left="0" w:right="0"/>
              <w:jc w:val="center"/>
              <w:rPr>
                <w:rFonts w:ascii="宋体"/>
                <w:szCs w:val="21"/>
              </w:rPr>
            </w:pPr>
          </w:p>
          <w:p w14:paraId="72BA3422">
            <w:pPr>
              <w:keepNext w:val="0"/>
              <w:keepLines w:val="0"/>
              <w:suppressLineNumbers w:val="0"/>
              <w:spacing w:before="0" w:beforeAutospacing="0" w:after="0" w:afterAutospacing="0" w:line="360" w:lineRule="auto"/>
              <w:ind w:left="0" w:right="0"/>
              <w:jc w:val="center"/>
              <w:rPr>
                <w:rFonts w:ascii="宋体"/>
                <w:szCs w:val="21"/>
              </w:rPr>
            </w:pPr>
          </w:p>
          <w:p w14:paraId="2076AD11">
            <w:pPr>
              <w:keepNext w:val="0"/>
              <w:keepLines w:val="0"/>
              <w:suppressLineNumbers w:val="0"/>
              <w:spacing w:before="0" w:beforeAutospacing="0" w:after="0" w:afterAutospacing="0" w:line="360" w:lineRule="auto"/>
              <w:ind w:left="0" w:right="0"/>
              <w:jc w:val="center"/>
              <w:rPr>
                <w:rFonts w:ascii="宋体"/>
                <w:szCs w:val="21"/>
              </w:rPr>
            </w:pPr>
            <w:r>
              <w:rPr>
                <w:rFonts w:hint="eastAsia" w:ascii="宋体" w:hAnsi="宋体"/>
                <w:szCs w:val="21"/>
              </w:rPr>
              <w:t>场</w:t>
            </w:r>
          </w:p>
        </w:tc>
        <w:tc>
          <w:tcPr>
            <w:tcW w:w="1800" w:type="dxa"/>
            <w:vAlign w:val="center"/>
          </w:tcPr>
          <w:p w14:paraId="4692ED97">
            <w:pPr>
              <w:keepNext w:val="0"/>
              <w:keepLines w:val="0"/>
              <w:suppressLineNumbers w:val="0"/>
              <w:spacing w:before="0" w:beforeAutospacing="0" w:after="0" w:afterAutospacing="0" w:line="360" w:lineRule="auto"/>
              <w:ind w:left="0" w:right="0"/>
              <w:jc w:val="center"/>
              <w:rPr>
                <w:rFonts w:ascii="宋体"/>
                <w:szCs w:val="21"/>
              </w:rPr>
            </w:pPr>
            <w:r>
              <w:rPr>
                <w:rFonts w:hint="eastAsia" w:ascii="宋体" w:hAnsi="宋体"/>
                <w:szCs w:val="21"/>
              </w:rPr>
              <w:t>项目经理</w:t>
            </w:r>
          </w:p>
        </w:tc>
        <w:tc>
          <w:tcPr>
            <w:tcW w:w="1260" w:type="dxa"/>
            <w:vAlign w:val="center"/>
          </w:tcPr>
          <w:p w14:paraId="6605FA2A">
            <w:pPr>
              <w:keepNext w:val="0"/>
              <w:keepLines w:val="0"/>
              <w:suppressLineNumbers w:val="0"/>
              <w:spacing w:before="0" w:beforeAutospacing="0" w:after="0" w:afterAutospacing="0" w:line="360" w:lineRule="auto"/>
              <w:ind w:left="0" w:right="0"/>
              <w:jc w:val="center"/>
              <w:rPr>
                <w:rFonts w:ascii="宋体"/>
                <w:szCs w:val="21"/>
              </w:rPr>
            </w:pPr>
          </w:p>
        </w:tc>
        <w:tc>
          <w:tcPr>
            <w:tcW w:w="1080" w:type="dxa"/>
            <w:vAlign w:val="center"/>
          </w:tcPr>
          <w:p w14:paraId="50395D04">
            <w:pPr>
              <w:keepNext w:val="0"/>
              <w:keepLines w:val="0"/>
              <w:suppressLineNumbers w:val="0"/>
              <w:spacing w:before="0" w:beforeAutospacing="0" w:after="0" w:afterAutospacing="0" w:line="360" w:lineRule="auto"/>
              <w:ind w:left="0" w:right="0"/>
              <w:jc w:val="center"/>
              <w:rPr>
                <w:rFonts w:ascii="宋体"/>
                <w:szCs w:val="21"/>
              </w:rPr>
            </w:pPr>
          </w:p>
        </w:tc>
        <w:tc>
          <w:tcPr>
            <w:tcW w:w="1080" w:type="dxa"/>
            <w:vAlign w:val="center"/>
          </w:tcPr>
          <w:p w14:paraId="0C7EBD62">
            <w:pPr>
              <w:keepNext w:val="0"/>
              <w:keepLines w:val="0"/>
              <w:suppressLineNumbers w:val="0"/>
              <w:spacing w:before="0" w:beforeAutospacing="0" w:after="0" w:afterAutospacing="0" w:line="360" w:lineRule="auto"/>
              <w:ind w:left="0" w:right="0"/>
              <w:jc w:val="center"/>
              <w:rPr>
                <w:rFonts w:ascii="宋体"/>
                <w:szCs w:val="21"/>
              </w:rPr>
            </w:pPr>
          </w:p>
        </w:tc>
        <w:tc>
          <w:tcPr>
            <w:tcW w:w="2640" w:type="dxa"/>
            <w:vAlign w:val="center"/>
          </w:tcPr>
          <w:p w14:paraId="4F32832A">
            <w:pPr>
              <w:keepNext w:val="0"/>
              <w:keepLines w:val="0"/>
              <w:suppressLineNumbers w:val="0"/>
              <w:spacing w:before="0" w:beforeAutospacing="0" w:after="0" w:afterAutospacing="0" w:line="360" w:lineRule="auto"/>
              <w:ind w:left="0" w:right="0"/>
              <w:jc w:val="center"/>
              <w:rPr>
                <w:rFonts w:ascii="宋体"/>
                <w:szCs w:val="21"/>
              </w:rPr>
            </w:pPr>
          </w:p>
        </w:tc>
      </w:tr>
      <w:tr w14:paraId="0C9A7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continue"/>
            <w:vAlign w:val="center"/>
          </w:tcPr>
          <w:p w14:paraId="5AB5221C">
            <w:pPr>
              <w:keepNext w:val="0"/>
              <w:keepLines w:val="0"/>
              <w:suppressLineNumbers w:val="0"/>
              <w:spacing w:before="0" w:beforeAutospacing="0" w:after="0" w:afterAutospacing="0" w:line="360" w:lineRule="auto"/>
              <w:ind w:left="0" w:right="0"/>
              <w:jc w:val="center"/>
              <w:rPr>
                <w:rFonts w:ascii="宋体"/>
                <w:szCs w:val="21"/>
              </w:rPr>
            </w:pPr>
          </w:p>
        </w:tc>
        <w:tc>
          <w:tcPr>
            <w:tcW w:w="1800" w:type="dxa"/>
            <w:vAlign w:val="center"/>
          </w:tcPr>
          <w:p w14:paraId="23865DE0">
            <w:pPr>
              <w:keepNext w:val="0"/>
              <w:keepLines w:val="0"/>
              <w:suppressLineNumbers w:val="0"/>
              <w:spacing w:before="0" w:beforeAutospacing="0" w:after="0" w:afterAutospacing="0" w:line="360" w:lineRule="auto"/>
              <w:ind w:left="0" w:right="0"/>
              <w:jc w:val="center"/>
              <w:rPr>
                <w:rFonts w:ascii="宋体"/>
                <w:szCs w:val="21"/>
              </w:rPr>
            </w:pPr>
            <w:r>
              <w:rPr>
                <w:rFonts w:hint="eastAsia" w:ascii="宋体" w:hAnsi="宋体"/>
                <w:szCs w:val="21"/>
              </w:rPr>
              <w:t>项目副经理</w:t>
            </w:r>
          </w:p>
        </w:tc>
        <w:tc>
          <w:tcPr>
            <w:tcW w:w="1260" w:type="dxa"/>
            <w:vAlign w:val="center"/>
          </w:tcPr>
          <w:p w14:paraId="05DC08B4">
            <w:pPr>
              <w:keepNext w:val="0"/>
              <w:keepLines w:val="0"/>
              <w:suppressLineNumbers w:val="0"/>
              <w:spacing w:before="0" w:beforeAutospacing="0" w:after="0" w:afterAutospacing="0" w:line="360" w:lineRule="auto"/>
              <w:ind w:left="0" w:right="0"/>
              <w:jc w:val="center"/>
              <w:rPr>
                <w:rFonts w:ascii="宋体"/>
                <w:szCs w:val="21"/>
              </w:rPr>
            </w:pPr>
          </w:p>
        </w:tc>
        <w:tc>
          <w:tcPr>
            <w:tcW w:w="1080" w:type="dxa"/>
            <w:vAlign w:val="center"/>
          </w:tcPr>
          <w:p w14:paraId="6FBB5A98">
            <w:pPr>
              <w:keepNext w:val="0"/>
              <w:keepLines w:val="0"/>
              <w:suppressLineNumbers w:val="0"/>
              <w:spacing w:before="0" w:beforeAutospacing="0" w:after="0" w:afterAutospacing="0" w:line="360" w:lineRule="auto"/>
              <w:ind w:left="0" w:right="0"/>
              <w:jc w:val="center"/>
              <w:rPr>
                <w:rFonts w:ascii="宋体"/>
                <w:szCs w:val="21"/>
              </w:rPr>
            </w:pPr>
          </w:p>
        </w:tc>
        <w:tc>
          <w:tcPr>
            <w:tcW w:w="1080" w:type="dxa"/>
            <w:vAlign w:val="center"/>
          </w:tcPr>
          <w:p w14:paraId="2F1FDDB7">
            <w:pPr>
              <w:keepNext w:val="0"/>
              <w:keepLines w:val="0"/>
              <w:suppressLineNumbers w:val="0"/>
              <w:spacing w:before="0" w:beforeAutospacing="0" w:after="0" w:afterAutospacing="0" w:line="360" w:lineRule="auto"/>
              <w:ind w:left="0" w:right="0"/>
              <w:jc w:val="center"/>
              <w:rPr>
                <w:rFonts w:ascii="宋体"/>
                <w:szCs w:val="21"/>
              </w:rPr>
            </w:pPr>
          </w:p>
        </w:tc>
        <w:tc>
          <w:tcPr>
            <w:tcW w:w="2640" w:type="dxa"/>
            <w:vAlign w:val="center"/>
          </w:tcPr>
          <w:p w14:paraId="6F33520D">
            <w:pPr>
              <w:keepNext w:val="0"/>
              <w:keepLines w:val="0"/>
              <w:suppressLineNumbers w:val="0"/>
              <w:spacing w:before="0" w:beforeAutospacing="0" w:after="0" w:afterAutospacing="0" w:line="360" w:lineRule="auto"/>
              <w:ind w:left="0" w:right="0"/>
              <w:jc w:val="center"/>
              <w:rPr>
                <w:rFonts w:ascii="宋体"/>
                <w:szCs w:val="21"/>
              </w:rPr>
            </w:pPr>
          </w:p>
        </w:tc>
      </w:tr>
      <w:tr w14:paraId="10174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continue"/>
            <w:vAlign w:val="center"/>
          </w:tcPr>
          <w:p w14:paraId="7D73DC73">
            <w:pPr>
              <w:keepNext w:val="0"/>
              <w:keepLines w:val="0"/>
              <w:suppressLineNumbers w:val="0"/>
              <w:spacing w:before="0" w:beforeAutospacing="0" w:after="0" w:afterAutospacing="0" w:line="360" w:lineRule="auto"/>
              <w:ind w:left="0" w:right="0"/>
              <w:jc w:val="center"/>
              <w:rPr>
                <w:rFonts w:ascii="宋体"/>
                <w:szCs w:val="21"/>
              </w:rPr>
            </w:pPr>
          </w:p>
        </w:tc>
        <w:tc>
          <w:tcPr>
            <w:tcW w:w="1800" w:type="dxa"/>
            <w:vAlign w:val="center"/>
          </w:tcPr>
          <w:p w14:paraId="5F4F41E9">
            <w:pPr>
              <w:keepNext w:val="0"/>
              <w:keepLines w:val="0"/>
              <w:suppressLineNumbers w:val="0"/>
              <w:spacing w:before="0" w:beforeAutospacing="0" w:after="0" w:afterAutospacing="0" w:line="360" w:lineRule="auto"/>
              <w:ind w:left="0" w:right="0"/>
              <w:jc w:val="center"/>
              <w:rPr>
                <w:rFonts w:ascii="宋体"/>
                <w:szCs w:val="21"/>
              </w:rPr>
            </w:pPr>
            <w:r>
              <w:rPr>
                <w:rFonts w:hint="eastAsia" w:ascii="宋体" w:hAnsi="宋体"/>
                <w:szCs w:val="21"/>
              </w:rPr>
              <w:t>技术总负责人</w:t>
            </w:r>
          </w:p>
        </w:tc>
        <w:tc>
          <w:tcPr>
            <w:tcW w:w="1260" w:type="dxa"/>
            <w:vAlign w:val="center"/>
          </w:tcPr>
          <w:p w14:paraId="05DCD775">
            <w:pPr>
              <w:keepNext w:val="0"/>
              <w:keepLines w:val="0"/>
              <w:suppressLineNumbers w:val="0"/>
              <w:spacing w:before="0" w:beforeAutospacing="0" w:after="0" w:afterAutospacing="0" w:line="360" w:lineRule="auto"/>
              <w:ind w:left="0" w:right="0"/>
              <w:jc w:val="center"/>
              <w:rPr>
                <w:rFonts w:ascii="宋体"/>
                <w:szCs w:val="21"/>
              </w:rPr>
            </w:pPr>
          </w:p>
        </w:tc>
        <w:tc>
          <w:tcPr>
            <w:tcW w:w="1080" w:type="dxa"/>
            <w:vAlign w:val="center"/>
          </w:tcPr>
          <w:p w14:paraId="05FDBE7F">
            <w:pPr>
              <w:keepNext w:val="0"/>
              <w:keepLines w:val="0"/>
              <w:suppressLineNumbers w:val="0"/>
              <w:spacing w:before="0" w:beforeAutospacing="0" w:after="0" w:afterAutospacing="0" w:line="360" w:lineRule="auto"/>
              <w:ind w:left="0" w:right="0"/>
              <w:jc w:val="center"/>
              <w:rPr>
                <w:rFonts w:ascii="宋体"/>
                <w:szCs w:val="21"/>
              </w:rPr>
            </w:pPr>
          </w:p>
        </w:tc>
        <w:tc>
          <w:tcPr>
            <w:tcW w:w="1080" w:type="dxa"/>
            <w:vAlign w:val="center"/>
          </w:tcPr>
          <w:p w14:paraId="63DD6385">
            <w:pPr>
              <w:keepNext w:val="0"/>
              <w:keepLines w:val="0"/>
              <w:suppressLineNumbers w:val="0"/>
              <w:spacing w:before="0" w:beforeAutospacing="0" w:after="0" w:afterAutospacing="0" w:line="360" w:lineRule="auto"/>
              <w:ind w:left="0" w:right="0"/>
              <w:jc w:val="center"/>
              <w:rPr>
                <w:rFonts w:ascii="宋体"/>
                <w:szCs w:val="21"/>
              </w:rPr>
            </w:pPr>
          </w:p>
        </w:tc>
        <w:tc>
          <w:tcPr>
            <w:tcW w:w="2640" w:type="dxa"/>
            <w:vAlign w:val="center"/>
          </w:tcPr>
          <w:p w14:paraId="08D84589">
            <w:pPr>
              <w:keepNext w:val="0"/>
              <w:keepLines w:val="0"/>
              <w:suppressLineNumbers w:val="0"/>
              <w:spacing w:before="0" w:beforeAutospacing="0" w:after="0" w:afterAutospacing="0" w:line="360" w:lineRule="auto"/>
              <w:ind w:left="0" w:right="0"/>
              <w:jc w:val="center"/>
              <w:rPr>
                <w:rFonts w:ascii="宋体"/>
                <w:szCs w:val="21"/>
              </w:rPr>
            </w:pPr>
          </w:p>
        </w:tc>
      </w:tr>
      <w:tr w14:paraId="1AF24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continue"/>
            <w:vAlign w:val="center"/>
          </w:tcPr>
          <w:p w14:paraId="665A07C8">
            <w:pPr>
              <w:keepNext w:val="0"/>
              <w:keepLines w:val="0"/>
              <w:suppressLineNumbers w:val="0"/>
              <w:spacing w:before="0" w:beforeAutospacing="0" w:after="0" w:afterAutospacing="0" w:line="360" w:lineRule="auto"/>
              <w:ind w:left="0" w:right="0"/>
              <w:jc w:val="center"/>
              <w:rPr>
                <w:rFonts w:ascii="宋体"/>
                <w:szCs w:val="21"/>
              </w:rPr>
            </w:pPr>
          </w:p>
        </w:tc>
        <w:tc>
          <w:tcPr>
            <w:tcW w:w="1800" w:type="dxa"/>
            <w:vAlign w:val="center"/>
          </w:tcPr>
          <w:p w14:paraId="496C8579">
            <w:pPr>
              <w:keepNext w:val="0"/>
              <w:keepLines w:val="0"/>
              <w:suppressLineNumbers w:val="0"/>
              <w:spacing w:before="0" w:beforeAutospacing="0" w:after="0" w:afterAutospacing="0" w:line="360" w:lineRule="auto"/>
              <w:ind w:left="0" w:right="0"/>
              <w:jc w:val="center"/>
              <w:rPr>
                <w:rFonts w:ascii="宋体"/>
                <w:szCs w:val="21"/>
              </w:rPr>
            </w:pPr>
            <w:r>
              <w:rPr>
                <w:rFonts w:hint="eastAsia" w:ascii="宋体" w:hAnsi="宋体"/>
                <w:szCs w:val="21"/>
              </w:rPr>
              <w:t>质量员</w:t>
            </w:r>
          </w:p>
        </w:tc>
        <w:tc>
          <w:tcPr>
            <w:tcW w:w="1260" w:type="dxa"/>
            <w:vAlign w:val="center"/>
          </w:tcPr>
          <w:p w14:paraId="6E8F9775">
            <w:pPr>
              <w:keepNext w:val="0"/>
              <w:keepLines w:val="0"/>
              <w:suppressLineNumbers w:val="0"/>
              <w:spacing w:before="0" w:beforeAutospacing="0" w:after="0" w:afterAutospacing="0" w:line="360" w:lineRule="auto"/>
              <w:ind w:left="0" w:right="0"/>
              <w:jc w:val="center"/>
              <w:rPr>
                <w:rFonts w:ascii="宋体"/>
                <w:szCs w:val="21"/>
              </w:rPr>
            </w:pPr>
          </w:p>
        </w:tc>
        <w:tc>
          <w:tcPr>
            <w:tcW w:w="1080" w:type="dxa"/>
            <w:vAlign w:val="center"/>
          </w:tcPr>
          <w:p w14:paraId="5CA48047">
            <w:pPr>
              <w:keepNext w:val="0"/>
              <w:keepLines w:val="0"/>
              <w:suppressLineNumbers w:val="0"/>
              <w:spacing w:before="0" w:beforeAutospacing="0" w:after="0" w:afterAutospacing="0" w:line="360" w:lineRule="auto"/>
              <w:ind w:left="0" w:right="0"/>
              <w:jc w:val="center"/>
              <w:rPr>
                <w:rFonts w:ascii="宋体"/>
                <w:szCs w:val="21"/>
              </w:rPr>
            </w:pPr>
          </w:p>
        </w:tc>
        <w:tc>
          <w:tcPr>
            <w:tcW w:w="1080" w:type="dxa"/>
            <w:vAlign w:val="center"/>
          </w:tcPr>
          <w:p w14:paraId="26BE9DF3">
            <w:pPr>
              <w:keepNext w:val="0"/>
              <w:keepLines w:val="0"/>
              <w:suppressLineNumbers w:val="0"/>
              <w:spacing w:before="0" w:beforeAutospacing="0" w:after="0" w:afterAutospacing="0" w:line="360" w:lineRule="auto"/>
              <w:ind w:left="0" w:right="0"/>
              <w:jc w:val="center"/>
              <w:rPr>
                <w:rFonts w:ascii="宋体"/>
                <w:szCs w:val="21"/>
              </w:rPr>
            </w:pPr>
          </w:p>
        </w:tc>
        <w:tc>
          <w:tcPr>
            <w:tcW w:w="2640" w:type="dxa"/>
            <w:vAlign w:val="center"/>
          </w:tcPr>
          <w:p w14:paraId="4B18327C">
            <w:pPr>
              <w:keepNext w:val="0"/>
              <w:keepLines w:val="0"/>
              <w:suppressLineNumbers w:val="0"/>
              <w:spacing w:before="0" w:beforeAutospacing="0" w:after="0" w:afterAutospacing="0" w:line="360" w:lineRule="auto"/>
              <w:ind w:left="0" w:right="0"/>
              <w:jc w:val="center"/>
              <w:rPr>
                <w:rFonts w:ascii="宋体"/>
                <w:szCs w:val="21"/>
              </w:rPr>
            </w:pPr>
          </w:p>
        </w:tc>
      </w:tr>
      <w:tr w14:paraId="275B5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continue"/>
            <w:vAlign w:val="center"/>
          </w:tcPr>
          <w:p w14:paraId="5F4733DE">
            <w:pPr>
              <w:keepNext w:val="0"/>
              <w:keepLines w:val="0"/>
              <w:suppressLineNumbers w:val="0"/>
              <w:spacing w:before="0" w:beforeAutospacing="0" w:after="0" w:afterAutospacing="0" w:line="360" w:lineRule="auto"/>
              <w:ind w:left="0" w:right="0"/>
              <w:jc w:val="center"/>
              <w:rPr>
                <w:rFonts w:ascii="宋体"/>
                <w:szCs w:val="21"/>
              </w:rPr>
            </w:pPr>
          </w:p>
        </w:tc>
        <w:tc>
          <w:tcPr>
            <w:tcW w:w="1800" w:type="dxa"/>
            <w:vAlign w:val="center"/>
          </w:tcPr>
          <w:p w14:paraId="36537EF5">
            <w:pPr>
              <w:keepNext w:val="0"/>
              <w:keepLines w:val="0"/>
              <w:suppressLineNumbers w:val="0"/>
              <w:spacing w:before="0" w:beforeAutospacing="0" w:after="0" w:afterAutospacing="0" w:line="360" w:lineRule="auto"/>
              <w:ind w:left="0" w:right="0"/>
              <w:jc w:val="center"/>
              <w:rPr>
                <w:rFonts w:ascii="宋体"/>
                <w:szCs w:val="21"/>
              </w:rPr>
            </w:pPr>
            <w:r>
              <w:rPr>
                <w:rFonts w:hint="eastAsia" w:ascii="宋体" w:hAnsi="宋体"/>
                <w:szCs w:val="21"/>
              </w:rPr>
              <w:t>安全员</w:t>
            </w:r>
          </w:p>
        </w:tc>
        <w:tc>
          <w:tcPr>
            <w:tcW w:w="1260" w:type="dxa"/>
            <w:vAlign w:val="center"/>
          </w:tcPr>
          <w:p w14:paraId="0456B3AE">
            <w:pPr>
              <w:keepNext w:val="0"/>
              <w:keepLines w:val="0"/>
              <w:suppressLineNumbers w:val="0"/>
              <w:spacing w:before="0" w:beforeAutospacing="0" w:after="0" w:afterAutospacing="0" w:line="360" w:lineRule="auto"/>
              <w:ind w:left="0" w:right="0"/>
              <w:jc w:val="center"/>
              <w:rPr>
                <w:rFonts w:ascii="宋体"/>
                <w:szCs w:val="21"/>
              </w:rPr>
            </w:pPr>
          </w:p>
        </w:tc>
        <w:tc>
          <w:tcPr>
            <w:tcW w:w="1080" w:type="dxa"/>
            <w:vAlign w:val="center"/>
          </w:tcPr>
          <w:p w14:paraId="42CE1A6E">
            <w:pPr>
              <w:keepNext w:val="0"/>
              <w:keepLines w:val="0"/>
              <w:suppressLineNumbers w:val="0"/>
              <w:spacing w:before="0" w:beforeAutospacing="0" w:after="0" w:afterAutospacing="0" w:line="360" w:lineRule="auto"/>
              <w:ind w:left="0" w:right="0"/>
              <w:jc w:val="center"/>
              <w:rPr>
                <w:rFonts w:ascii="宋体"/>
                <w:szCs w:val="21"/>
              </w:rPr>
            </w:pPr>
          </w:p>
        </w:tc>
        <w:tc>
          <w:tcPr>
            <w:tcW w:w="1080" w:type="dxa"/>
            <w:vAlign w:val="center"/>
          </w:tcPr>
          <w:p w14:paraId="7D9EB3DD">
            <w:pPr>
              <w:keepNext w:val="0"/>
              <w:keepLines w:val="0"/>
              <w:suppressLineNumbers w:val="0"/>
              <w:spacing w:before="0" w:beforeAutospacing="0" w:after="0" w:afterAutospacing="0" w:line="360" w:lineRule="auto"/>
              <w:ind w:left="0" w:right="0"/>
              <w:jc w:val="center"/>
              <w:rPr>
                <w:rFonts w:ascii="宋体"/>
                <w:szCs w:val="21"/>
              </w:rPr>
            </w:pPr>
          </w:p>
        </w:tc>
        <w:tc>
          <w:tcPr>
            <w:tcW w:w="2640" w:type="dxa"/>
            <w:vAlign w:val="center"/>
          </w:tcPr>
          <w:p w14:paraId="552EA71C">
            <w:pPr>
              <w:keepNext w:val="0"/>
              <w:keepLines w:val="0"/>
              <w:suppressLineNumbers w:val="0"/>
              <w:spacing w:before="0" w:beforeAutospacing="0" w:after="0" w:afterAutospacing="0" w:line="360" w:lineRule="auto"/>
              <w:ind w:left="0" w:right="0"/>
              <w:jc w:val="center"/>
              <w:rPr>
                <w:rFonts w:ascii="宋体"/>
                <w:szCs w:val="21"/>
              </w:rPr>
            </w:pPr>
          </w:p>
        </w:tc>
      </w:tr>
      <w:tr w14:paraId="19AF1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continue"/>
            <w:vAlign w:val="center"/>
          </w:tcPr>
          <w:p w14:paraId="7D56731F">
            <w:pPr>
              <w:keepNext w:val="0"/>
              <w:keepLines w:val="0"/>
              <w:suppressLineNumbers w:val="0"/>
              <w:spacing w:before="0" w:beforeAutospacing="0" w:after="0" w:afterAutospacing="0" w:line="360" w:lineRule="auto"/>
              <w:ind w:left="0" w:right="0"/>
              <w:jc w:val="center"/>
              <w:rPr>
                <w:rFonts w:ascii="宋体"/>
                <w:szCs w:val="21"/>
              </w:rPr>
            </w:pPr>
          </w:p>
        </w:tc>
        <w:tc>
          <w:tcPr>
            <w:tcW w:w="1800" w:type="dxa"/>
            <w:vAlign w:val="center"/>
          </w:tcPr>
          <w:p w14:paraId="5902AEC5">
            <w:pPr>
              <w:keepNext w:val="0"/>
              <w:keepLines w:val="0"/>
              <w:suppressLineNumbers w:val="0"/>
              <w:spacing w:before="0" w:beforeAutospacing="0" w:after="0" w:afterAutospacing="0" w:line="360" w:lineRule="auto"/>
              <w:ind w:left="0" w:right="0"/>
              <w:jc w:val="center"/>
              <w:rPr>
                <w:rFonts w:ascii="宋体"/>
                <w:szCs w:val="21"/>
              </w:rPr>
            </w:pPr>
            <w:r>
              <w:rPr>
                <w:rFonts w:hint="eastAsia" w:ascii="宋体" w:hAnsi="宋体"/>
                <w:szCs w:val="21"/>
              </w:rPr>
              <w:t>材料员</w:t>
            </w:r>
          </w:p>
        </w:tc>
        <w:tc>
          <w:tcPr>
            <w:tcW w:w="1260" w:type="dxa"/>
            <w:vAlign w:val="center"/>
          </w:tcPr>
          <w:p w14:paraId="6E3654A8">
            <w:pPr>
              <w:keepNext w:val="0"/>
              <w:keepLines w:val="0"/>
              <w:suppressLineNumbers w:val="0"/>
              <w:spacing w:before="0" w:beforeAutospacing="0" w:after="0" w:afterAutospacing="0" w:line="360" w:lineRule="auto"/>
              <w:ind w:left="0" w:right="0"/>
              <w:jc w:val="center"/>
              <w:rPr>
                <w:rFonts w:ascii="宋体"/>
                <w:szCs w:val="21"/>
              </w:rPr>
            </w:pPr>
          </w:p>
        </w:tc>
        <w:tc>
          <w:tcPr>
            <w:tcW w:w="1080" w:type="dxa"/>
            <w:vAlign w:val="center"/>
          </w:tcPr>
          <w:p w14:paraId="7F6A2461">
            <w:pPr>
              <w:keepNext w:val="0"/>
              <w:keepLines w:val="0"/>
              <w:suppressLineNumbers w:val="0"/>
              <w:spacing w:before="0" w:beforeAutospacing="0" w:after="0" w:afterAutospacing="0" w:line="360" w:lineRule="auto"/>
              <w:ind w:left="0" w:right="0"/>
              <w:jc w:val="center"/>
              <w:rPr>
                <w:rFonts w:ascii="宋体"/>
                <w:szCs w:val="21"/>
              </w:rPr>
            </w:pPr>
          </w:p>
        </w:tc>
        <w:tc>
          <w:tcPr>
            <w:tcW w:w="1080" w:type="dxa"/>
            <w:vAlign w:val="center"/>
          </w:tcPr>
          <w:p w14:paraId="05BCC379">
            <w:pPr>
              <w:keepNext w:val="0"/>
              <w:keepLines w:val="0"/>
              <w:suppressLineNumbers w:val="0"/>
              <w:spacing w:before="0" w:beforeAutospacing="0" w:after="0" w:afterAutospacing="0" w:line="360" w:lineRule="auto"/>
              <w:ind w:left="0" w:right="0"/>
              <w:jc w:val="center"/>
              <w:rPr>
                <w:rFonts w:ascii="宋体"/>
                <w:szCs w:val="21"/>
              </w:rPr>
            </w:pPr>
          </w:p>
        </w:tc>
        <w:tc>
          <w:tcPr>
            <w:tcW w:w="2640" w:type="dxa"/>
            <w:vAlign w:val="center"/>
          </w:tcPr>
          <w:p w14:paraId="50325906">
            <w:pPr>
              <w:keepNext w:val="0"/>
              <w:keepLines w:val="0"/>
              <w:suppressLineNumbers w:val="0"/>
              <w:spacing w:before="0" w:beforeAutospacing="0" w:after="0" w:afterAutospacing="0" w:line="360" w:lineRule="auto"/>
              <w:ind w:left="0" w:right="0"/>
              <w:jc w:val="center"/>
              <w:rPr>
                <w:rFonts w:ascii="宋体"/>
                <w:szCs w:val="21"/>
              </w:rPr>
            </w:pPr>
          </w:p>
        </w:tc>
      </w:tr>
      <w:tr w14:paraId="77F81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continue"/>
            <w:vAlign w:val="center"/>
          </w:tcPr>
          <w:p w14:paraId="07CB900C">
            <w:pPr>
              <w:keepNext w:val="0"/>
              <w:keepLines w:val="0"/>
              <w:suppressLineNumbers w:val="0"/>
              <w:spacing w:before="0" w:beforeAutospacing="0" w:after="0" w:afterAutospacing="0" w:line="360" w:lineRule="auto"/>
              <w:ind w:left="0" w:right="0"/>
              <w:jc w:val="center"/>
              <w:rPr>
                <w:rFonts w:ascii="宋体"/>
                <w:szCs w:val="21"/>
              </w:rPr>
            </w:pPr>
          </w:p>
        </w:tc>
        <w:tc>
          <w:tcPr>
            <w:tcW w:w="1800" w:type="dxa"/>
            <w:vAlign w:val="center"/>
          </w:tcPr>
          <w:p w14:paraId="5D3C4754">
            <w:pPr>
              <w:keepNext w:val="0"/>
              <w:keepLines w:val="0"/>
              <w:suppressLineNumbers w:val="0"/>
              <w:spacing w:before="0" w:beforeAutospacing="0" w:after="0" w:afterAutospacing="0" w:line="360" w:lineRule="auto"/>
              <w:ind w:left="0" w:right="0"/>
              <w:jc w:val="center"/>
              <w:rPr>
                <w:rFonts w:ascii="宋体"/>
                <w:szCs w:val="21"/>
              </w:rPr>
            </w:pPr>
            <w:r>
              <w:rPr>
                <w:rFonts w:hint="eastAsia" w:ascii="宋体" w:hAnsi="宋体"/>
                <w:szCs w:val="21"/>
              </w:rPr>
              <w:t>预算员</w:t>
            </w:r>
          </w:p>
        </w:tc>
        <w:tc>
          <w:tcPr>
            <w:tcW w:w="1260" w:type="dxa"/>
            <w:vAlign w:val="center"/>
          </w:tcPr>
          <w:p w14:paraId="46940446">
            <w:pPr>
              <w:keepNext w:val="0"/>
              <w:keepLines w:val="0"/>
              <w:suppressLineNumbers w:val="0"/>
              <w:spacing w:before="0" w:beforeAutospacing="0" w:after="0" w:afterAutospacing="0" w:line="360" w:lineRule="auto"/>
              <w:ind w:left="0" w:right="0"/>
              <w:jc w:val="center"/>
              <w:rPr>
                <w:rFonts w:ascii="宋体"/>
                <w:szCs w:val="21"/>
              </w:rPr>
            </w:pPr>
          </w:p>
        </w:tc>
        <w:tc>
          <w:tcPr>
            <w:tcW w:w="1080" w:type="dxa"/>
            <w:vAlign w:val="center"/>
          </w:tcPr>
          <w:p w14:paraId="0F64B62C">
            <w:pPr>
              <w:keepNext w:val="0"/>
              <w:keepLines w:val="0"/>
              <w:suppressLineNumbers w:val="0"/>
              <w:spacing w:before="0" w:beforeAutospacing="0" w:after="0" w:afterAutospacing="0" w:line="360" w:lineRule="auto"/>
              <w:ind w:left="0" w:right="0"/>
              <w:jc w:val="center"/>
              <w:rPr>
                <w:rFonts w:ascii="宋体"/>
                <w:szCs w:val="21"/>
              </w:rPr>
            </w:pPr>
          </w:p>
        </w:tc>
        <w:tc>
          <w:tcPr>
            <w:tcW w:w="1080" w:type="dxa"/>
            <w:vAlign w:val="center"/>
          </w:tcPr>
          <w:p w14:paraId="417440A3">
            <w:pPr>
              <w:keepNext w:val="0"/>
              <w:keepLines w:val="0"/>
              <w:suppressLineNumbers w:val="0"/>
              <w:spacing w:before="0" w:beforeAutospacing="0" w:after="0" w:afterAutospacing="0" w:line="360" w:lineRule="auto"/>
              <w:ind w:left="0" w:right="0"/>
              <w:jc w:val="center"/>
              <w:rPr>
                <w:rFonts w:ascii="宋体"/>
                <w:szCs w:val="21"/>
              </w:rPr>
            </w:pPr>
          </w:p>
        </w:tc>
        <w:tc>
          <w:tcPr>
            <w:tcW w:w="2640" w:type="dxa"/>
            <w:vAlign w:val="center"/>
          </w:tcPr>
          <w:p w14:paraId="25601B6E">
            <w:pPr>
              <w:keepNext w:val="0"/>
              <w:keepLines w:val="0"/>
              <w:suppressLineNumbers w:val="0"/>
              <w:spacing w:before="0" w:beforeAutospacing="0" w:after="0" w:afterAutospacing="0" w:line="360" w:lineRule="auto"/>
              <w:ind w:left="0" w:right="0"/>
              <w:jc w:val="center"/>
              <w:rPr>
                <w:rFonts w:ascii="宋体"/>
                <w:szCs w:val="21"/>
              </w:rPr>
            </w:pPr>
          </w:p>
        </w:tc>
      </w:tr>
      <w:tr w14:paraId="6706C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continue"/>
            <w:vAlign w:val="center"/>
          </w:tcPr>
          <w:p w14:paraId="267E38FA">
            <w:pPr>
              <w:keepNext w:val="0"/>
              <w:keepLines w:val="0"/>
              <w:suppressLineNumbers w:val="0"/>
              <w:spacing w:before="0" w:beforeAutospacing="0" w:after="0" w:afterAutospacing="0" w:line="360" w:lineRule="auto"/>
              <w:ind w:left="0" w:right="0"/>
              <w:jc w:val="center"/>
              <w:rPr>
                <w:rFonts w:ascii="宋体"/>
                <w:szCs w:val="21"/>
              </w:rPr>
            </w:pPr>
          </w:p>
        </w:tc>
        <w:tc>
          <w:tcPr>
            <w:tcW w:w="1800" w:type="dxa"/>
            <w:vAlign w:val="center"/>
          </w:tcPr>
          <w:p w14:paraId="4B064EC1">
            <w:pPr>
              <w:keepNext w:val="0"/>
              <w:keepLines w:val="0"/>
              <w:suppressLineNumbers w:val="0"/>
              <w:spacing w:before="0" w:beforeAutospacing="0" w:after="0" w:afterAutospacing="0" w:line="360" w:lineRule="auto"/>
              <w:ind w:left="0" w:right="0"/>
              <w:jc w:val="center"/>
              <w:rPr>
                <w:rFonts w:ascii="宋体"/>
                <w:szCs w:val="21"/>
              </w:rPr>
            </w:pPr>
            <w:r>
              <w:rPr>
                <w:rFonts w:hint="eastAsia" w:ascii="宋体" w:hAnsi="宋体"/>
                <w:szCs w:val="21"/>
              </w:rPr>
              <w:t>专业施工员</w:t>
            </w:r>
          </w:p>
        </w:tc>
        <w:tc>
          <w:tcPr>
            <w:tcW w:w="1260" w:type="dxa"/>
            <w:vAlign w:val="center"/>
          </w:tcPr>
          <w:p w14:paraId="74DAA24A">
            <w:pPr>
              <w:keepNext w:val="0"/>
              <w:keepLines w:val="0"/>
              <w:suppressLineNumbers w:val="0"/>
              <w:spacing w:before="0" w:beforeAutospacing="0" w:after="0" w:afterAutospacing="0" w:line="360" w:lineRule="auto"/>
              <w:ind w:left="0" w:right="0"/>
              <w:jc w:val="center"/>
              <w:rPr>
                <w:rFonts w:ascii="宋体"/>
                <w:szCs w:val="21"/>
              </w:rPr>
            </w:pPr>
          </w:p>
        </w:tc>
        <w:tc>
          <w:tcPr>
            <w:tcW w:w="1080" w:type="dxa"/>
            <w:vAlign w:val="center"/>
          </w:tcPr>
          <w:p w14:paraId="007F8C9E">
            <w:pPr>
              <w:keepNext w:val="0"/>
              <w:keepLines w:val="0"/>
              <w:suppressLineNumbers w:val="0"/>
              <w:spacing w:before="0" w:beforeAutospacing="0" w:after="0" w:afterAutospacing="0" w:line="360" w:lineRule="auto"/>
              <w:ind w:left="0" w:right="0"/>
              <w:jc w:val="center"/>
              <w:rPr>
                <w:rFonts w:ascii="宋体"/>
                <w:szCs w:val="21"/>
              </w:rPr>
            </w:pPr>
          </w:p>
        </w:tc>
        <w:tc>
          <w:tcPr>
            <w:tcW w:w="1080" w:type="dxa"/>
            <w:vAlign w:val="center"/>
          </w:tcPr>
          <w:p w14:paraId="09F1C146">
            <w:pPr>
              <w:keepNext w:val="0"/>
              <w:keepLines w:val="0"/>
              <w:suppressLineNumbers w:val="0"/>
              <w:spacing w:before="0" w:beforeAutospacing="0" w:after="0" w:afterAutospacing="0" w:line="360" w:lineRule="auto"/>
              <w:ind w:left="0" w:right="0"/>
              <w:jc w:val="center"/>
              <w:rPr>
                <w:rFonts w:ascii="宋体"/>
                <w:szCs w:val="21"/>
              </w:rPr>
            </w:pPr>
          </w:p>
        </w:tc>
        <w:tc>
          <w:tcPr>
            <w:tcW w:w="2640" w:type="dxa"/>
            <w:vAlign w:val="center"/>
          </w:tcPr>
          <w:p w14:paraId="4A271C56">
            <w:pPr>
              <w:keepNext w:val="0"/>
              <w:keepLines w:val="0"/>
              <w:suppressLineNumbers w:val="0"/>
              <w:spacing w:before="0" w:beforeAutospacing="0" w:after="0" w:afterAutospacing="0" w:line="360" w:lineRule="auto"/>
              <w:ind w:left="0" w:right="0"/>
              <w:jc w:val="center"/>
              <w:rPr>
                <w:rFonts w:ascii="宋体"/>
                <w:szCs w:val="21"/>
              </w:rPr>
            </w:pPr>
          </w:p>
        </w:tc>
      </w:tr>
      <w:tr w14:paraId="08E71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continue"/>
            <w:vAlign w:val="center"/>
          </w:tcPr>
          <w:p w14:paraId="694D431F">
            <w:pPr>
              <w:keepNext w:val="0"/>
              <w:keepLines w:val="0"/>
              <w:suppressLineNumbers w:val="0"/>
              <w:spacing w:before="0" w:beforeAutospacing="0" w:after="0" w:afterAutospacing="0" w:line="360" w:lineRule="auto"/>
              <w:ind w:left="0" w:right="0"/>
              <w:jc w:val="center"/>
              <w:rPr>
                <w:rFonts w:ascii="宋体"/>
                <w:szCs w:val="21"/>
              </w:rPr>
            </w:pPr>
          </w:p>
        </w:tc>
        <w:tc>
          <w:tcPr>
            <w:tcW w:w="1800" w:type="dxa"/>
            <w:vAlign w:val="center"/>
          </w:tcPr>
          <w:p w14:paraId="5968A505">
            <w:pPr>
              <w:keepNext w:val="0"/>
              <w:keepLines w:val="0"/>
              <w:suppressLineNumbers w:val="0"/>
              <w:spacing w:before="0" w:beforeAutospacing="0" w:after="0" w:afterAutospacing="0" w:line="360" w:lineRule="auto"/>
              <w:ind w:left="0" w:right="0"/>
              <w:jc w:val="center"/>
              <w:rPr>
                <w:rFonts w:ascii="宋体"/>
                <w:szCs w:val="21"/>
              </w:rPr>
            </w:pPr>
          </w:p>
        </w:tc>
        <w:tc>
          <w:tcPr>
            <w:tcW w:w="1260" w:type="dxa"/>
            <w:vAlign w:val="center"/>
          </w:tcPr>
          <w:p w14:paraId="7AA994AB">
            <w:pPr>
              <w:keepNext w:val="0"/>
              <w:keepLines w:val="0"/>
              <w:suppressLineNumbers w:val="0"/>
              <w:spacing w:before="0" w:beforeAutospacing="0" w:after="0" w:afterAutospacing="0" w:line="360" w:lineRule="auto"/>
              <w:ind w:left="0" w:right="0"/>
              <w:jc w:val="center"/>
              <w:rPr>
                <w:rFonts w:ascii="宋体"/>
                <w:szCs w:val="21"/>
              </w:rPr>
            </w:pPr>
          </w:p>
        </w:tc>
        <w:tc>
          <w:tcPr>
            <w:tcW w:w="1080" w:type="dxa"/>
            <w:vAlign w:val="center"/>
          </w:tcPr>
          <w:p w14:paraId="332FF901">
            <w:pPr>
              <w:keepNext w:val="0"/>
              <w:keepLines w:val="0"/>
              <w:suppressLineNumbers w:val="0"/>
              <w:spacing w:before="0" w:beforeAutospacing="0" w:after="0" w:afterAutospacing="0" w:line="360" w:lineRule="auto"/>
              <w:ind w:left="0" w:right="0"/>
              <w:jc w:val="center"/>
              <w:rPr>
                <w:rFonts w:ascii="宋体"/>
                <w:szCs w:val="21"/>
              </w:rPr>
            </w:pPr>
          </w:p>
        </w:tc>
        <w:tc>
          <w:tcPr>
            <w:tcW w:w="1080" w:type="dxa"/>
            <w:vAlign w:val="center"/>
          </w:tcPr>
          <w:p w14:paraId="1A20E902">
            <w:pPr>
              <w:keepNext w:val="0"/>
              <w:keepLines w:val="0"/>
              <w:suppressLineNumbers w:val="0"/>
              <w:spacing w:before="0" w:beforeAutospacing="0" w:after="0" w:afterAutospacing="0" w:line="360" w:lineRule="auto"/>
              <w:ind w:left="0" w:right="0"/>
              <w:jc w:val="center"/>
              <w:rPr>
                <w:rFonts w:ascii="宋体"/>
                <w:szCs w:val="21"/>
              </w:rPr>
            </w:pPr>
          </w:p>
        </w:tc>
        <w:tc>
          <w:tcPr>
            <w:tcW w:w="2640" w:type="dxa"/>
            <w:vAlign w:val="center"/>
          </w:tcPr>
          <w:p w14:paraId="392B1FBE">
            <w:pPr>
              <w:keepNext w:val="0"/>
              <w:keepLines w:val="0"/>
              <w:suppressLineNumbers w:val="0"/>
              <w:spacing w:before="0" w:beforeAutospacing="0" w:after="0" w:afterAutospacing="0" w:line="360" w:lineRule="auto"/>
              <w:ind w:left="0" w:right="0"/>
              <w:jc w:val="center"/>
              <w:rPr>
                <w:rFonts w:ascii="宋体"/>
                <w:szCs w:val="21"/>
              </w:rPr>
            </w:pPr>
          </w:p>
        </w:tc>
      </w:tr>
      <w:tr w14:paraId="3E6B7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continue"/>
            <w:vAlign w:val="center"/>
          </w:tcPr>
          <w:p w14:paraId="5FE3B435">
            <w:pPr>
              <w:keepNext w:val="0"/>
              <w:keepLines w:val="0"/>
              <w:suppressLineNumbers w:val="0"/>
              <w:spacing w:before="0" w:beforeAutospacing="0" w:after="0" w:afterAutospacing="0" w:line="360" w:lineRule="auto"/>
              <w:ind w:left="0" w:right="0"/>
              <w:jc w:val="center"/>
              <w:rPr>
                <w:rFonts w:ascii="宋体"/>
                <w:szCs w:val="21"/>
              </w:rPr>
            </w:pPr>
          </w:p>
        </w:tc>
        <w:tc>
          <w:tcPr>
            <w:tcW w:w="1800" w:type="dxa"/>
            <w:vAlign w:val="center"/>
          </w:tcPr>
          <w:p w14:paraId="62312912">
            <w:pPr>
              <w:keepNext w:val="0"/>
              <w:keepLines w:val="0"/>
              <w:suppressLineNumbers w:val="0"/>
              <w:spacing w:before="0" w:beforeAutospacing="0" w:after="0" w:afterAutospacing="0" w:line="360" w:lineRule="auto"/>
              <w:ind w:left="0" w:right="0"/>
              <w:jc w:val="center"/>
              <w:rPr>
                <w:rFonts w:ascii="宋体"/>
                <w:szCs w:val="21"/>
              </w:rPr>
            </w:pPr>
          </w:p>
        </w:tc>
        <w:tc>
          <w:tcPr>
            <w:tcW w:w="1260" w:type="dxa"/>
            <w:vAlign w:val="center"/>
          </w:tcPr>
          <w:p w14:paraId="42340BB7">
            <w:pPr>
              <w:keepNext w:val="0"/>
              <w:keepLines w:val="0"/>
              <w:suppressLineNumbers w:val="0"/>
              <w:spacing w:before="0" w:beforeAutospacing="0" w:after="0" w:afterAutospacing="0" w:line="360" w:lineRule="auto"/>
              <w:ind w:left="0" w:right="0"/>
              <w:jc w:val="center"/>
              <w:rPr>
                <w:rFonts w:ascii="宋体"/>
                <w:szCs w:val="21"/>
              </w:rPr>
            </w:pPr>
          </w:p>
        </w:tc>
        <w:tc>
          <w:tcPr>
            <w:tcW w:w="1080" w:type="dxa"/>
            <w:vAlign w:val="center"/>
          </w:tcPr>
          <w:p w14:paraId="70632335">
            <w:pPr>
              <w:keepNext w:val="0"/>
              <w:keepLines w:val="0"/>
              <w:suppressLineNumbers w:val="0"/>
              <w:spacing w:before="0" w:beforeAutospacing="0" w:after="0" w:afterAutospacing="0" w:line="360" w:lineRule="auto"/>
              <w:ind w:left="0" w:right="0"/>
              <w:jc w:val="center"/>
              <w:rPr>
                <w:rFonts w:ascii="宋体"/>
                <w:szCs w:val="21"/>
              </w:rPr>
            </w:pPr>
          </w:p>
        </w:tc>
        <w:tc>
          <w:tcPr>
            <w:tcW w:w="1080" w:type="dxa"/>
            <w:vAlign w:val="center"/>
          </w:tcPr>
          <w:p w14:paraId="3FC8B740">
            <w:pPr>
              <w:keepNext w:val="0"/>
              <w:keepLines w:val="0"/>
              <w:suppressLineNumbers w:val="0"/>
              <w:spacing w:before="0" w:beforeAutospacing="0" w:after="0" w:afterAutospacing="0" w:line="360" w:lineRule="auto"/>
              <w:ind w:left="0" w:right="0"/>
              <w:jc w:val="center"/>
              <w:rPr>
                <w:rFonts w:ascii="宋体"/>
                <w:szCs w:val="21"/>
              </w:rPr>
            </w:pPr>
          </w:p>
        </w:tc>
        <w:tc>
          <w:tcPr>
            <w:tcW w:w="2640" w:type="dxa"/>
            <w:vAlign w:val="center"/>
          </w:tcPr>
          <w:p w14:paraId="075577EF">
            <w:pPr>
              <w:keepNext w:val="0"/>
              <w:keepLines w:val="0"/>
              <w:suppressLineNumbers w:val="0"/>
              <w:spacing w:before="0" w:beforeAutospacing="0" w:after="0" w:afterAutospacing="0" w:line="360" w:lineRule="auto"/>
              <w:ind w:left="0" w:right="0"/>
              <w:jc w:val="center"/>
              <w:rPr>
                <w:rFonts w:ascii="宋体"/>
                <w:szCs w:val="21"/>
              </w:rPr>
            </w:pPr>
          </w:p>
        </w:tc>
      </w:tr>
      <w:tr w14:paraId="5EE78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continue"/>
            <w:vAlign w:val="center"/>
          </w:tcPr>
          <w:p w14:paraId="48CF9DDA">
            <w:pPr>
              <w:keepNext w:val="0"/>
              <w:keepLines w:val="0"/>
              <w:suppressLineNumbers w:val="0"/>
              <w:spacing w:before="0" w:beforeAutospacing="0" w:after="0" w:afterAutospacing="0" w:line="360" w:lineRule="auto"/>
              <w:ind w:left="0" w:right="0"/>
              <w:jc w:val="center"/>
              <w:rPr>
                <w:rFonts w:ascii="宋体"/>
                <w:szCs w:val="21"/>
              </w:rPr>
            </w:pPr>
          </w:p>
        </w:tc>
        <w:tc>
          <w:tcPr>
            <w:tcW w:w="1800" w:type="dxa"/>
            <w:vAlign w:val="center"/>
          </w:tcPr>
          <w:p w14:paraId="32F4118C">
            <w:pPr>
              <w:keepNext w:val="0"/>
              <w:keepLines w:val="0"/>
              <w:suppressLineNumbers w:val="0"/>
              <w:spacing w:before="0" w:beforeAutospacing="0" w:after="0" w:afterAutospacing="0" w:line="360" w:lineRule="auto"/>
              <w:ind w:left="0" w:right="0"/>
              <w:jc w:val="center"/>
              <w:rPr>
                <w:rFonts w:ascii="宋体"/>
                <w:szCs w:val="21"/>
              </w:rPr>
            </w:pPr>
          </w:p>
        </w:tc>
        <w:tc>
          <w:tcPr>
            <w:tcW w:w="1260" w:type="dxa"/>
            <w:vAlign w:val="center"/>
          </w:tcPr>
          <w:p w14:paraId="001745B2">
            <w:pPr>
              <w:keepNext w:val="0"/>
              <w:keepLines w:val="0"/>
              <w:suppressLineNumbers w:val="0"/>
              <w:spacing w:before="0" w:beforeAutospacing="0" w:after="0" w:afterAutospacing="0" w:line="360" w:lineRule="auto"/>
              <w:ind w:left="0" w:right="0"/>
              <w:jc w:val="center"/>
              <w:rPr>
                <w:rFonts w:ascii="宋体"/>
                <w:szCs w:val="21"/>
              </w:rPr>
            </w:pPr>
          </w:p>
        </w:tc>
        <w:tc>
          <w:tcPr>
            <w:tcW w:w="1080" w:type="dxa"/>
            <w:vAlign w:val="center"/>
          </w:tcPr>
          <w:p w14:paraId="619E1AA6">
            <w:pPr>
              <w:keepNext w:val="0"/>
              <w:keepLines w:val="0"/>
              <w:suppressLineNumbers w:val="0"/>
              <w:spacing w:before="0" w:beforeAutospacing="0" w:after="0" w:afterAutospacing="0" w:line="360" w:lineRule="auto"/>
              <w:ind w:left="0" w:right="0"/>
              <w:jc w:val="center"/>
              <w:rPr>
                <w:rFonts w:ascii="宋体"/>
                <w:szCs w:val="21"/>
              </w:rPr>
            </w:pPr>
          </w:p>
        </w:tc>
        <w:tc>
          <w:tcPr>
            <w:tcW w:w="1080" w:type="dxa"/>
            <w:vAlign w:val="center"/>
          </w:tcPr>
          <w:p w14:paraId="46117AB4">
            <w:pPr>
              <w:keepNext w:val="0"/>
              <w:keepLines w:val="0"/>
              <w:suppressLineNumbers w:val="0"/>
              <w:spacing w:before="0" w:beforeAutospacing="0" w:after="0" w:afterAutospacing="0" w:line="360" w:lineRule="auto"/>
              <w:ind w:left="0" w:right="0"/>
              <w:jc w:val="center"/>
              <w:rPr>
                <w:rFonts w:ascii="宋体"/>
                <w:szCs w:val="21"/>
              </w:rPr>
            </w:pPr>
          </w:p>
        </w:tc>
        <w:tc>
          <w:tcPr>
            <w:tcW w:w="2640" w:type="dxa"/>
            <w:vAlign w:val="center"/>
          </w:tcPr>
          <w:p w14:paraId="7C6BE1BB">
            <w:pPr>
              <w:keepNext w:val="0"/>
              <w:keepLines w:val="0"/>
              <w:suppressLineNumbers w:val="0"/>
              <w:spacing w:before="0" w:beforeAutospacing="0" w:after="0" w:afterAutospacing="0" w:line="360" w:lineRule="auto"/>
              <w:ind w:left="0" w:right="0"/>
              <w:jc w:val="center"/>
              <w:rPr>
                <w:rFonts w:ascii="宋体"/>
                <w:szCs w:val="21"/>
              </w:rPr>
            </w:pPr>
          </w:p>
        </w:tc>
      </w:tr>
      <w:tr w14:paraId="26A20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continue"/>
            <w:vAlign w:val="center"/>
          </w:tcPr>
          <w:p w14:paraId="1EC73970">
            <w:pPr>
              <w:keepNext w:val="0"/>
              <w:keepLines w:val="0"/>
              <w:suppressLineNumbers w:val="0"/>
              <w:spacing w:before="0" w:beforeAutospacing="0" w:after="0" w:afterAutospacing="0" w:line="360" w:lineRule="auto"/>
              <w:ind w:left="0" w:right="0"/>
              <w:jc w:val="center"/>
              <w:rPr>
                <w:rFonts w:ascii="宋体"/>
                <w:szCs w:val="21"/>
              </w:rPr>
            </w:pPr>
          </w:p>
        </w:tc>
        <w:tc>
          <w:tcPr>
            <w:tcW w:w="1800" w:type="dxa"/>
            <w:vAlign w:val="center"/>
          </w:tcPr>
          <w:p w14:paraId="40B0E83F">
            <w:pPr>
              <w:keepNext w:val="0"/>
              <w:keepLines w:val="0"/>
              <w:suppressLineNumbers w:val="0"/>
              <w:spacing w:before="0" w:beforeAutospacing="0" w:after="0" w:afterAutospacing="0" w:line="360" w:lineRule="auto"/>
              <w:ind w:left="0" w:right="0"/>
              <w:jc w:val="center"/>
              <w:rPr>
                <w:rFonts w:ascii="宋体"/>
                <w:szCs w:val="21"/>
              </w:rPr>
            </w:pPr>
          </w:p>
        </w:tc>
        <w:tc>
          <w:tcPr>
            <w:tcW w:w="1260" w:type="dxa"/>
            <w:vAlign w:val="center"/>
          </w:tcPr>
          <w:p w14:paraId="09A85C4A">
            <w:pPr>
              <w:keepNext w:val="0"/>
              <w:keepLines w:val="0"/>
              <w:suppressLineNumbers w:val="0"/>
              <w:spacing w:before="0" w:beforeAutospacing="0" w:after="0" w:afterAutospacing="0" w:line="360" w:lineRule="auto"/>
              <w:ind w:left="0" w:right="0"/>
              <w:jc w:val="center"/>
              <w:rPr>
                <w:rFonts w:ascii="宋体"/>
                <w:szCs w:val="21"/>
              </w:rPr>
            </w:pPr>
          </w:p>
        </w:tc>
        <w:tc>
          <w:tcPr>
            <w:tcW w:w="1080" w:type="dxa"/>
            <w:vAlign w:val="center"/>
          </w:tcPr>
          <w:p w14:paraId="31ABA23F">
            <w:pPr>
              <w:keepNext w:val="0"/>
              <w:keepLines w:val="0"/>
              <w:suppressLineNumbers w:val="0"/>
              <w:spacing w:before="0" w:beforeAutospacing="0" w:after="0" w:afterAutospacing="0" w:line="360" w:lineRule="auto"/>
              <w:ind w:left="0" w:right="0"/>
              <w:jc w:val="center"/>
              <w:rPr>
                <w:rFonts w:ascii="宋体"/>
                <w:szCs w:val="21"/>
              </w:rPr>
            </w:pPr>
          </w:p>
        </w:tc>
        <w:tc>
          <w:tcPr>
            <w:tcW w:w="1080" w:type="dxa"/>
            <w:vAlign w:val="center"/>
          </w:tcPr>
          <w:p w14:paraId="4865F30D">
            <w:pPr>
              <w:keepNext w:val="0"/>
              <w:keepLines w:val="0"/>
              <w:suppressLineNumbers w:val="0"/>
              <w:spacing w:before="0" w:beforeAutospacing="0" w:after="0" w:afterAutospacing="0" w:line="360" w:lineRule="auto"/>
              <w:ind w:left="0" w:right="0"/>
              <w:jc w:val="center"/>
              <w:rPr>
                <w:rFonts w:ascii="宋体"/>
                <w:szCs w:val="21"/>
              </w:rPr>
            </w:pPr>
          </w:p>
        </w:tc>
        <w:tc>
          <w:tcPr>
            <w:tcW w:w="2640" w:type="dxa"/>
            <w:vAlign w:val="center"/>
          </w:tcPr>
          <w:p w14:paraId="1CAB6429">
            <w:pPr>
              <w:keepNext w:val="0"/>
              <w:keepLines w:val="0"/>
              <w:suppressLineNumbers w:val="0"/>
              <w:spacing w:before="0" w:beforeAutospacing="0" w:after="0" w:afterAutospacing="0" w:line="360" w:lineRule="auto"/>
              <w:ind w:left="0" w:right="0"/>
              <w:jc w:val="center"/>
              <w:rPr>
                <w:rFonts w:ascii="宋体"/>
                <w:szCs w:val="21"/>
              </w:rPr>
            </w:pPr>
          </w:p>
        </w:tc>
      </w:tr>
      <w:tr w14:paraId="70278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continue"/>
            <w:vAlign w:val="center"/>
          </w:tcPr>
          <w:p w14:paraId="50DB9077">
            <w:pPr>
              <w:keepNext w:val="0"/>
              <w:keepLines w:val="0"/>
              <w:suppressLineNumbers w:val="0"/>
              <w:spacing w:before="0" w:beforeAutospacing="0" w:after="0" w:afterAutospacing="0" w:line="360" w:lineRule="auto"/>
              <w:ind w:left="0" w:right="0"/>
              <w:jc w:val="center"/>
              <w:rPr>
                <w:rFonts w:ascii="宋体"/>
                <w:szCs w:val="21"/>
              </w:rPr>
            </w:pPr>
          </w:p>
        </w:tc>
        <w:tc>
          <w:tcPr>
            <w:tcW w:w="1800" w:type="dxa"/>
            <w:vAlign w:val="center"/>
          </w:tcPr>
          <w:p w14:paraId="4A6A8E73">
            <w:pPr>
              <w:keepNext w:val="0"/>
              <w:keepLines w:val="0"/>
              <w:suppressLineNumbers w:val="0"/>
              <w:spacing w:before="0" w:beforeAutospacing="0" w:after="0" w:afterAutospacing="0" w:line="360" w:lineRule="auto"/>
              <w:ind w:left="0" w:right="0"/>
              <w:jc w:val="center"/>
              <w:rPr>
                <w:rFonts w:ascii="宋体"/>
                <w:szCs w:val="21"/>
              </w:rPr>
            </w:pPr>
          </w:p>
        </w:tc>
        <w:tc>
          <w:tcPr>
            <w:tcW w:w="1260" w:type="dxa"/>
            <w:vAlign w:val="center"/>
          </w:tcPr>
          <w:p w14:paraId="24B1D6AF">
            <w:pPr>
              <w:keepNext w:val="0"/>
              <w:keepLines w:val="0"/>
              <w:suppressLineNumbers w:val="0"/>
              <w:spacing w:before="0" w:beforeAutospacing="0" w:after="0" w:afterAutospacing="0" w:line="360" w:lineRule="auto"/>
              <w:ind w:left="0" w:right="0"/>
              <w:jc w:val="center"/>
              <w:rPr>
                <w:rFonts w:ascii="宋体"/>
                <w:szCs w:val="21"/>
              </w:rPr>
            </w:pPr>
          </w:p>
        </w:tc>
        <w:tc>
          <w:tcPr>
            <w:tcW w:w="1080" w:type="dxa"/>
            <w:vAlign w:val="center"/>
          </w:tcPr>
          <w:p w14:paraId="16747493">
            <w:pPr>
              <w:keepNext w:val="0"/>
              <w:keepLines w:val="0"/>
              <w:suppressLineNumbers w:val="0"/>
              <w:spacing w:before="0" w:beforeAutospacing="0" w:after="0" w:afterAutospacing="0" w:line="360" w:lineRule="auto"/>
              <w:ind w:left="0" w:right="0"/>
              <w:jc w:val="center"/>
              <w:rPr>
                <w:rFonts w:ascii="宋体"/>
                <w:szCs w:val="21"/>
              </w:rPr>
            </w:pPr>
          </w:p>
        </w:tc>
        <w:tc>
          <w:tcPr>
            <w:tcW w:w="1080" w:type="dxa"/>
            <w:vAlign w:val="center"/>
          </w:tcPr>
          <w:p w14:paraId="749351E3">
            <w:pPr>
              <w:keepNext w:val="0"/>
              <w:keepLines w:val="0"/>
              <w:suppressLineNumbers w:val="0"/>
              <w:spacing w:before="0" w:beforeAutospacing="0" w:after="0" w:afterAutospacing="0" w:line="360" w:lineRule="auto"/>
              <w:ind w:left="0" w:right="0"/>
              <w:jc w:val="center"/>
              <w:rPr>
                <w:rFonts w:ascii="宋体"/>
                <w:szCs w:val="21"/>
              </w:rPr>
            </w:pPr>
          </w:p>
        </w:tc>
        <w:tc>
          <w:tcPr>
            <w:tcW w:w="2640" w:type="dxa"/>
            <w:vAlign w:val="center"/>
          </w:tcPr>
          <w:p w14:paraId="7A35C9A0">
            <w:pPr>
              <w:keepNext w:val="0"/>
              <w:keepLines w:val="0"/>
              <w:suppressLineNumbers w:val="0"/>
              <w:spacing w:before="0" w:beforeAutospacing="0" w:after="0" w:afterAutospacing="0" w:line="360" w:lineRule="auto"/>
              <w:ind w:left="0" w:right="0"/>
              <w:jc w:val="center"/>
              <w:rPr>
                <w:rFonts w:ascii="宋体"/>
                <w:szCs w:val="21"/>
              </w:rPr>
            </w:pPr>
          </w:p>
        </w:tc>
      </w:tr>
      <w:tr w14:paraId="1484F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continue"/>
            <w:vAlign w:val="center"/>
          </w:tcPr>
          <w:p w14:paraId="0341BCED">
            <w:pPr>
              <w:keepNext w:val="0"/>
              <w:keepLines w:val="0"/>
              <w:suppressLineNumbers w:val="0"/>
              <w:spacing w:before="0" w:beforeAutospacing="0" w:after="0" w:afterAutospacing="0" w:line="360" w:lineRule="auto"/>
              <w:ind w:left="0" w:right="0"/>
              <w:jc w:val="center"/>
              <w:rPr>
                <w:rFonts w:ascii="宋体"/>
                <w:szCs w:val="21"/>
              </w:rPr>
            </w:pPr>
          </w:p>
        </w:tc>
        <w:tc>
          <w:tcPr>
            <w:tcW w:w="1800" w:type="dxa"/>
            <w:vAlign w:val="center"/>
          </w:tcPr>
          <w:p w14:paraId="5FC4A834">
            <w:pPr>
              <w:keepNext w:val="0"/>
              <w:keepLines w:val="0"/>
              <w:suppressLineNumbers w:val="0"/>
              <w:spacing w:before="0" w:beforeAutospacing="0" w:after="0" w:afterAutospacing="0" w:line="360" w:lineRule="auto"/>
              <w:ind w:left="0" w:right="0"/>
              <w:jc w:val="center"/>
              <w:rPr>
                <w:rFonts w:ascii="宋体"/>
                <w:szCs w:val="21"/>
              </w:rPr>
            </w:pPr>
          </w:p>
        </w:tc>
        <w:tc>
          <w:tcPr>
            <w:tcW w:w="1260" w:type="dxa"/>
            <w:vAlign w:val="center"/>
          </w:tcPr>
          <w:p w14:paraId="6724E1AA">
            <w:pPr>
              <w:keepNext w:val="0"/>
              <w:keepLines w:val="0"/>
              <w:suppressLineNumbers w:val="0"/>
              <w:spacing w:before="0" w:beforeAutospacing="0" w:after="0" w:afterAutospacing="0" w:line="360" w:lineRule="auto"/>
              <w:ind w:left="0" w:right="0"/>
              <w:jc w:val="center"/>
              <w:rPr>
                <w:rFonts w:ascii="宋体"/>
                <w:szCs w:val="21"/>
              </w:rPr>
            </w:pPr>
          </w:p>
        </w:tc>
        <w:tc>
          <w:tcPr>
            <w:tcW w:w="1080" w:type="dxa"/>
            <w:vAlign w:val="center"/>
          </w:tcPr>
          <w:p w14:paraId="062081AF">
            <w:pPr>
              <w:keepNext w:val="0"/>
              <w:keepLines w:val="0"/>
              <w:suppressLineNumbers w:val="0"/>
              <w:spacing w:before="0" w:beforeAutospacing="0" w:after="0" w:afterAutospacing="0" w:line="360" w:lineRule="auto"/>
              <w:ind w:left="0" w:right="0"/>
              <w:jc w:val="center"/>
              <w:rPr>
                <w:rFonts w:ascii="宋体"/>
                <w:szCs w:val="21"/>
              </w:rPr>
            </w:pPr>
          </w:p>
        </w:tc>
        <w:tc>
          <w:tcPr>
            <w:tcW w:w="1080" w:type="dxa"/>
            <w:vAlign w:val="center"/>
          </w:tcPr>
          <w:p w14:paraId="7DC60015">
            <w:pPr>
              <w:keepNext w:val="0"/>
              <w:keepLines w:val="0"/>
              <w:suppressLineNumbers w:val="0"/>
              <w:spacing w:before="0" w:beforeAutospacing="0" w:after="0" w:afterAutospacing="0" w:line="360" w:lineRule="auto"/>
              <w:ind w:left="0" w:right="0"/>
              <w:jc w:val="center"/>
              <w:rPr>
                <w:rFonts w:ascii="宋体"/>
                <w:szCs w:val="21"/>
              </w:rPr>
            </w:pPr>
          </w:p>
        </w:tc>
        <w:tc>
          <w:tcPr>
            <w:tcW w:w="2640" w:type="dxa"/>
            <w:vAlign w:val="center"/>
          </w:tcPr>
          <w:p w14:paraId="0441EF74">
            <w:pPr>
              <w:keepNext w:val="0"/>
              <w:keepLines w:val="0"/>
              <w:suppressLineNumbers w:val="0"/>
              <w:spacing w:before="0" w:beforeAutospacing="0" w:after="0" w:afterAutospacing="0" w:line="360" w:lineRule="auto"/>
              <w:ind w:left="0" w:right="0"/>
              <w:jc w:val="center"/>
              <w:rPr>
                <w:rFonts w:ascii="宋体"/>
                <w:szCs w:val="21"/>
              </w:rPr>
            </w:pPr>
          </w:p>
        </w:tc>
      </w:tr>
      <w:tr w14:paraId="558FA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continue"/>
            <w:vAlign w:val="center"/>
          </w:tcPr>
          <w:p w14:paraId="30F78A39">
            <w:pPr>
              <w:keepNext w:val="0"/>
              <w:keepLines w:val="0"/>
              <w:suppressLineNumbers w:val="0"/>
              <w:spacing w:before="0" w:beforeAutospacing="0" w:after="0" w:afterAutospacing="0" w:line="360" w:lineRule="auto"/>
              <w:ind w:left="0" w:right="0"/>
              <w:jc w:val="center"/>
              <w:rPr>
                <w:rFonts w:ascii="宋体"/>
                <w:szCs w:val="21"/>
              </w:rPr>
            </w:pPr>
          </w:p>
        </w:tc>
        <w:tc>
          <w:tcPr>
            <w:tcW w:w="1800" w:type="dxa"/>
            <w:vAlign w:val="center"/>
          </w:tcPr>
          <w:p w14:paraId="1E533096">
            <w:pPr>
              <w:keepNext w:val="0"/>
              <w:keepLines w:val="0"/>
              <w:suppressLineNumbers w:val="0"/>
              <w:spacing w:before="0" w:beforeAutospacing="0" w:after="0" w:afterAutospacing="0" w:line="360" w:lineRule="auto"/>
              <w:ind w:left="0" w:right="0"/>
              <w:jc w:val="center"/>
              <w:rPr>
                <w:rFonts w:ascii="宋体"/>
                <w:szCs w:val="21"/>
              </w:rPr>
            </w:pPr>
          </w:p>
        </w:tc>
        <w:tc>
          <w:tcPr>
            <w:tcW w:w="1260" w:type="dxa"/>
            <w:vAlign w:val="center"/>
          </w:tcPr>
          <w:p w14:paraId="07F5D327">
            <w:pPr>
              <w:keepNext w:val="0"/>
              <w:keepLines w:val="0"/>
              <w:suppressLineNumbers w:val="0"/>
              <w:spacing w:before="0" w:beforeAutospacing="0" w:after="0" w:afterAutospacing="0" w:line="360" w:lineRule="auto"/>
              <w:ind w:left="0" w:right="0"/>
              <w:jc w:val="center"/>
              <w:rPr>
                <w:rFonts w:ascii="宋体"/>
                <w:szCs w:val="21"/>
              </w:rPr>
            </w:pPr>
          </w:p>
        </w:tc>
        <w:tc>
          <w:tcPr>
            <w:tcW w:w="1080" w:type="dxa"/>
            <w:vAlign w:val="center"/>
          </w:tcPr>
          <w:p w14:paraId="234D0AD4">
            <w:pPr>
              <w:keepNext w:val="0"/>
              <w:keepLines w:val="0"/>
              <w:suppressLineNumbers w:val="0"/>
              <w:spacing w:before="0" w:beforeAutospacing="0" w:after="0" w:afterAutospacing="0" w:line="360" w:lineRule="auto"/>
              <w:ind w:left="0" w:right="0"/>
              <w:jc w:val="center"/>
              <w:rPr>
                <w:rFonts w:ascii="宋体"/>
                <w:szCs w:val="21"/>
              </w:rPr>
            </w:pPr>
          </w:p>
        </w:tc>
        <w:tc>
          <w:tcPr>
            <w:tcW w:w="1080" w:type="dxa"/>
            <w:vAlign w:val="center"/>
          </w:tcPr>
          <w:p w14:paraId="27905546">
            <w:pPr>
              <w:keepNext w:val="0"/>
              <w:keepLines w:val="0"/>
              <w:suppressLineNumbers w:val="0"/>
              <w:spacing w:before="0" w:beforeAutospacing="0" w:after="0" w:afterAutospacing="0" w:line="360" w:lineRule="auto"/>
              <w:ind w:left="0" w:right="0"/>
              <w:jc w:val="center"/>
              <w:rPr>
                <w:rFonts w:ascii="宋体"/>
                <w:szCs w:val="21"/>
              </w:rPr>
            </w:pPr>
          </w:p>
        </w:tc>
        <w:tc>
          <w:tcPr>
            <w:tcW w:w="2640" w:type="dxa"/>
            <w:vAlign w:val="center"/>
          </w:tcPr>
          <w:p w14:paraId="6165DE02">
            <w:pPr>
              <w:keepNext w:val="0"/>
              <w:keepLines w:val="0"/>
              <w:suppressLineNumbers w:val="0"/>
              <w:spacing w:before="0" w:beforeAutospacing="0" w:after="0" w:afterAutospacing="0" w:line="360" w:lineRule="auto"/>
              <w:ind w:left="0" w:right="0"/>
              <w:jc w:val="center"/>
              <w:rPr>
                <w:rFonts w:ascii="宋体"/>
                <w:szCs w:val="21"/>
              </w:rPr>
            </w:pPr>
          </w:p>
        </w:tc>
      </w:tr>
      <w:tr w14:paraId="10EA4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continue"/>
            <w:vAlign w:val="center"/>
          </w:tcPr>
          <w:p w14:paraId="3CD23FCD">
            <w:pPr>
              <w:keepNext w:val="0"/>
              <w:keepLines w:val="0"/>
              <w:suppressLineNumbers w:val="0"/>
              <w:spacing w:before="0" w:beforeAutospacing="0" w:after="0" w:afterAutospacing="0" w:line="360" w:lineRule="auto"/>
              <w:ind w:left="0" w:right="0"/>
              <w:jc w:val="center"/>
              <w:rPr>
                <w:rFonts w:ascii="宋体"/>
                <w:szCs w:val="21"/>
              </w:rPr>
            </w:pPr>
          </w:p>
        </w:tc>
        <w:tc>
          <w:tcPr>
            <w:tcW w:w="1800" w:type="dxa"/>
            <w:vAlign w:val="center"/>
          </w:tcPr>
          <w:p w14:paraId="79E3E4DF">
            <w:pPr>
              <w:keepNext w:val="0"/>
              <w:keepLines w:val="0"/>
              <w:suppressLineNumbers w:val="0"/>
              <w:spacing w:before="0" w:beforeAutospacing="0" w:after="0" w:afterAutospacing="0" w:line="360" w:lineRule="auto"/>
              <w:ind w:left="0" w:right="0"/>
              <w:jc w:val="center"/>
              <w:rPr>
                <w:rFonts w:ascii="宋体"/>
                <w:szCs w:val="21"/>
              </w:rPr>
            </w:pPr>
          </w:p>
        </w:tc>
        <w:tc>
          <w:tcPr>
            <w:tcW w:w="1260" w:type="dxa"/>
            <w:vAlign w:val="center"/>
          </w:tcPr>
          <w:p w14:paraId="4E40D707">
            <w:pPr>
              <w:keepNext w:val="0"/>
              <w:keepLines w:val="0"/>
              <w:suppressLineNumbers w:val="0"/>
              <w:spacing w:before="0" w:beforeAutospacing="0" w:after="0" w:afterAutospacing="0" w:line="360" w:lineRule="auto"/>
              <w:ind w:left="0" w:right="0"/>
              <w:jc w:val="center"/>
              <w:rPr>
                <w:rFonts w:ascii="宋体"/>
                <w:szCs w:val="21"/>
              </w:rPr>
            </w:pPr>
          </w:p>
        </w:tc>
        <w:tc>
          <w:tcPr>
            <w:tcW w:w="1080" w:type="dxa"/>
            <w:vAlign w:val="center"/>
          </w:tcPr>
          <w:p w14:paraId="13273CB8">
            <w:pPr>
              <w:keepNext w:val="0"/>
              <w:keepLines w:val="0"/>
              <w:suppressLineNumbers w:val="0"/>
              <w:spacing w:before="0" w:beforeAutospacing="0" w:after="0" w:afterAutospacing="0" w:line="360" w:lineRule="auto"/>
              <w:ind w:left="0" w:right="0"/>
              <w:jc w:val="center"/>
              <w:rPr>
                <w:rFonts w:ascii="宋体"/>
                <w:szCs w:val="21"/>
              </w:rPr>
            </w:pPr>
          </w:p>
        </w:tc>
        <w:tc>
          <w:tcPr>
            <w:tcW w:w="1080" w:type="dxa"/>
            <w:vAlign w:val="center"/>
          </w:tcPr>
          <w:p w14:paraId="12682388">
            <w:pPr>
              <w:keepNext w:val="0"/>
              <w:keepLines w:val="0"/>
              <w:suppressLineNumbers w:val="0"/>
              <w:spacing w:before="0" w:beforeAutospacing="0" w:after="0" w:afterAutospacing="0" w:line="360" w:lineRule="auto"/>
              <w:ind w:left="0" w:right="0"/>
              <w:jc w:val="center"/>
              <w:rPr>
                <w:rFonts w:ascii="宋体"/>
                <w:szCs w:val="21"/>
              </w:rPr>
            </w:pPr>
          </w:p>
        </w:tc>
        <w:tc>
          <w:tcPr>
            <w:tcW w:w="2640" w:type="dxa"/>
            <w:vAlign w:val="center"/>
          </w:tcPr>
          <w:p w14:paraId="06B4C73E">
            <w:pPr>
              <w:keepNext w:val="0"/>
              <w:keepLines w:val="0"/>
              <w:suppressLineNumbers w:val="0"/>
              <w:spacing w:before="0" w:beforeAutospacing="0" w:after="0" w:afterAutospacing="0" w:line="360" w:lineRule="auto"/>
              <w:ind w:left="0" w:right="0"/>
              <w:jc w:val="center"/>
              <w:rPr>
                <w:rFonts w:ascii="宋体"/>
                <w:szCs w:val="21"/>
              </w:rPr>
            </w:pPr>
          </w:p>
        </w:tc>
      </w:tr>
    </w:tbl>
    <w:p w14:paraId="00946579">
      <w:pPr>
        <w:spacing w:line="360" w:lineRule="auto"/>
        <w:ind w:right="960" w:firstLine="360" w:firstLineChars="150"/>
        <w:jc w:val="center"/>
        <w:rPr>
          <w:rFonts w:ascii="宋体"/>
          <w:szCs w:val="21"/>
        </w:rPr>
      </w:pPr>
      <w:r>
        <w:rPr>
          <w:rFonts w:hint="eastAsia" w:ascii="宋体" w:hAnsi="宋体"/>
          <w:szCs w:val="21"/>
        </w:rPr>
        <w:t xml:space="preserve">                                    投标单位：（盖章）</w:t>
      </w:r>
    </w:p>
    <w:p w14:paraId="6FA28E6B">
      <w:pPr>
        <w:spacing w:line="360" w:lineRule="auto"/>
        <w:ind w:right="720" w:firstLine="360" w:firstLineChars="150"/>
        <w:jc w:val="right"/>
        <w:rPr>
          <w:rFonts w:ascii="宋体"/>
          <w:szCs w:val="21"/>
        </w:rPr>
      </w:pPr>
      <w:r>
        <w:rPr>
          <w:rFonts w:hint="eastAsia" w:ascii="宋体" w:hAnsi="宋体"/>
          <w:szCs w:val="21"/>
        </w:rPr>
        <w:t>法定代表人：（签字、盖章）</w:t>
      </w:r>
    </w:p>
    <w:p w14:paraId="1F2F594B">
      <w:pPr>
        <w:spacing w:line="360" w:lineRule="auto"/>
        <w:ind w:right="960" w:firstLine="360" w:firstLineChars="150"/>
        <w:jc w:val="center"/>
        <w:rPr>
          <w:rFonts w:ascii="宋体"/>
          <w:szCs w:val="21"/>
        </w:rPr>
      </w:pPr>
      <w:r>
        <w:rPr>
          <w:rFonts w:hint="eastAsia" w:ascii="宋体" w:hAnsi="宋体"/>
          <w:szCs w:val="21"/>
        </w:rPr>
        <w:t xml:space="preserve">                                         日期： 年 月 日</w:t>
      </w:r>
    </w:p>
    <w:p w14:paraId="79D5460C">
      <w:pPr>
        <w:spacing w:line="360" w:lineRule="auto"/>
        <w:ind w:firstLine="360" w:firstLineChars="150"/>
        <w:rPr>
          <w:rFonts w:ascii="宋体"/>
        </w:rPr>
      </w:pPr>
    </w:p>
    <w:p w14:paraId="60C06CB4">
      <w:pPr>
        <w:rPr>
          <w:rFonts w:ascii="宋体" w:cs="宋体"/>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体">
    <w:altName w:val="宋体"/>
    <w:panose1 w:val="00000000000000000000"/>
    <w:charset w:val="86"/>
    <w:family w:val="auto"/>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楷体_GB2312">
    <w:panose1 w:val="02010609030101010101"/>
    <w:charset w:val="86"/>
    <w:family w:val="modern"/>
    <w:pitch w:val="default"/>
    <w:sig w:usb0="00000001" w:usb1="080E0000" w:usb2="0000000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华文楷体">
    <w:altName w:val="楷体_GB2312"/>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全真中明體">
    <w:altName w:val="MingLiU-ExtB"/>
    <w:panose1 w:val="00000000000000000000"/>
    <w:charset w:val="88"/>
    <w:family w:val="modern"/>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Century Gothic">
    <w:altName w:val="Yu Gothic UI"/>
    <w:panose1 w:val="020B0502020202020204"/>
    <w:charset w:val="00"/>
    <w:family w:val="swiss"/>
    <w:pitch w:val="default"/>
    <w:sig w:usb0="00000000" w:usb1="00000000" w:usb2="00000000" w:usb3="00000000" w:csb0="2000009F" w:csb1="DFD70000"/>
  </w:font>
  <w:font w:name="Microsoft Sans Serif">
    <w:panose1 w:val="020B0604020202020204"/>
    <w:charset w:val="00"/>
    <w:family w:val="swiss"/>
    <w:pitch w:val="default"/>
    <w:sig w:usb0="E5002EFF" w:usb1="C000605B" w:usb2="00000029" w:usb3="00000000" w:csb0="200101FF" w:csb1="20280000"/>
  </w:font>
  <w:font w:name="长城仿宋">
    <w:altName w:val="黑体"/>
    <w:panose1 w:val="00000000000000000000"/>
    <w:charset w:val="86"/>
    <w:family w:val="modern"/>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Arial Narrow">
    <w:altName w:val="Arial"/>
    <w:panose1 w:val="020B0606020202030204"/>
    <w:charset w:val="00"/>
    <w:family w:val="swiss"/>
    <w:pitch w:val="default"/>
    <w:sig w:usb0="00000000" w:usb1="00000000" w:usb2="00000000" w:usb3="00000000" w:csb0="2000009F" w:csb1="DFD70000"/>
  </w:font>
  <w:font w:name="昆仑楷体">
    <w:altName w:val="宋体"/>
    <w:panose1 w:val="00000000000000000000"/>
    <w:charset w:val="86"/>
    <w:family w:val="modern"/>
    <w:pitch w:val="default"/>
    <w:sig w:usb0="00000000" w:usb1="00000000" w:usb2="00000010" w:usb3="00000000" w:csb0="00040000" w:csb1="00000000"/>
  </w:font>
  <w:font w:name="方正舒体">
    <w:altName w:val="宋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FF231A">
    <w:pPr>
      <w:pStyle w:val="38"/>
      <w:pBdr>
        <w:top w:val="single" w:color="auto" w:sz="12" w:space="8"/>
      </w:pBdr>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915035" cy="147955"/>
              <wp:effectExtent l="0" t="0" r="0" b="0"/>
              <wp:wrapNone/>
              <wp:docPr id="3" name="4117"/>
              <wp:cNvGraphicFramePr/>
              <a:graphic xmlns:a="http://schemas.openxmlformats.org/drawingml/2006/main">
                <a:graphicData uri="http://schemas.microsoft.com/office/word/2010/wordprocessingShape">
                  <wps:wsp>
                    <wps:cNvSpPr txBox="1"/>
                    <wps:spPr>
                      <a:xfrm>
                        <a:off x="0" y="0"/>
                        <a:ext cx="915035" cy="147955"/>
                      </a:xfrm>
                      <a:prstGeom prst="rect">
                        <a:avLst/>
                      </a:prstGeom>
                      <a:noFill/>
                      <a:ln>
                        <a:noFill/>
                      </a:ln>
                    </wps:spPr>
                    <wps:txbx>
                      <w:txbxContent>
                        <w:p w14:paraId="25607ACF">
                          <w:pPr>
                            <w:pStyle w:val="38"/>
                          </w:pPr>
                          <w:r>
                            <w:rPr>
                              <w:rFonts w:hint="eastAsia" w:cs="宋体"/>
                            </w:rPr>
                            <w:t>第</w:t>
                          </w:r>
                          <w:r>
                            <w:t xml:space="preserve"> </w:t>
                          </w:r>
                          <w:r>
                            <w:fldChar w:fldCharType="begin"/>
                          </w:r>
                          <w:r>
                            <w:instrText xml:space="preserve"> PAGE  \* MERGEFORMAT </w:instrText>
                          </w:r>
                          <w:r>
                            <w:fldChar w:fldCharType="separate"/>
                          </w:r>
                          <w:r>
                            <w:t>17</w:t>
                          </w:r>
                          <w:r>
                            <w:fldChar w:fldCharType="end"/>
                          </w:r>
                          <w:r>
                            <w:t xml:space="preserve"> </w:t>
                          </w:r>
                          <w:r>
                            <w:rPr>
                              <w:rFonts w:hint="eastAsia" w:cs="宋体"/>
                            </w:rPr>
                            <w:t>页</w:t>
                          </w:r>
                          <w:r>
                            <w:t xml:space="preserve"> </w:t>
                          </w:r>
                          <w:r>
                            <w:rPr>
                              <w:rFonts w:hint="eastAsia" w:cs="宋体"/>
                            </w:rPr>
                            <w:t>共</w:t>
                          </w:r>
                          <w:r>
                            <w:t xml:space="preserve"> </w:t>
                          </w:r>
                          <w:r>
                            <w:fldChar w:fldCharType="begin"/>
                          </w:r>
                          <w:r>
                            <w:instrText xml:space="preserve"> NUMPAGES  \* MERGEFORMAT </w:instrText>
                          </w:r>
                          <w:r>
                            <w:fldChar w:fldCharType="separate"/>
                          </w:r>
                          <w:r>
                            <w:t>32</w:t>
                          </w:r>
                          <w:r>
                            <w:fldChar w:fldCharType="end"/>
                          </w:r>
                          <w:r>
                            <w:t xml:space="preserve"> </w:t>
                          </w:r>
                          <w:r>
                            <w:rPr>
                              <w:rFonts w:hint="eastAsia" w:cs="宋体"/>
                            </w:rPr>
                            <w:t>页</w:t>
                          </w:r>
                        </w:p>
                      </w:txbxContent>
                    </wps:txbx>
                    <wps:bodyPr wrap="none" lIns="0" tIns="0" rIns="0" bIns="0" upright="1">
                      <a:spAutoFit/>
                    </wps:bodyPr>
                  </wps:wsp>
                </a:graphicData>
              </a:graphic>
            </wp:anchor>
          </w:drawing>
        </mc:Choice>
        <mc:Fallback>
          <w:pict>
            <v:shape id="4117" o:spid="_x0000_s1026" o:spt="202" type="#_x0000_t202" style="position:absolute;left:0pt;margin-top:0pt;height:11.65pt;width:72.05pt;mso-position-horizontal:outside;mso-position-horizontal-relative:margin;mso-wrap-style:none;z-index:251665408;mso-width-relative:page;mso-height-relative:page;" filled="f" stroked="f" coordsize="21600,21600" o:gfxdata="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EO3qrfSAAAABAEAAA8AAAAAAAAAAQAgAAAAIgAAAGRycy9kb3ducmV2LnhtbFBLAQIUABQA&#10;AAAIAIdO4kDY3zaqvQEAAJADAAAOAAAAAAAAAAEAIAAAACEBAABkcnMvZTJvRG9jLnhtbFBLBQYA&#10;AAAABgAGAFkBAABQBQAAAAA=&#10;">
              <v:fill on="f" focussize="0,0"/>
              <v:stroke on="f"/>
              <v:imagedata o:title=""/>
              <o:lock v:ext="edit" aspectratio="f"/>
              <v:textbox inset="0mm,0mm,0mm,0mm" style="mso-fit-shape-to-text:t;">
                <w:txbxContent>
                  <w:p w14:paraId="25607ACF">
                    <w:pPr>
                      <w:pStyle w:val="38"/>
                    </w:pPr>
                    <w:r>
                      <w:rPr>
                        <w:rFonts w:hint="eastAsia" w:cs="宋体"/>
                      </w:rPr>
                      <w:t>第</w:t>
                    </w:r>
                    <w:r>
                      <w:t xml:space="preserve"> </w:t>
                    </w:r>
                    <w:r>
                      <w:fldChar w:fldCharType="begin"/>
                    </w:r>
                    <w:r>
                      <w:instrText xml:space="preserve"> PAGE  \* MERGEFORMAT </w:instrText>
                    </w:r>
                    <w:r>
                      <w:fldChar w:fldCharType="separate"/>
                    </w:r>
                    <w:r>
                      <w:t>17</w:t>
                    </w:r>
                    <w:r>
                      <w:fldChar w:fldCharType="end"/>
                    </w:r>
                    <w:r>
                      <w:t xml:space="preserve"> </w:t>
                    </w:r>
                    <w:r>
                      <w:rPr>
                        <w:rFonts w:hint="eastAsia" w:cs="宋体"/>
                      </w:rPr>
                      <w:t>页</w:t>
                    </w:r>
                    <w:r>
                      <w:t xml:space="preserve"> </w:t>
                    </w:r>
                    <w:r>
                      <w:rPr>
                        <w:rFonts w:hint="eastAsia" w:cs="宋体"/>
                      </w:rPr>
                      <w:t>共</w:t>
                    </w:r>
                    <w:r>
                      <w:t xml:space="preserve"> </w:t>
                    </w:r>
                    <w:r>
                      <w:fldChar w:fldCharType="begin"/>
                    </w:r>
                    <w:r>
                      <w:instrText xml:space="preserve"> NUMPAGES  \* MERGEFORMAT </w:instrText>
                    </w:r>
                    <w:r>
                      <w:fldChar w:fldCharType="separate"/>
                    </w:r>
                    <w:r>
                      <w:t>32</w:t>
                    </w:r>
                    <w:r>
                      <w:fldChar w:fldCharType="end"/>
                    </w:r>
                    <w:r>
                      <w:t xml:space="preserve"> </w:t>
                    </w:r>
                    <w:r>
                      <w:rPr>
                        <w:rFonts w:hint="eastAsia" w:cs="宋体"/>
                      </w:rPr>
                      <w:t>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5F1E2C">
    <w:pPr>
      <w:pStyle w:val="39"/>
      <w:pBdr>
        <w:bottom w:val="single" w:color="auto" w:sz="12" w:space="9"/>
      </w:pBdr>
      <w:ind w:left="4950" w:hanging="4950" w:hangingChars="2750"/>
      <w:jc w:val="both"/>
      <w:rPr>
        <w:rFonts w:hint="default" w:ascii="黑体" w:hAnsi="Times New Roman" w:eastAsia="黑体" w:cs="Times New Roman"/>
        <w:sz w:val="16"/>
        <w:szCs w:val="16"/>
        <w:lang w:val="en-US" w:eastAsia="zh-CN"/>
      </w:rPr>
    </w:pPr>
    <w:r>
      <w:object>
        <v:shape id="_x0000_i1025" o:spt="75" type="#_x0000_t75" style="height:27pt;width:112.5pt;" o:ole="t" filled="f" o:preferrelative="t" stroked="f" coordsize="21600,21600">
          <v:path/>
          <v:fill on="f" focussize="0,0"/>
          <v:stroke on="f" joinstyle="miter"/>
          <v:imagedata r:id="rId2" embosscolor="#FFFFFF" o:title=""/>
          <o:lock v:ext="edit" aspectratio="t"/>
          <w10:wrap type="none"/>
          <w10:anchorlock/>
        </v:shape>
        <o:OLEObject Type="Embed" ProgID="PBrush" ShapeID="_x0000_i1025" DrawAspect="Content" ObjectID="_1468075725" r:id="rId1">
          <o:LockedField>false</o:LockedField>
        </o:OLEObject>
      </w:object>
    </w:r>
    <w:r>
      <w:pict>
        <v:shape id="4097" o:spid="_x0000_s2049" o:spt="136" type="#_x0000_t136" style="position:absolute;left:0pt;margin-left:551.7pt;margin-top:185.75pt;height:10pt;width:94pt;mso-position-horizontal-relative:margin;mso-position-vertical-relative:margin;rotation:-2949120f;z-index:-251652096;mso-width-relative:page;mso-height-relative:page;" fillcolor="#C0C0C0" filled="t" stroked="f" coordsize="21600,21600">
          <v:path/>
          <v:fill on="t" opacity="32768f" focussize="0,0"/>
          <v:stroke on="f"/>
          <v:imagedata o:title=""/>
          <o:lock v:ext="edit" aspectratio="t"/>
          <v:textpath on="t" fitshape="t" fitpath="t" trim="t" xscale="f" string="高宝庆0236482021-11-02" style="font-family:微软雅黑;font-size:10pt;v-text-align:center;"/>
        </v:shape>
      </w:pict>
    </w:r>
    <w:r>
      <w:pict>
        <v:shape id="4105" o:spid="_x0000_s2057" o:spt="136" type="#_x0000_t136" style="position:absolute;left:0pt;margin-left:-98.8pt;margin-top:836.3pt;height:10pt;width:94pt;mso-position-horizontal-relative:margin;mso-position-vertical-relative:margin;rotation:-2949120f;z-index:-251655168;mso-width-relative:page;mso-height-relative:page;" fillcolor="#C0C0C0" filled="t" stroked="f" coordsize="21600,21600">
          <v:path/>
          <v:fill on="t" opacity="32768f" focussize="0,0"/>
          <v:stroke on="f"/>
          <v:imagedata o:title=""/>
          <o:lock v:ext="edit" aspectratio="t"/>
          <v:textpath on="t" fitshape="t" fitpath="t" trim="t" xscale="f" string="高宝庆0236482021-11-02" style="font-family:微软雅黑;font-size:10pt;v-text-align:center;"/>
        </v:shape>
      </w:pict>
    </w:r>
    <w:r>
      <w:pict>
        <v:shape id="4106" o:spid="_x0000_s2058" o:spt="136" type="#_x0000_t136" style="position:absolute;left:0pt;margin-left:551.7pt;margin-top:-293.3pt;height:10pt;width:94pt;mso-position-horizontal-relative:margin;mso-position-vertical-relative:margin;rotation:-2949120f;z-index:-251654144;mso-width-relative:page;mso-height-relative:page;" fillcolor="#C0C0C0" filled="t" stroked="f" coordsize="21600,21600">
          <v:path/>
          <v:fill on="t" opacity="32768f" focussize="0,0"/>
          <v:stroke on="f"/>
          <v:imagedata o:title=""/>
          <o:lock v:ext="edit" aspectratio="t"/>
          <v:textpath on="t" fitshape="t" fitpath="t" trim="t" xscale="f" string="高宝庆0236482021-11-02" style="font-family:微软雅黑;font-size:10pt;v-text-align:center;"/>
        </v:shape>
      </w:pict>
    </w:r>
    <w:r>
      <w:pict>
        <v:shape id="4107" o:spid="_x0000_s2059" o:spt="136" type="#_x0000_t136" style="position:absolute;left:0pt;margin-left:470.4pt;margin-top:-212pt;height:10pt;width:94pt;mso-position-horizontal-relative:margin;mso-position-vertical-relative:margin;rotation:-2949120f;z-index:-251656192;mso-width-relative:page;mso-height-relative:page;" fillcolor="#C0C0C0" filled="t" stroked="f" coordsize="21600,21600">
          <v:path/>
          <v:fill on="t" opacity="32768f" focussize="0,0"/>
          <v:stroke on="f"/>
          <v:imagedata o:title=""/>
          <o:lock v:ext="edit" aspectratio="t"/>
          <v:textpath on="t" fitshape="t" fitpath="t" trim="t" xscale="f" string="高宝庆0236482021-11-02" style="font-family:微软雅黑;font-size:10pt;v-text-align:center;"/>
        </v:shape>
      </w:pict>
    </w:r>
    <w:r>
      <w:pict>
        <v:shape id="4108" o:spid="_x0000_s2060" o:spt="136" type="#_x0000_t136" style="position:absolute;left:0pt;margin-left:389.1pt;margin-top:-130.7pt;height:10pt;width:94pt;mso-position-horizontal-relative:margin;mso-position-vertical-relative:margin;rotation:-2949120f;z-index:-251657216;mso-width-relative:page;mso-height-relative:page;" fillcolor="#C0C0C0" filled="t" stroked="f" coordsize="21600,21600">
          <v:path/>
          <v:fill on="t" opacity="32768f" focussize="0,0"/>
          <v:stroke on="f"/>
          <v:imagedata o:title=""/>
          <o:lock v:ext="edit" aspectratio="t"/>
          <v:textpath on="t" fitshape="t" fitpath="t" trim="t" xscale="f" string="高宝庆0236482021-11-02" style="font-family:微软雅黑;font-size:10pt;v-text-align:center;"/>
        </v:shape>
      </w:pict>
    </w:r>
    <w:r>
      <w:t xml:space="preserve">    </w:t>
    </w:r>
    <w:r>
      <w:rPr>
        <w:rFonts w:hint="eastAsia"/>
        <w:lang w:val="en-US" w:eastAsia="zh-CN"/>
      </w:rPr>
      <w:t xml:space="preserve">                         </w:t>
    </w:r>
    <w:r>
      <w:rPr>
        <w:rFonts w:ascii="黑体" w:hAnsi="Times New Roman" w:eastAsia="黑体"/>
        <w:sz w:val="21"/>
      </w:rPr>
      <w:t>中国重汽集团济南</w:t>
    </w:r>
    <w:r>
      <w:rPr>
        <w:rFonts w:hint="eastAsia" w:ascii="黑体" w:hAnsi="Times New Roman" w:eastAsia="黑体"/>
        <w:sz w:val="21"/>
      </w:rPr>
      <w:t>卡车股份</w:t>
    </w:r>
    <w:r>
      <w:rPr>
        <w:rFonts w:ascii="黑体" w:hAnsi="Times New Roman" w:eastAsia="黑体"/>
        <w:sz w:val="21"/>
      </w:rPr>
      <w:t xml:space="preserve">有限公司   </w:t>
    </w:r>
    <w:r>
      <w:rPr>
        <w:rFonts w:hint="eastAsia" w:ascii="黑体" w:hAnsi="Times New Roman" w:eastAsia="黑体" w:cs="Times New Roman"/>
        <w:sz w:val="16"/>
        <w:szCs w:val="16"/>
      </w:rPr>
      <w:t>党家厂区燃气管道隐患整改项目</w:t>
    </w:r>
    <w:r>
      <w:rPr>
        <w:rFonts w:ascii="黑体" w:hAnsi="Times New Roman" w:eastAsia="黑体" w:cs="Times New Roman"/>
        <w:sz w:val="16"/>
        <w:szCs w:val="16"/>
      </w:rPr>
      <w:t xml:space="preserve">招标书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161865"/>
    <w:multiLevelType w:val="singleLevel"/>
    <w:tmpl w:val="94161865"/>
    <w:lvl w:ilvl="0" w:tentative="0">
      <w:start w:val="1"/>
      <w:numFmt w:val="chineseCounting"/>
      <w:suff w:val="nothing"/>
      <w:lvlText w:val="（%1）"/>
      <w:lvlJc w:val="left"/>
      <w:rPr>
        <w:rFonts w:hint="eastAsia"/>
      </w:rPr>
    </w:lvl>
  </w:abstractNum>
  <w:abstractNum w:abstractNumId="1">
    <w:nsid w:val="B1A7F4B4"/>
    <w:multiLevelType w:val="singleLevel"/>
    <w:tmpl w:val="B1A7F4B4"/>
    <w:lvl w:ilvl="0" w:tentative="0">
      <w:start w:val="2"/>
      <w:numFmt w:val="chineseCounting"/>
      <w:suff w:val="nothing"/>
      <w:lvlText w:val="%1、"/>
      <w:lvlJc w:val="left"/>
      <w:rPr>
        <w:rFonts w:hint="eastAsia"/>
      </w:rPr>
    </w:lvl>
  </w:abstractNum>
  <w:abstractNum w:abstractNumId="2">
    <w:nsid w:val="00000001"/>
    <w:multiLevelType w:val="singleLevel"/>
    <w:tmpl w:val="00000001"/>
    <w:lvl w:ilvl="0" w:tentative="0">
      <w:start w:val="1"/>
      <w:numFmt w:val="chineseCounting"/>
      <w:suff w:val="space"/>
      <w:lvlText w:val="第%1章"/>
      <w:lvlJc w:val="left"/>
      <w:rPr>
        <w:rFonts w:hint="eastAsia" w:cs="Times New Roman"/>
      </w:rPr>
    </w:lvl>
  </w:abstractNum>
  <w:abstractNum w:abstractNumId="3">
    <w:nsid w:val="26A6B8D8"/>
    <w:multiLevelType w:val="singleLevel"/>
    <w:tmpl w:val="26A6B8D8"/>
    <w:lvl w:ilvl="0" w:tentative="0">
      <w:start w:val="5"/>
      <w:numFmt w:val="decimal"/>
      <w:suff w:val="nothing"/>
      <w:lvlText w:val="%1、"/>
      <w:lvlJc w:val="left"/>
    </w:lvl>
  </w:abstractNum>
  <w:abstractNum w:abstractNumId="4">
    <w:nsid w:val="5C946295"/>
    <w:multiLevelType w:val="singleLevel"/>
    <w:tmpl w:val="5C946295"/>
    <w:lvl w:ilvl="0" w:tentative="0">
      <w:start w:val="1"/>
      <w:numFmt w:val="chineseCounting"/>
      <w:lvlText w:val="第%1章"/>
      <w:lvlJc w:val="left"/>
      <w:pPr>
        <w:ind w:left="-1440" w:hanging="1440"/>
      </w:pPr>
      <w:rPr>
        <w:rFonts w:hint="default" w:ascii="黑体" w:hAnsi="黑体" w:eastAsia="黑体"/>
        <w:b w:val="0"/>
        <w:w w:val="100"/>
        <w:sz w:val="36"/>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0"/>
  <w:bordersDoNotSurroundFooter w:val="0"/>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k2NWZkNzEyODc5ZDMzYjE2MzBhOGI0OTQ4NDBjYTkifQ=="/>
  </w:docVars>
  <w:rsids>
    <w:rsidRoot w:val="00172A27"/>
    <w:rsid w:val="00013CC1"/>
    <w:rsid w:val="00081D15"/>
    <w:rsid w:val="00157EE6"/>
    <w:rsid w:val="00300528"/>
    <w:rsid w:val="00371D5B"/>
    <w:rsid w:val="00427D0C"/>
    <w:rsid w:val="005C58E7"/>
    <w:rsid w:val="008B676F"/>
    <w:rsid w:val="00981E1D"/>
    <w:rsid w:val="00DE4D06"/>
    <w:rsid w:val="00E22EE1"/>
    <w:rsid w:val="01434FF4"/>
    <w:rsid w:val="015D28E9"/>
    <w:rsid w:val="022B7971"/>
    <w:rsid w:val="02812F29"/>
    <w:rsid w:val="033661CA"/>
    <w:rsid w:val="034C4643"/>
    <w:rsid w:val="03EF0F04"/>
    <w:rsid w:val="042B7727"/>
    <w:rsid w:val="04F56027"/>
    <w:rsid w:val="0623267E"/>
    <w:rsid w:val="062A7B57"/>
    <w:rsid w:val="07917048"/>
    <w:rsid w:val="07D0486D"/>
    <w:rsid w:val="08824E53"/>
    <w:rsid w:val="09A5390D"/>
    <w:rsid w:val="0A1839AB"/>
    <w:rsid w:val="1037734B"/>
    <w:rsid w:val="1056044B"/>
    <w:rsid w:val="10EC7A09"/>
    <w:rsid w:val="111B2B52"/>
    <w:rsid w:val="11360CE3"/>
    <w:rsid w:val="116B210B"/>
    <w:rsid w:val="11910A73"/>
    <w:rsid w:val="11F07C96"/>
    <w:rsid w:val="12641821"/>
    <w:rsid w:val="143127FA"/>
    <w:rsid w:val="15961236"/>
    <w:rsid w:val="15DF3F30"/>
    <w:rsid w:val="15E4100F"/>
    <w:rsid w:val="165F2DAD"/>
    <w:rsid w:val="17327ADA"/>
    <w:rsid w:val="17A31CC4"/>
    <w:rsid w:val="181A13D3"/>
    <w:rsid w:val="18221F62"/>
    <w:rsid w:val="185E13C0"/>
    <w:rsid w:val="18A77A86"/>
    <w:rsid w:val="18B20FCE"/>
    <w:rsid w:val="1A3656F5"/>
    <w:rsid w:val="1A9E31F3"/>
    <w:rsid w:val="1BEA3758"/>
    <w:rsid w:val="1C085913"/>
    <w:rsid w:val="1CA1494D"/>
    <w:rsid w:val="1D1F7C4D"/>
    <w:rsid w:val="1D7107BD"/>
    <w:rsid w:val="1DA0720F"/>
    <w:rsid w:val="1E7F1EBD"/>
    <w:rsid w:val="1EB630AF"/>
    <w:rsid w:val="1FC464BC"/>
    <w:rsid w:val="22235B85"/>
    <w:rsid w:val="22276BD9"/>
    <w:rsid w:val="225F6301"/>
    <w:rsid w:val="237E6D3F"/>
    <w:rsid w:val="241D6823"/>
    <w:rsid w:val="26AB070E"/>
    <w:rsid w:val="27B02040"/>
    <w:rsid w:val="280431F7"/>
    <w:rsid w:val="28146F9B"/>
    <w:rsid w:val="2974391C"/>
    <w:rsid w:val="298B7D35"/>
    <w:rsid w:val="29BB535B"/>
    <w:rsid w:val="2A057F48"/>
    <w:rsid w:val="2A6E02E5"/>
    <w:rsid w:val="2A8F30F4"/>
    <w:rsid w:val="2CC35562"/>
    <w:rsid w:val="2CEF4501"/>
    <w:rsid w:val="2D58226E"/>
    <w:rsid w:val="2E48597F"/>
    <w:rsid w:val="2E800CF2"/>
    <w:rsid w:val="300A4011"/>
    <w:rsid w:val="304D35E0"/>
    <w:rsid w:val="30905417"/>
    <w:rsid w:val="31060678"/>
    <w:rsid w:val="31702EBA"/>
    <w:rsid w:val="31F04ECF"/>
    <w:rsid w:val="335E5D24"/>
    <w:rsid w:val="337309C8"/>
    <w:rsid w:val="34725FAA"/>
    <w:rsid w:val="34B07431"/>
    <w:rsid w:val="34DE4F55"/>
    <w:rsid w:val="3558053E"/>
    <w:rsid w:val="36F936F1"/>
    <w:rsid w:val="37214E9C"/>
    <w:rsid w:val="376B4367"/>
    <w:rsid w:val="388D7889"/>
    <w:rsid w:val="390940E0"/>
    <w:rsid w:val="3913578E"/>
    <w:rsid w:val="395F0C96"/>
    <w:rsid w:val="3B2A5208"/>
    <w:rsid w:val="3D2A517C"/>
    <w:rsid w:val="3D9567DD"/>
    <w:rsid w:val="3D9C3168"/>
    <w:rsid w:val="3FA22C51"/>
    <w:rsid w:val="3FA56130"/>
    <w:rsid w:val="3FD63EFC"/>
    <w:rsid w:val="3FDD1973"/>
    <w:rsid w:val="402A3CA8"/>
    <w:rsid w:val="413067F9"/>
    <w:rsid w:val="41676AB4"/>
    <w:rsid w:val="42055353"/>
    <w:rsid w:val="42AB658A"/>
    <w:rsid w:val="42C121F4"/>
    <w:rsid w:val="465F7FB2"/>
    <w:rsid w:val="48372F57"/>
    <w:rsid w:val="48C24DDD"/>
    <w:rsid w:val="48D470F8"/>
    <w:rsid w:val="48E95CE5"/>
    <w:rsid w:val="49210922"/>
    <w:rsid w:val="49520049"/>
    <w:rsid w:val="49CE5281"/>
    <w:rsid w:val="4A0E7D2F"/>
    <w:rsid w:val="4B1F28AF"/>
    <w:rsid w:val="4BC70ECC"/>
    <w:rsid w:val="4BDE7B9D"/>
    <w:rsid w:val="4C0306CD"/>
    <w:rsid w:val="4D973F59"/>
    <w:rsid w:val="4E193EBD"/>
    <w:rsid w:val="4E7C2BC5"/>
    <w:rsid w:val="4ED32910"/>
    <w:rsid w:val="50E5084C"/>
    <w:rsid w:val="50F125F7"/>
    <w:rsid w:val="510A3A6C"/>
    <w:rsid w:val="51107D30"/>
    <w:rsid w:val="5209032C"/>
    <w:rsid w:val="5212481A"/>
    <w:rsid w:val="522C44A4"/>
    <w:rsid w:val="52993DA7"/>
    <w:rsid w:val="536B1B89"/>
    <w:rsid w:val="53CD3588"/>
    <w:rsid w:val="54324748"/>
    <w:rsid w:val="546D4B1E"/>
    <w:rsid w:val="54D543D8"/>
    <w:rsid w:val="554B1941"/>
    <w:rsid w:val="56271ACA"/>
    <w:rsid w:val="573B211D"/>
    <w:rsid w:val="59197EA5"/>
    <w:rsid w:val="59BB07FC"/>
    <w:rsid w:val="5C721CF5"/>
    <w:rsid w:val="5D8A78CE"/>
    <w:rsid w:val="5F4B7EC1"/>
    <w:rsid w:val="600D42C4"/>
    <w:rsid w:val="61361F8C"/>
    <w:rsid w:val="624D17E8"/>
    <w:rsid w:val="63442359"/>
    <w:rsid w:val="640D450C"/>
    <w:rsid w:val="64F56942"/>
    <w:rsid w:val="65107346"/>
    <w:rsid w:val="65114140"/>
    <w:rsid w:val="67560E31"/>
    <w:rsid w:val="69967687"/>
    <w:rsid w:val="6A483353"/>
    <w:rsid w:val="6A8973D4"/>
    <w:rsid w:val="6B080110"/>
    <w:rsid w:val="6BA0153C"/>
    <w:rsid w:val="6C755C79"/>
    <w:rsid w:val="6C855CB7"/>
    <w:rsid w:val="6CC20E44"/>
    <w:rsid w:val="6D0234C5"/>
    <w:rsid w:val="6F7F4EF6"/>
    <w:rsid w:val="6F8728CC"/>
    <w:rsid w:val="70214B72"/>
    <w:rsid w:val="70A70E6C"/>
    <w:rsid w:val="7139308F"/>
    <w:rsid w:val="718C51AA"/>
    <w:rsid w:val="72E73491"/>
    <w:rsid w:val="73E32F1E"/>
    <w:rsid w:val="749E3893"/>
    <w:rsid w:val="760B6DE4"/>
    <w:rsid w:val="76E43D1A"/>
    <w:rsid w:val="79C36276"/>
    <w:rsid w:val="7E2117BD"/>
    <w:rsid w:val="7E8363CC"/>
    <w:rsid w:val="7E8D6E52"/>
    <w:rsid w:val="7EBB012E"/>
    <w:rsid w:val="7F764B4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uiPriority="99" w:name="index 2" w:locked="1"/>
    <w:lsdException w:uiPriority="99" w:name="index 3" w:locked="1"/>
    <w:lsdException w:qFormat="1" w:unhideWhenUsed="0" w:uiPriority="99" w:semiHidden="0" w:name="index 4"/>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qFormat="1" w:unhideWhenUsed="0" w:uiPriority="99" w:semiHidden="0" w:name="List Bullet"/>
    <w:lsdException w:qFormat="1" w:unhideWhenUsed="0" w:uiPriority="99" w:semiHidden="0" w:name="List Number"/>
    <w:lsdException w:uiPriority="99" w:name="List 2" w:locked="1"/>
    <w:lsdException w:uiPriority="99" w:name="List 3" w:locked="1"/>
    <w:lsdException w:uiPriority="99" w:name="List 4" w:locked="1"/>
    <w:lsdException w:uiPriority="99" w:name="List 5" w:locked="1"/>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uiPriority="99" w:name="Block Text" w:locked="1"/>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qFormat="1" w:unhideWhenUsed="0" w:uiPriority="99" w:semiHidden="0" w:name="HTML Preformatted"/>
    <w:lsdException w:uiPriority="99" w:name="HTML Sample" w:locked="1"/>
    <w:lsdException w:uiPriority="99" w:name="HTML Typewriter" w:locked="1"/>
    <w:lsdException w:qFormat="1" w:unhideWhenUsed="0" w:uiPriority="99" w:semiHidden="0" w:name="HTML Variable"/>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65"/>
    <w:autoRedefine/>
    <w:qFormat/>
    <w:uiPriority w:val="99"/>
    <w:pPr>
      <w:keepNext/>
      <w:widowControl/>
      <w:tabs>
        <w:tab w:val="left" w:pos="432"/>
      </w:tabs>
      <w:overflowPunct w:val="0"/>
      <w:autoSpaceDE w:val="0"/>
      <w:autoSpaceDN w:val="0"/>
      <w:adjustRightInd w:val="0"/>
      <w:spacing w:before="600" w:after="60"/>
      <w:ind w:left="432" w:hanging="432"/>
      <w:jc w:val="left"/>
      <w:textAlignment w:val="baseline"/>
      <w:outlineLvl w:val="0"/>
    </w:pPr>
    <w:rPr>
      <w:rFonts w:ascii="Arial" w:hAnsi="Arial" w:cs="Arial"/>
      <w:b/>
      <w:bCs/>
      <w:kern w:val="28"/>
      <w:sz w:val="30"/>
      <w:szCs w:val="30"/>
    </w:rPr>
  </w:style>
  <w:style w:type="paragraph" w:styleId="3">
    <w:name w:val="heading 2"/>
    <w:basedOn w:val="1"/>
    <w:next w:val="1"/>
    <w:link w:val="93"/>
    <w:autoRedefine/>
    <w:qFormat/>
    <w:uiPriority w:val="99"/>
    <w:pPr>
      <w:tabs>
        <w:tab w:val="left" w:pos="576"/>
      </w:tabs>
      <w:overflowPunct w:val="0"/>
      <w:autoSpaceDE w:val="0"/>
      <w:autoSpaceDN w:val="0"/>
      <w:adjustRightInd w:val="0"/>
      <w:snapToGrid w:val="0"/>
      <w:spacing w:before="360" w:after="120"/>
      <w:ind w:left="576" w:hanging="576"/>
      <w:jc w:val="left"/>
      <w:textAlignment w:val="baseline"/>
      <w:outlineLvl w:val="1"/>
    </w:pPr>
    <w:rPr>
      <w:rFonts w:ascii="Arial" w:hAnsi="Arial" w:cs="Arial"/>
      <w:kern w:val="0"/>
      <w:sz w:val="28"/>
      <w:szCs w:val="28"/>
    </w:rPr>
  </w:style>
  <w:style w:type="paragraph" w:styleId="4">
    <w:name w:val="heading 3"/>
    <w:basedOn w:val="1"/>
    <w:next w:val="5"/>
    <w:link w:val="67"/>
    <w:autoRedefine/>
    <w:qFormat/>
    <w:uiPriority w:val="99"/>
    <w:pPr>
      <w:keepNext/>
      <w:keepLines/>
      <w:tabs>
        <w:tab w:val="left" w:pos="720"/>
      </w:tabs>
      <w:adjustRightInd w:val="0"/>
      <w:snapToGrid w:val="0"/>
      <w:spacing w:before="200" w:after="120" w:line="300" w:lineRule="auto"/>
      <w:ind w:left="720" w:hanging="720"/>
      <w:outlineLvl w:val="2"/>
    </w:pPr>
    <w:rPr>
      <w:rFonts w:ascii="宋体" w:hAnsi="宋体" w:cs="宋体"/>
      <w:sz w:val="28"/>
      <w:szCs w:val="28"/>
    </w:rPr>
  </w:style>
  <w:style w:type="paragraph" w:styleId="6">
    <w:name w:val="heading 4"/>
    <w:basedOn w:val="1"/>
    <w:next w:val="7"/>
    <w:link w:val="94"/>
    <w:autoRedefine/>
    <w:qFormat/>
    <w:uiPriority w:val="99"/>
    <w:pPr>
      <w:keepNext/>
      <w:widowControl/>
      <w:tabs>
        <w:tab w:val="left" w:pos="864"/>
      </w:tabs>
      <w:overflowPunct w:val="0"/>
      <w:autoSpaceDE w:val="0"/>
      <w:autoSpaceDN w:val="0"/>
      <w:adjustRightInd w:val="0"/>
      <w:snapToGrid w:val="0"/>
      <w:spacing w:before="120" w:after="120" w:line="300" w:lineRule="auto"/>
      <w:ind w:left="864" w:hanging="864"/>
      <w:jc w:val="left"/>
      <w:textAlignment w:val="baseline"/>
      <w:outlineLvl w:val="3"/>
    </w:pPr>
    <w:rPr>
      <w:rFonts w:ascii="宋体" w:hAnsi="宋体" w:cs="宋体"/>
      <w:kern w:val="0"/>
      <w:sz w:val="28"/>
      <w:szCs w:val="28"/>
    </w:rPr>
  </w:style>
  <w:style w:type="paragraph" w:styleId="9">
    <w:name w:val="heading 5"/>
    <w:basedOn w:val="1"/>
    <w:next w:val="1"/>
    <w:link w:val="95"/>
    <w:autoRedefine/>
    <w:qFormat/>
    <w:uiPriority w:val="99"/>
    <w:pPr>
      <w:keepNext/>
      <w:keepLines/>
      <w:tabs>
        <w:tab w:val="left" w:pos="0"/>
      </w:tabs>
      <w:adjustRightInd w:val="0"/>
      <w:snapToGrid w:val="0"/>
      <w:spacing w:line="300" w:lineRule="auto"/>
      <w:outlineLvl w:val="4"/>
    </w:pPr>
    <w:rPr>
      <w:rFonts w:ascii="宋体" w:hAnsi="宋体" w:cs="宋体"/>
      <w:kern w:val="0"/>
      <w:sz w:val="28"/>
      <w:szCs w:val="28"/>
    </w:rPr>
  </w:style>
  <w:style w:type="paragraph" w:styleId="10">
    <w:name w:val="heading 6"/>
    <w:basedOn w:val="1"/>
    <w:next w:val="1"/>
    <w:link w:val="96"/>
    <w:autoRedefine/>
    <w:qFormat/>
    <w:uiPriority w:val="99"/>
    <w:pPr>
      <w:keepNext/>
      <w:keepLines/>
      <w:tabs>
        <w:tab w:val="left" w:pos="0"/>
      </w:tabs>
      <w:spacing w:before="240" w:after="64" w:line="320" w:lineRule="auto"/>
      <w:outlineLvl w:val="5"/>
    </w:pPr>
    <w:rPr>
      <w:rFonts w:ascii="Arial" w:hAnsi="Arial" w:eastAsia="黑体" w:cs="Arial"/>
      <w:b/>
      <w:bCs/>
    </w:rPr>
  </w:style>
  <w:style w:type="paragraph" w:styleId="11">
    <w:name w:val="heading 7"/>
    <w:basedOn w:val="1"/>
    <w:next w:val="1"/>
    <w:link w:val="71"/>
    <w:autoRedefine/>
    <w:qFormat/>
    <w:uiPriority w:val="99"/>
    <w:pPr>
      <w:keepNext/>
      <w:keepLines/>
      <w:tabs>
        <w:tab w:val="left" w:pos="0"/>
      </w:tabs>
      <w:spacing w:before="240" w:after="64" w:line="320" w:lineRule="auto"/>
      <w:outlineLvl w:val="6"/>
    </w:pPr>
    <w:rPr>
      <w:b/>
      <w:bCs/>
    </w:rPr>
  </w:style>
  <w:style w:type="paragraph" w:styleId="12">
    <w:name w:val="heading 8"/>
    <w:basedOn w:val="1"/>
    <w:next w:val="1"/>
    <w:link w:val="97"/>
    <w:qFormat/>
    <w:uiPriority w:val="99"/>
    <w:pPr>
      <w:keepNext/>
      <w:keepLines/>
      <w:tabs>
        <w:tab w:val="left" w:pos="0"/>
      </w:tabs>
      <w:spacing w:before="240" w:after="64" w:line="320" w:lineRule="auto"/>
      <w:outlineLvl w:val="7"/>
    </w:pPr>
    <w:rPr>
      <w:rFonts w:ascii="Arial" w:hAnsi="Arial" w:eastAsia="黑体" w:cs="Arial"/>
    </w:rPr>
  </w:style>
  <w:style w:type="paragraph" w:styleId="13">
    <w:name w:val="heading 9"/>
    <w:basedOn w:val="1"/>
    <w:next w:val="1"/>
    <w:link w:val="98"/>
    <w:autoRedefine/>
    <w:qFormat/>
    <w:uiPriority w:val="99"/>
    <w:pPr>
      <w:keepNext/>
      <w:keepLines/>
      <w:tabs>
        <w:tab w:val="left" w:pos="0"/>
      </w:tabs>
      <w:spacing w:before="240" w:after="64" w:line="320" w:lineRule="auto"/>
      <w:outlineLvl w:val="8"/>
    </w:pPr>
    <w:rPr>
      <w:rFonts w:ascii="Arial" w:hAnsi="Arial" w:eastAsia="黑体" w:cs="Arial"/>
      <w:sz w:val="21"/>
      <w:szCs w:val="21"/>
    </w:rPr>
  </w:style>
  <w:style w:type="character" w:default="1" w:styleId="57">
    <w:name w:val="Default Paragraph Font"/>
    <w:autoRedefine/>
    <w:semiHidden/>
    <w:qFormat/>
    <w:uiPriority w:val="99"/>
  </w:style>
  <w:style w:type="table" w:default="1" w:styleId="55">
    <w:name w:val="Normal Table"/>
    <w:autoRedefin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5">
    <w:name w:val="Normal Indent"/>
    <w:basedOn w:val="1"/>
    <w:link w:val="100"/>
    <w:autoRedefine/>
    <w:qFormat/>
    <w:uiPriority w:val="99"/>
    <w:pPr>
      <w:ind w:firstLine="420" w:firstLineChars="200"/>
    </w:pPr>
    <w:rPr>
      <w:kern w:val="0"/>
      <w:szCs w:val="20"/>
    </w:rPr>
  </w:style>
  <w:style w:type="paragraph" w:styleId="7">
    <w:name w:val="Body Text"/>
    <w:basedOn w:val="1"/>
    <w:next w:val="8"/>
    <w:link w:val="406"/>
    <w:qFormat/>
    <w:uiPriority w:val="99"/>
    <w:pPr>
      <w:spacing w:after="120"/>
    </w:pPr>
  </w:style>
  <w:style w:type="paragraph" w:customStyle="1" w:styleId="8">
    <w:name w:val="Default"/>
    <w:autoRedefine/>
    <w:qFormat/>
    <w:uiPriority w:val="99"/>
    <w:pPr>
      <w:widowControl w:val="0"/>
      <w:autoSpaceDE w:val="0"/>
      <w:autoSpaceDN w:val="0"/>
      <w:adjustRightInd w:val="0"/>
    </w:pPr>
    <w:rPr>
      <w:rFonts w:ascii="Arial" w:hAnsi="Arial" w:eastAsia="宋体" w:cs="Arial"/>
      <w:color w:val="000000"/>
      <w:kern w:val="0"/>
      <w:sz w:val="24"/>
      <w:szCs w:val="24"/>
      <w:lang w:val="en-US" w:eastAsia="zh-CN" w:bidi="ar-SA"/>
    </w:rPr>
  </w:style>
  <w:style w:type="paragraph" w:styleId="14">
    <w:name w:val="toc 7"/>
    <w:basedOn w:val="1"/>
    <w:next w:val="1"/>
    <w:autoRedefine/>
    <w:qFormat/>
    <w:uiPriority w:val="99"/>
    <w:pPr>
      <w:ind w:left="1260"/>
      <w:jc w:val="left"/>
    </w:pPr>
    <w:rPr>
      <w:sz w:val="18"/>
      <w:szCs w:val="18"/>
    </w:rPr>
  </w:style>
  <w:style w:type="paragraph" w:styleId="15">
    <w:name w:val="List Number 2"/>
    <w:basedOn w:val="1"/>
    <w:autoRedefine/>
    <w:qFormat/>
    <w:uiPriority w:val="99"/>
    <w:pPr>
      <w:widowControl/>
      <w:tabs>
        <w:tab w:val="left" w:pos="720"/>
      </w:tabs>
      <w:ind w:left="720" w:hanging="360"/>
    </w:pPr>
    <w:rPr>
      <w:rFonts w:ascii="Arial" w:hAnsi="Arial" w:cs="Arial"/>
      <w:kern w:val="0"/>
      <w:sz w:val="20"/>
      <w:szCs w:val="20"/>
      <w:lang w:eastAsia="en-US"/>
    </w:rPr>
  </w:style>
  <w:style w:type="paragraph" w:styleId="16">
    <w:name w:val="List Bullet 4"/>
    <w:basedOn w:val="1"/>
    <w:autoRedefine/>
    <w:qFormat/>
    <w:uiPriority w:val="99"/>
    <w:pPr>
      <w:widowControl/>
      <w:tabs>
        <w:tab w:val="left" w:pos="1440"/>
      </w:tabs>
      <w:ind w:left="1440" w:hanging="360"/>
    </w:pPr>
    <w:rPr>
      <w:rFonts w:ascii="Arial" w:hAnsi="Arial" w:cs="Arial"/>
      <w:kern w:val="0"/>
      <w:sz w:val="20"/>
      <w:szCs w:val="20"/>
      <w:lang w:eastAsia="en-US"/>
    </w:rPr>
  </w:style>
  <w:style w:type="paragraph" w:styleId="17">
    <w:name w:val="List Number"/>
    <w:basedOn w:val="1"/>
    <w:autoRedefine/>
    <w:qFormat/>
    <w:uiPriority w:val="99"/>
    <w:pPr>
      <w:tabs>
        <w:tab w:val="left" w:pos="360"/>
      </w:tabs>
      <w:ind w:left="360" w:hanging="200" w:hangingChars="200"/>
    </w:pPr>
    <w:rPr>
      <w:sz w:val="21"/>
      <w:szCs w:val="21"/>
    </w:rPr>
  </w:style>
  <w:style w:type="paragraph" w:styleId="18">
    <w:name w:val="caption"/>
    <w:basedOn w:val="1"/>
    <w:next w:val="1"/>
    <w:autoRedefine/>
    <w:qFormat/>
    <w:uiPriority w:val="99"/>
    <w:pPr>
      <w:adjustRightInd w:val="0"/>
      <w:jc w:val="center"/>
      <w:textAlignment w:val="baseline"/>
    </w:pPr>
    <w:rPr>
      <w:rFonts w:ascii="仿宋体" w:hAnsi="Arial" w:eastAsia="仿宋体" w:cs="仿宋体"/>
      <w:kern w:val="0"/>
      <w:sz w:val="28"/>
      <w:szCs w:val="28"/>
    </w:rPr>
  </w:style>
  <w:style w:type="paragraph" w:styleId="19">
    <w:name w:val="List Bullet"/>
    <w:basedOn w:val="1"/>
    <w:qFormat/>
    <w:uiPriority w:val="99"/>
    <w:pPr>
      <w:tabs>
        <w:tab w:val="left" w:pos="360"/>
      </w:tabs>
      <w:ind w:left="360" w:hanging="360"/>
    </w:pPr>
  </w:style>
  <w:style w:type="paragraph" w:styleId="20">
    <w:name w:val="Document Map"/>
    <w:basedOn w:val="1"/>
    <w:link w:val="75"/>
    <w:autoRedefine/>
    <w:qFormat/>
    <w:uiPriority w:val="99"/>
    <w:pPr>
      <w:shd w:val="clear" w:color="auto" w:fill="000080"/>
    </w:pPr>
    <w:rPr>
      <w:sz w:val="21"/>
      <w:szCs w:val="21"/>
    </w:rPr>
  </w:style>
  <w:style w:type="paragraph" w:styleId="21">
    <w:name w:val="annotation text"/>
    <w:basedOn w:val="1"/>
    <w:link w:val="76"/>
    <w:autoRedefine/>
    <w:qFormat/>
    <w:uiPriority w:val="99"/>
    <w:pPr>
      <w:jc w:val="left"/>
    </w:pPr>
    <w:rPr>
      <w:sz w:val="21"/>
      <w:szCs w:val="21"/>
    </w:rPr>
  </w:style>
  <w:style w:type="paragraph" w:styleId="22">
    <w:name w:val="Body Text 3"/>
    <w:basedOn w:val="1"/>
    <w:link w:val="77"/>
    <w:autoRedefine/>
    <w:qFormat/>
    <w:uiPriority w:val="99"/>
    <w:pPr>
      <w:spacing w:after="120"/>
    </w:pPr>
    <w:rPr>
      <w:sz w:val="16"/>
      <w:szCs w:val="16"/>
    </w:rPr>
  </w:style>
  <w:style w:type="paragraph" w:styleId="23">
    <w:name w:val="List Bullet 3"/>
    <w:basedOn w:val="1"/>
    <w:autoRedefine/>
    <w:qFormat/>
    <w:uiPriority w:val="99"/>
    <w:pPr>
      <w:widowControl/>
      <w:tabs>
        <w:tab w:val="left" w:pos="1080"/>
      </w:tabs>
      <w:ind w:left="1080" w:hanging="360"/>
    </w:pPr>
    <w:rPr>
      <w:rFonts w:ascii="Arial" w:hAnsi="Arial" w:cs="Arial"/>
      <w:kern w:val="0"/>
      <w:sz w:val="20"/>
      <w:szCs w:val="20"/>
      <w:lang w:eastAsia="en-US"/>
    </w:rPr>
  </w:style>
  <w:style w:type="paragraph" w:styleId="24">
    <w:name w:val="Body Text Indent"/>
    <w:basedOn w:val="1"/>
    <w:link w:val="78"/>
    <w:autoRedefine/>
    <w:qFormat/>
    <w:uiPriority w:val="99"/>
    <w:pPr>
      <w:ind w:firstLine="480" w:firstLineChars="200"/>
    </w:pPr>
  </w:style>
  <w:style w:type="paragraph" w:styleId="25">
    <w:name w:val="List Number 3"/>
    <w:basedOn w:val="1"/>
    <w:autoRedefine/>
    <w:qFormat/>
    <w:uiPriority w:val="99"/>
    <w:pPr>
      <w:widowControl/>
      <w:tabs>
        <w:tab w:val="left" w:pos="1080"/>
      </w:tabs>
      <w:ind w:left="1080" w:hanging="360"/>
    </w:pPr>
    <w:rPr>
      <w:rFonts w:ascii="Arial" w:hAnsi="Arial" w:cs="Arial"/>
      <w:kern w:val="0"/>
      <w:sz w:val="20"/>
      <w:szCs w:val="20"/>
      <w:lang w:eastAsia="en-US"/>
    </w:rPr>
  </w:style>
  <w:style w:type="paragraph" w:styleId="26">
    <w:name w:val="List Bullet 2"/>
    <w:basedOn w:val="1"/>
    <w:next w:val="27"/>
    <w:autoRedefine/>
    <w:qFormat/>
    <w:uiPriority w:val="99"/>
    <w:pPr>
      <w:keepLines/>
      <w:tabs>
        <w:tab w:val="left" w:pos="780"/>
      </w:tabs>
      <w:spacing w:afterLines="20" w:line="264" w:lineRule="auto"/>
      <w:ind w:left="780" w:hanging="360"/>
    </w:pPr>
    <w:rPr>
      <w:rFonts w:ascii="宋体" w:cs="宋体"/>
    </w:rPr>
  </w:style>
  <w:style w:type="paragraph" w:styleId="27">
    <w:name w:val="Body Text First Indent"/>
    <w:basedOn w:val="7"/>
    <w:link w:val="79"/>
    <w:autoRedefine/>
    <w:qFormat/>
    <w:uiPriority w:val="99"/>
    <w:pPr>
      <w:ind w:firstLine="210" w:firstLineChars="100"/>
    </w:pPr>
    <w:rPr>
      <w:sz w:val="21"/>
      <w:szCs w:val="21"/>
    </w:rPr>
  </w:style>
  <w:style w:type="paragraph" w:styleId="28">
    <w:name w:val="index 4"/>
    <w:basedOn w:val="1"/>
    <w:next w:val="1"/>
    <w:autoRedefine/>
    <w:qFormat/>
    <w:uiPriority w:val="99"/>
    <w:pPr>
      <w:autoSpaceDE w:val="0"/>
      <w:autoSpaceDN w:val="0"/>
      <w:adjustRightInd w:val="0"/>
      <w:spacing w:line="315" w:lineRule="atLeast"/>
      <w:ind w:left="1260"/>
      <w:jc w:val="left"/>
      <w:textAlignment w:val="baseline"/>
    </w:pPr>
    <w:rPr>
      <w:rFonts w:ascii="宋体" w:hAnsi="Tms Rmn" w:cs="宋体"/>
      <w:kern w:val="0"/>
      <w:sz w:val="21"/>
      <w:szCs w:val="21"/>
    </w:rPr>
  </w:style>
  <w:style w:type="paragraph" w:styleId="29">
    <w:name w:val="toc 5"/>
    <w:basedOn w:val="1"/>
    <w:next w:val="1"/>
    <w:autoRedefine/>
    <w:qFormat/>
    <w:uiPriority w:val="99"/>
    <w:pPr>
      <w:ind w:left="840"/>
      <w:jc w:val="left"/>
    </w:pPr>
    <w:rPr>
      <w:sz w:val="18"/>
      <w:szCs w:val="18"/>
    </w:rPr>
  </w:style>
  <w:style w:type="paragraph" w:styleId="30">
    <w:name w:val="toc 3"/>
    <w:basedOn w:val="1"/>
    <w:next w:val="1"/>
    <w:autoRedefine/>
    <w:qFormat/>
    <w:uiPriority w:val="99"/>
    <w:pPr>
      <w:ind w:left="420"/>
      <w:jc w:val="left"/>
    </w:pPr>
    <w:rPr>
      <w:i/>
      <w:iCs/>
      <w:sz w:val="20"/>
      <w:szCs w:val="20"/>
    </w:rPr>
  </w:style>
  <w:style w:type="paragraph" w:styleId="31">
    <w:name w:val="Plain Text"/>
    <w:basedOn w:val="1"/>
    <w:link w:val="80"/>
    <w:autoRedefine/>
    <w:qFormat/>
    <w:uiPriority w:val="99"/>
    <w:rPr>
      <w:kern w:val="0"/>
      <w:sz w:val="20"/>
      <w:szCs w:val="20"/>
    </w:rPr>
  </w:style>
  <w:style w:type="paragraph" w:styleId="32">
    <w:name w:val="List Bullet 5"/>
    <w:basedOn w:val="1"/>
    <w:autoRedefine/>
    <w:qFormat/>
    <w:uiPriority w:val="99"/>
    <w:pPr>
      <w:widowControl/>
      <w:tabs>
        <w:tab w:val="left" w:pos="1800"/>
      </w:tabs>
      <w:ind w:left="1800" w:hanging="360"/>
    </w:pPr>
    <w:rPr>
      <w:rFonts w:ascii="Arial" w:hAnsi="Arial" w:cs="Arial"/>
      <w:kern w:val="0"/>
      <w:sz w:val="20"/>
      <w:szCs w:val="20"/>
      <w:lang w:eastAsia="en-US"/>
    </w:rPr>
  </w:style>
  <w:style w:type="paragraph" w:styleId="33">
    <w:name w:val="List Number 4"/>
    <w:basedOn w:val="1"/>
    <w:autoRedefine/>
    <w:qFormat/>
    <w:uiPriority w:val="99"/>
    <w:pPr>
      <w:widowControl/>
      <w:tabs>
        <w:tab w:val="left" w:pos="1440"/>
      </w:tabs>
      <w:ind w:left="1440" w:hanging="360"/>
    </w:pPr>
    <w:rPr>
      <w:rFonts w:ascii="Arial" w:hAnsi="Arial" w:cs="Arial"/>
      <w:kern w:val="0"/>
      <w:sz w:val="20"/>
      <w:szCs w:val="20"/>
      <w:lang w:eastAsia="en-US"/>
    </w:rPr>
  </w:style>
  <w:style w:type="paragraph" w:styleId="34">
    <w:name w:val="toc 8"/>
    <w:basedOn w:val="1"/>
    <w:next w:val="1"/>
    <w:autoRedefine/>
    <w:qFormat/>
    <w:uiPriority w:val="99"/>
    <w:pPr>
      <w:ind w:left="1470"/>
      <w:jc w:val="left"/>
    </w:pPr>
    <w:rPr>
      <w:sz w:val="18"/>
      <w:szCs w:val="18"/>
    </w:rPr>
  </w:style>
  <w:style w:type="paragraph" w:styleId="35">
    <w:name w:val="Date"/>
    <w:basedOn w:val="1"/>
    <w:next w:val="1"/>
    <w:link w:val="81"/>
    <w:autoRedefine/>
    <w:qFormat/>
    <w:uiPriority w:val="99"/>
    <w:rPr>
      <w:rFonts w:ascii="楷体_GB2312" w:eastAsia="楷体_GB2312" w:cs="楷体_GB2312"/>
      <w:sz w:val="28"/>
      <w:szCs w:val="28"/>
    </w:rPr>
  </w:style>
  <w:style w:type="paragraph" w:styleId="36">
    <w:name w:val="Body Text Indent 2"/>
    <w:basedOn w:val="1"/>
    <w:link w:val="82"/>
    <w:autoRedefine/>
    <w:qFormat/>
    <w:uiPriority w:val="99"/>
    <w:pPr>
      <w:spacing w:line="520" w:lineRule="exact"/>
      <w:ind w:firstLine="478" w:firstLineChars="199"/>
    </w:pPr>
  </w:style>
  <w:style w:type="paragraph" w:styleId="37">
    <w:name w:val="Balloon Text"/>
    <w:basedOn w:val="1"/>
    <w:link w:val="83"/>
    <w:autoRedefine/>
    <w:qFormat/>
    <w:uiPriority w:val="99"/>
    <w:rPr>
      <w:sz w:val="18"/>
      <w:szCs w:val="18"/>
    </w:rPr>
  </w:style>
  <w:style w:type="paragraph" w:styleId="38">
    <w:name w:val="footer"/>
    <w:basedOn w:val="1"/>
    <w:link w:val="84"/>
    <w:autoRedefine/>
    <w:qFormat/>
    <w:uiPriority w:val="99"/>
    <w:pPr>
      <w:tabs>
        <w:tab w:val="center" w:pos="4153"/>
        <w:tab w:val="right" w:pos="8306"/>
      </w:tabs>
      <w:snapToGrid w:val="0"/>
      <w:jc w:val="left"/>
    </w:pPr>
    <w:rPr>
      <w:sz w:val="18"/>
      <w:szCs w:val="18"/>
    </w:rPr>
  </w:style>
  <w:style w:type="paragraph" w:styleId="39">
    <w:name w:val="header"/>
    <w:basedOn w:val="1"/>
    <w:link w:val="85"/>
    <w:autoRedefine/>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autoRedefine/>
    <w:qFormat/>
    <w:uiPriority w:val="99"/>
    <w:pPr>
      <w:spacing w:before="120" w:after="120"/>
      <w:jc w:val="left"/>
    </w:pPr>
    <w:rPr>
      <w:b/>
      <w:bCs/>
      <w:caps/>
      <w:sz w:val="20"/>
      <w:szCs w:val="20"/>
    </w:rPr>
  </w:style>
  <w:style w:type="paragraph" w:styleId="41">
    <w:name w:val="toc 4"/>
    <w:basedOn w:val="1"/>
    <w:next w:val="1"/>
    <w:autoRedefine/>
    <w:qFormat/>
    <w:uiPriority w:val="99"/>
    <w:pPr>
      <w:ind w:left="630"/>
      <w:jc w:val="left"/>
    </w:pPr>
    <w:rPr>
      <w:sz w:val="18"/>
      <w:szCs w:val="18"/>
    </w:rPr>
  </w:style>
  <w:style w:type="paragraph" w:styleId="42">
    <w:name w:val="index heading"/>
    <w:basedOn w:val="1"/>
    <w:next w:val="43"/>
    <w:autoRedefine/>
    <w:qFormat/>
    <w:uiPriority w:val="99"/>
    <w:pPr>
      <w:adjustRightInd w:val="0"/>
      <w:spacing w:line="312" w:lineRule="atLeast"/>
      <w:textAlignment w:val="baseline"/>
    </w:pPr>
    <w:rPr>
      <w:kern w:val="0"/>
      <w:sz w:val="21"/>
      <w:szCs w:val="21"/>
    </w:rPr>
  </w:style>
  <w:style w:type="paragraph" w:styleId="43">
    <w:name w:val="index 1"/>
    <w:basedOn w:val="1"/>
    <w:next w:val="1"/>
    <w:autoRedefine/>
    <w:qFormat/>
    <w:uiPriority w:val="99"/>
  </w:style>
  <w:style w:type="paragraph" w:styleId="44">
    <w:name w:val="List Number 5"/>
    <w:basedOn w:val="1"/>
    <w:autoRedefine/>
    <w:qFormat/>
    <w:uiPriority w:val="99"/>
    <w:pPr>
      <w:widowControl/>
      <w:tabs>
        <w:tab w:val="left" w:pos="1800"/>
      </w:tabs>
      <w:ind w:left="1800" w:hanging="360"/>
    </w:pPr>
    <w:rPr>
      <w:rFonts w:ascii="Arial" w:hAnsi="Arial" w:cs="Arial"/>
      <w:kern w:val="0"/>
      <w:sz w:val="20"/>
      <w:szCs w:val="20"/>
      <w:lang w:eastAsia="en-US"/>
    </w:rPr>
  </w:style>
  <w:style w:type="paragraph" w:styleId="45">
    <w:name w:val="footnote text"/>
    <w:basedOn w:val="1"/>
    <w:link w:val="86"/>
    <w:autoRedefine/>
    <w:qFormat/>
    <w:uiPriority w:val="99"/>
    <w:pPr>
      <w:snapToGrid w:val="0"/>
      <w:jc w:val="left"/>
    </w:pPr>
    <w:rPr>
      <w:sz w:val="18"/>
      <w:szCs w:val="18"/>
    </w:rPr>
  </w:style>
  <w:style w:type="paragraph" w:styleId="46">
    <w:name w:val="toc 6"/>
    <w:basedOn w:val="1"/>
    <w:next w:val="1"/>
    <w:autoRedefine/>
    <w:qFormat/>
    <w:uiPriority w:val="99"/>
    <w:pPr>
      <w:ind w:left="1050"/>
      <w:jc w:val="left"/>
    </w:pPr>
    <w:rPr>
      <w:sz w:val="18"/>
      <w:szCs w:val="18"/>
    </w:rPr>
  </w:style>
  <w:style w:type="paragraph" w:styleId="47">
    <w:name w:val="Body Text Indent 3"/>
    <w:basedOn w:val="1"/>
    <w:link w:val="87"/>
    <w:autoRedefine/>
    <w:qFormat/>
    <w:uiPriority w:val="99"/>
    <w:pPr>
      <w:spacing w:line="360" w:lineRule="auto"/>
      <w:ind w:firstLine="709" w:firstLineChars="300"/>
    </w:pPr>
    <w:rPr>
      <w:rFonts w:ascii="宋体" w:hAnsi="宋体" w:cs="宋体"/>
      <w:b/>
      <w:bCs/>
    </w:rPr>
  </w:style>
  <w:style w:type="paragraph" w:styleId="48">
    <w:name w:val="toc 2"/>
    <w:basedOn w:val="7"/>
    <w:next w:val="7"/>
    <w:autoRedefine/>
    <w:qFormat/>
    <w:uiPriority w:val="99"/>
    <w:pPr>
      <w:spacing w:after="0"/>
      <w:ind w:left="210"/>
      <w:jc w:val="left"/>
    </w:pPr>
    <w:rPr>
      <w:smallCaps/>
      <w:sz w:val="20"/>
      <w:szCs w:val="20"/>
    </w:rPr>
  </w:style>
  <w:style w:type="paragraph" w:styleId="49">
    <w:name w:val="toc 9"/>
    <w:basedOn w:val="1"/>
    <w:next w:val="1"/>
    <w:autoRedefine/>
    <w:qFormat/>
    <w:uiPriority w:val="99"/>
    <w:pPr>
      <w:ind w:left="1680"/>
      <w:jc w:val="left"/>
    </w:pPr>
    <w:rPr>
      <w:sz w:val="18"/>
      <w:szCs w:val="18"/>
    </w:rPr>
  </w:style>
  <w:style w:type="paragraph" w:styleId="50">
    <w:name w:val="Body Text 2"/>
    <w:basedOn w:val="1"/>
    <w:link w:val="88"/>
    <w:autoRedefine/>
    <w:qFormat/>
    <w:uiPriority w:val="99"/>
    <w:rPr>
      <w:color w:val="FF0000"/>
      <w:sz w:val="21"/>
      <w:szCs w:val="21"/>
    </w:rPr>
  </w:style>
  <w:style w:type="paragraph" w:styleId="51">
    <w:name w:val="HTML Preformatted"/>
    <w:basedOn w:val="1"/>
    <w:link w:val="89"/>
    <w:autoRedefine/>
    <w:qFormat/>
    <w:uiPriority w:val="99"/>
    <w:rPr>
      <w:rFonts w:ascii="Courier New" w:hAnsi="Courier New" w:cs="Courier New"/>
      <w:sz w:val="20"/>
      <w:szCs w:val="20"/>
    </w:rPr>
  </w:style>
  <w:style w:type="paragraph" w:styleId="52">
    <w:name w:val="Normal (Web)"/>
    <w:basedOn w:val="1"/>
    <w:autoRedefine/>
    <w:qFormat/>
    <w:uiPriority w:val="99"/>
    <w:pPr>
      <w:widowControl/>
      <w:spacing w:before="100" w:beforeAutospacing="1" w:after="100" w:afterAutospacing="1"/>
      <w:jc w:val="left"/>
    </w:pPr>
    <w:rPr>
      <w:rFonts w:ascii="Arial Unicode MS" w:hAnsi="Arial Unicode MS" w:cs="Arial Unicode MS"/>
      <w:color w:val="000000"/>
      <w:kern w:val="0"/>
    </w:rPr>
  </w:style>
  <w:style w:type="paragraph" w:styleId="53">
    <w:name w:val="annotation subject"/>
    <w:basedOn w:val="21"/>
    <w:next w:val="21"/>
    <w:link w:val="90"/>
    <w:autoRedefine/>
    <w:qFormat/>
    <w:uiPriority w:val="99"/>
    <w:rPr>
      <w:b/>
      <w:bCs/>
    </w:rPr>
  </w:style>
  <w:style w:type="paragraph" w:styleId="54">
    <w:name w:val="Body Text First Indent 2"/>
    <w:basedOn w:val="24"/>
    <w:link w:val="91"/>
    <w:autoRedefine/>
    <w:qFormat/>
    <w:uiPriority w:val="99"/>
    <w:pPr>
      <w:spacing w:after="120"/>
      <w:ind w:left="420" w:leftChars="200" w:firstLine="420"/>
    </w:pPr>
    <w:rPr>
      <w:sz w:val="21"/>
      <w:szCs w:val="21"/>
    </w:rPr>
  </w:style>
  <w:style w:type="table" w:styleId="56">
    <w:name w:val="Table Grid"/>
    <w:basedOn w:val="55"/>
    <w:autoRedefine/>
    <w:qFormat/>
    <w:uiPriority w:val="99"/>
    <w:pPr>
      <w:widowControl w:val="0"/>
      <w:jc w:val="both"/>
    </w:pPr>
    <w:rPr>
      <w:rFonts w:ascii="Calibri" w:hAnsi="Calibri" w:cs="Calibri"/>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8">
    <w:name w:val="Strong"/>
    <w:basedOn w:val="57"/>
    <w:autoRedefine/>
    <w:qFormat/>
    <w:uiPriority w:val="99"/>
    <w:rPr>
      <w:rFonts w:cs="Times New Roman"/>
      <w:b/>
      <w:bCs/>
    </w:rPr>
  </w:style>
  <w:style w:type="character" w:styleId="59">
    <w:name w:val="page number"/>
    <w:basedOn w:val="57"/>
    <w:autoRedefine/>
    <w:qFormat/>
    <w:uiPriority w:val="99"/>
    <w:rPr>
      <w:rFonts w:cs="Times New Roman"/>
    </w:rPr>
  </w:style>
  <w:style w:type="character" w:styleId="60">
    <w:name w:val="FollowedHyperlink"/>
    <w:basedOn w:val="57"/>
    <w:autoRedefine/>
    <w:qFormat/>
    <w:uiPriority w:val="99"/>
    <w:rPr>
      <w:rFonts w:cs="Times New Roman"/>
      <w:color w:val="800080"/>
      <w:u w:val="single"/>
    </w:rPr>
  </w:style>
  <w:style w:type="character" w:styleId="61">
    <w:name w:val="Emphasis"/>
    <w:basedOn w:val="57"/>
    <w:autoRedefine/>
    <w:qFormat/>
    <w:uiPriority w:val="99"/>
    <w:rPr>
      <w:rFonts w:cs="Times New Roman"/>
      <w:i/>
      <w:iCs/>
    </w:rPr>
  </w:style>
  <w:style w:type="character" w:styleId="62">
    <w:name w:val="HTML Variable"/>
    <w:basedOn w:val="57"/>
    <w:autoRedefine/>
    <w:qFormat/>
    <w:uiPriority w:val="99"/>
    <w:rPr>
      <w:rFonts w:cs="Times New Roman"/>
      <w:i/>
      <w:iCs/>
    </w:rPr>
  </w:style>
  <w:style w:type="character" w:styleId="63">
    <w:name w:val="Hyperlink"/>
    <w:basedOn w:val="57"/>
    <w:autoRedefine/>
    <w:qFormat/>
    <w:uiPriority w:val="99"/>
    <w:rPr>
      <w:rFonts w:cs="Times New Roman"/>
      <w:color w:val="0000FF"/>
      <w:u w:val="single"/>
    </w:rPr>
  </w:style>
  <w:style w:type="character" w:styleId="64">
    <w:name w:val="annotation reference"/>
    <w:basedOn w:val="57"/>
    <w:autoRedefine/>
    <w:qFormat/>
    <w:uiPriority w:val="99"/>
    <w:rPr>
      <w:rFonts w:cs="Times New Roman"/>
      <w:sz w:val="21"/>
      <w:szCs w:val="21"/>
    </w:rPr>
  </w:style>
  <w:style w:type="character" w:customStyle="1" w:styleId="65">
    <w:name w:val="Heading 1 Char"/>
    <w:basedOn w:val="57"/>
    <w:link w:val="2"/>
    <w:autoRedefine/>
    <w:qFormat/>
    <w:locked/>
    <w:uiPriority w:val="99"/>
    <w:rPr>
      <w:rFonts w:ascii="Arial" w:hAnsi="Arial" w:eastAsia="宋体" w:cs="Arial"/>
      <w:b/>
      <w:bCs/>
      <w:kern w:val="28"/>
      <w:sz w:val="20"/>
      <w:szCs w:val="20"/>
    </w:rPr>
  </w:style>
  <w:style w:type="character" w:customStyle="1" w:styleId="66">
    <w:name w:val="Heading 2 Char"/>
    <w:basedOn w:val="57"/>
    <w:link w:val="3"/>
    <w:autoRedefine/>
    <w:qFormat/>
    <w:locked/>
    <w:uiPriority w:val="99"/>
    <w:rPr>
      <w:rFonts w:ascii="Arial" w:hAnsi="Arial" w:eastAsia="宋体" w:cs="Arial"/>
      <w:kern w:val="0"/>
      <w:sz w:val="20"/>
      <w:szCs w:val="20"/>
    </w:rPr>
  </w:style>
  <w:style w:type="character" w:customStyle="1" w:styleId="67">
    <w:name w:val="Heading 3 Char"/>
    <w:basedOn w:val="57"/>
    <w:link w:val="4"/>
    <w:autoRedefine/>
    <w:qFormat/>
    <w:locked/>
    <w:uiPriority w:val="99"/>
    <w:rPr>
      <w:rFonts w:ascii="宋体" w:hAnsi="宋体" w:eastAsia="宋体" w:cs="宋体"/>
      <w:sz w:val="20"/>
      <w:szCs w:val="20"/>
    </w:rPr>
  </w:style>
  <w:style w:type="character" w:customStyle="1" w:styleId="68">
    <w:name w:val="Heading 4 Char"/>
    <w:basedOn w:val="57"/>
    <w:link w:val="6"/>
    <w:autoRedefine/>
    <w:qFormat/>
    <w:locked/>
    <w:uiPriority w:val="99"/>
    <w:rPr>
      <w:rFonts w:ascii="宋体" w:hAnsi="宋体" w:eastAsia="宋体" w:cs="宋体"/>
      <w:kern w:val="0"/>
      <w:sz w:val="20"/>
      <w:szCs w:val="20"/>
    </w:rPr>
  </w:style>
  <w:style w:type="character" w:customStyle="1" w:styleId="69">
    <w:name w:val="Heading 5 Char"/>
    <w:basedOn w:val="57"/>
    <w:link w:val="9"/>
    <w:autoRedefine/>
    <w:qFormat/>
    <w:locked/>
    <w:uiPriority w:val="99"/>
    <w:rPr>
      <w:rFonts w:ascii="宋体" w:hAnsi="宋体" w:eastAsia="宋体" w:cs="宋体"/>
      <w:kern w:val="0"/>
      <w:sz w:val="20"/>
      <w:szCs w:val="20"/>
    </w:rPr>
  </w:style>
  <w:style w:type="character" w:customStyle="1" w:styleId="70">
    <w:name w:val="Heading 6 Char"/>
    <w:basedOn w:val="57"/>
    <w:link w:val="10"/>
    <w:autoRedefine/>
    <w:qFormat/>
    <w:locked/>
    <w:uiPriority w:val="99"/>
    <w:rPr>
      <w:rFonts w:ascii="Arial" w:hAnsi="Arial" w:eastAsia="黑体" w:cs="Arial"/>
      <w:b/>
      <w:bCs/>
      <w:sz w:val="20"/>
      <w:szCs w:val="20"/>
    </w:rPr>
  </w:style>
  <w:style w:type="character" w:customStyle="1" w:styleId="71">
    <w:name w:val="Heading 7 Char"/>
    <w:basedOn w:val="57"/>
    <w:link w:val="11"/>
    <w:autoRedefine/>
    <w:qFormat/>
    <w:locked/>
    <w:uiPriority w:val="99"/>
    <w:rPr>
      <w:rFonts w:ascii="Times New Roman" w:hAnsi="Times New Roman" w:eastAsia="宋体" w:cs="Times New Roman"/>
      <w:b/>
      <w:bCs/>
      <w:sz w:val="20"/>
      <w:szCs w:val="20"/>
    </w:rPr>
  </w:style>
  <w:style w:type="character" w:customStyle="1" w:styleId="72">
    <w:name w:val="Heading 8 Char"/>
    <w:basedOn w:val="57"/>
    <w:link w:val="12"/>
    <w:autoRedefine/>
    <w:qFormat/>
    <w:locked/>
    <w:uiPriority w:val="99"/>
    <w:rPr>
      <w:rFonts w:ascii="Arial" w:hAnsi="Arial" w:eastAsia="黑体" w:cs="Arial"/>
      <w:sz w:val="20"/>
      <w:szCs w:val="20"/>
    </w:rPr>
  </w:style>
  <w:style w:type="character" w:customStyle="1" w:styleId="73">
    <w:name w:val="Heading 9 Char"/>
    <w:basedOn w:val="57"/>
    <w:link w:val="13"/>
    <w:autoRedefine/>
    <w:qFormat/>
    <w:locked/>
    <w:uiPriority w:val="99"/>
    <w:rPr>
      <w:rFonts w:ascii="Arial" w:hAnsi="Arial" w:eastAsia="黑体" w:cs="Arial"/>
      <w:sz w:val="20"/>
      <w:szCs w:val="20"/>
    </w:rPr>
  </w:style>
  <w:style w:type="character" w:customStyle="1" w:styleId="74">
    <w:name w:val="Body Text Char"/>
    <w:basedOn w:val="57"/>
    <w:link w:val="7"/>
    <w:autoRedefine/>
    <w:qFormat/>
    <w:locked/>
    <w:uiPriority w:val="99"/>
    <w:rPr>
      <w:rFonts w:ascii="Times New Roman" w:hAnsi="Times New Roman" w:eastAsia="宋体" w:cs="Times New Roman"/>
      <w:sz w:val="24"/>
      <w:szCs w:val="24"/>
    </w:rPr>
  </w:style>
  <w:style w:type="character" w:customStyle="1" w:styleId="75">
    <w:name w:val="Document Map Char"/>
    <w:basedOn w:val="57"/>
    <w:link w:val="20"/>
    <w:autoRedefine/>
    <w:qFormat/>
    <w:locked/>
    <w:uiPriority w:val="99"/>
    <w:rPr>
      <w:rFonts w:ascii="Times New Roman" w:hAnsi="Times New Roman" w:eastAsia="宋体" w:cs="Times New Roman"/>
      <w:sz w:val="20"/>
      <w:szCs w:val="20"/>
      <w:shd w:val="clear" w:color="auto" w:fill="000080"/>
    </w:rPr>
  </w:style>
  <w:style w:type="character" w:customStyle="1" w:styleId="76">
    <w:name w:val="Comment Text Char"/>
    <w:basedOn w:val="57"/>
    <w:link w:val="21"/>
    <w:autoRedefine/>
    <w:qFormat/>
    <w:locked/>
    <w:uiPriority w:val="99"/>
    <w:rPr>
      <w:rFonts w:ascii="Times New Roman" w:hAnsi="Times New Roman" w:eastAsia="宋体" w:cs="Times New Roman"/>
      <w:sz w:val="20"/>
      <w:szCs w:val="20"/>
    </w:rPr>
  </w:style>
  <w:style w:type="character" w:customStyle="1" w:styleId="77">
    <w:name w:val="Body Text 3 Char"/>
    <w:basedOn w:val="57"/>
    <w:link w:val="22"/>
    <w:autoRedefine/>
    <w:qFormat/>
    <w:locked/>
    <w:uiPriority w:val="99"/>
    <w:rPr>
      <w:rFonts w:ascii="Times New Roman" w:hAnsi="Times New Roman" w:eastAsia="宋体" w:cs="Times New Roman"/>
      <w:sz w:val="16"/>
      <w:szCs w:val="16"/>
    </w:rPr>
  </w:style>
  <w:style w:type="character" w:customStyle="1" w:styleId="78">
    <w:name w:val="Body Text Indent Char"/>
    <w:basedOn w:val="57"/>
    <w:link w:val="24"/>
    <w:autoRedefine/>
    <w:qFormat/>
    <w:locked/>
    <w:uiPriority w:val="99"/>
    <w:rPr>
      <w:rFonts w:ascii="Times New Roman" w:hAnsi="Times New Roman" w:eastAsia="宋体" w:cs="Times New Roman"/>
      <w:sz w:val="24"/>
      <w:szCs w:val="24"/>
    </w:rPr>
  </w:style>
  <w:style w:type="character" w:customStyle="1" w:styleId="79">
    <w:name w:val="Body Text First Indent Char"/>
    <w:basedOn w:val="74"/>
    <w:link w:val="27"/>
    <w:autoRedefine/>
    <w:qFormat/>
    <w:locked/>
    <w:uiPriority w:val="99"/>
    <w:rPr>
      <w:sz w:val="20"/>
      <w:szCs w:val="20"/>
    </w:rPr>
  </w:style>
  <w:style w:type="character" w:customStyle="1" w:styleId="80">
    <w:name w:val="Plain Text Char"/>
    <w:basedOn w:val="57"/>
    <w:link w:val="31"/>
    <w:autoRedefine/>
    <w:qFormat/>
    <w:locked/>
    <w:uiPriority w:val="99"/>
    <w:rPr>
      <w:rFonts w:ascii="Times New Roman" w:hAnsi="Times New Roman" w:eastAsia="宋体" w:cs="Times New Roman"/>
      <w:sz w:val="20"/>
      <w:szCs w:val="20"/>
    </w:rPr>
  </w:style>
  <w:style w:type="character" w:customStyle="1" w:styleId="81">
    <w:name w:val="Date Char"/>
    <w:basedOn w:val="57"/>
    <w:link w:val="35"/>
    <w:autoRedefine/>
    <w:qFormat/>
    <w:locked/>
    <w:uiPriority w:val="99"/>
    <w:rPr>
      <w:rFonts w:ascii="楷体_GB2312" w:hAnsi="Times New Roman" w:eastAsia="楷体_GB2312" w:cs="楷体_GB2312"/>
      <w:sz w:val="20"/>
      <w:szCs w:val="20"/>
    </w:rPr>
  </w:style>
  <w:style w:type="character" w:customStyle="1" w:styleId="82">
    <w:name w:val="Body Text Indent 2 Char"/>
    <w:basedOn w:val="57"/>
    <w:link w:val="36"/>
    <w:autoRedefine/>
    <w:qFormat/>
    <w:locked/>
    <w:uiPriority w:val="99"/>
    <w:rPr>
      <w:rFonts w:ascii="Times New Roman" w:hAnsi="Times New Roman" w:eastAsia="宋体" w:cs="Times New Roman"/>
      <w:sz w:val="24"/>
      <w:szCs w:val="24"/>
    </w:rPr>
  </w:style>
  <w:style w:type="character" w:customStyle="1" w:styleId="83">
    <w:name w:val="Balloon Text Char"/>
    <w:basedOn w:val="57"/>
    <w:link w:val="37"/>
    <w:autoRedefine/>
    <w:qFormat/>
    <w:locked/>
    <w:uiPriority w:val="99"/>
    <w:rPr>
      <w:rFonts w:ascii="Times New Roman" w:hAnsi="Times New Roman" w:eastAsia="宋体" w:cs="Times New Roman"/>
      <w:sz w:val="18"/>
      <w:szCs w:val="18"/>
    </w:rPr>
  </w:style>
  <w:style w:type="character" w:customStyle="1" w:styleId="84">
    <w:name w:val="Footer Char"/>
    <w:basedOn w:val="57"/>
    <w:link w:val="38"/>
    <w:autoRedefine/>
    <w:qFormat/>
    <w:locked/>
    <w:uiPriority w:val="99"/>
    <w:rPr>
      <w:rFonts w:cs="Times New Roman"/>
      <w:sz w:val="18"/>
      <w:szCs w:val="18"/>
    </w:rPr>
  </w:style>
  <w:style w:type="character" w:customStyle="1" w:styleId="85">
    <w:name w:val="Header Char"/>
    <w:basedOn w:val="57"/>
    <w:link w:val="39"/>
    <w:autoRedefine/>
    <w:qFormat/>
    <w:locked/>
    <w:uiPriority w:val="99"/>
    <w:rPr>
      <w:rFonts w:cs="Times New Roman"/>
      <w:sz w:val="18"/>
      <w:szCs w:val="18"/>
    </w:rPr>
  </w:style>
  <w:style w:type="character" w:customStyle="1" w:styleId="86">
    <w:name w:val="Footnote Text Char"/>
    <w:basedOn w:val="57"/>
    <w:link w:val="45"/>
    <w:autoRedefine/>
    <w:qFormat/>
    <w:locked/>
    <w:uiPriority w:val="99"/>
    <w:rPr>
      <w:rFonts w:ascii="Times New Roman" w:hAnsi="Times New Roman" w:eastAsia="宋体" w:cs="Times New Roman"/>
      <w:sz w:val="18"/>
      <w:szCs w:val="18"/>
    </w:rPr>
  </w:style>
  <w:style w:type="character" w:customStyle="1" w:styleId="87">
    <w:name w:val="Body Text Indent 3 Char"/>
    <w:basedOn w:val="57"/>
    <w:link w:val="47"/>
    <w:autoRedefine/>
    <w:qFormat/>
    <w:locked/>
    <w:uiPriority w:val="99"/>
    <w:rPr>
      <w:rFonts w:ascii="宋体" w:hAnsi="宋体" w:eastAsia="宋体" w:cs="宋体"/>
      <w:b/>
      <w:bCs/>
      <w:sz w:val="20"/>
      <w:szCs w:val="20"/>
    </w:rPr>
  </w:style>
  <w:style w:type="character" w:customStyle="1" w:styleId="88">
    <w:name w:val="Body Text 2 Char"/>
    <w:basedOn w:val="57"/>
    <w:link w:val="50"/>
    <w:autoRedefine/>
    <w:qFormat/>
    <w:locked/>
    <w:uiPriority w:val="99"/>
    <w:rPr>
      <w:rFonts w:ascii="Times New Roman" w:hAnsi="Times New Roman" w:eastAsia="宋体" w:cs="Times New Roman"/>
      <w:color w:val="FF0000"/>
      <w:sz w:val="20"/>
      <w:szCs w:val="20"/>
    </w:rPr>
  </w:style>
  <w:style w:type="character" w:customStyle="1" w:styleId="89">
    <w:name w:val="HTML Preformatted Char"/>
    <w:basedOn w:val="57"/>
    <w:link w:val="51"/>
    <w:autoRedefine/>
    <w:qFormat/>
    <w:locked/>
    <w:uiPriority w:val="99"/>
    <w:rPr>
      <w:rFonts w:ascii="Courier New" w:hAnsi="Courier New" w:eastAsia="宋体" w:cs="Courier New"/>
      <w:sz w:val="20"/>
      <w:szCs w:val="20"/>
    </w:rPr>
  </w:style>
  <w:style w:type="character" w:customStyle="1" w:styleId="90">
    <w:name w:val="Comment Subject Char"/>
    <w:basedOn w:val="76"/>
    <w:link w:val="53"/>
    <w:autoRedefine/>
    <w:qFormat/>
    <w:locked/>
    <w:uiPriority w:val="99"/>
    <w:rPr>
      <w:b/>
      <w:bCs/>
      <w:sz w:val="24"/>
      <w:szCs w:val="24"/>
    </w:rPr>
  </w:style>
  <w:style w:type="character" w:customStyle="1" w:styleId="91">
    <w:name w:val="Body Text First Indent 2 Char"/>
    <w:basedOn w:val="78"/>
    <w:link w:val="54"/>
    <w:autoRedefine/>
    <w:qFormat/>
    <w:locked/>
    <w:uiPriority w:val="99"/>
    <w:rPr>
      <w:sz w:val="20"/>
      <w:szCs w:val="20"/>
    </w:rPr>
  </w:style>
  <w:style w:type="paragraph" w:customStyle="1" w:styleId="92">
    <w:name w:val="Char Char Char3 Char Char Char Char Char Char Char"/>
    <w:basedOn w:val="1"/>
    <w:autoRedefine/>
    <w:qFormat/>
    <w:uiPriority w:val="99"/>
    <w:rPr>
      <w:sz w:val="21"/>
      <w:szCs w:val="21"/>
    </w:rPr>
  </w:style>
  <w:style w:type="character" w:customStyle="1" w:styleId="93">
    <w:name w:val="Heading 2 Char1"/>
    <w:basedOn w:val="57"/>
    <w:link w:val="3"/>
    <w:autoRedefine/>
    <w:qFormat/>
    <w:locked/>
    <w:uiPriority w:val="99"/>
    <w:rPr>
      <w:rFonts w:ascii="Cambria" w:hAnsi="Cambria" w:eastAsia="宋体" w:cs="Cambria"/>
      <w:b/>
      <w:bCs/>
      <w:i/>
      <w:iCs/>
      <w:kern w:val="2"/>
      <w:sz w:val="28"/>
      <w:szCs w:val="28"/>
    </w:rPr>
  </w:style>
  <w:style w:type="character" w:customStyle="1" w:styleId="94">
    <w:name w:val="Heading 4 Char1"/>
    <w:basedOn w:val="57"/>
    <w:link w:val="6"/>
    <w:autoRedefine/>
    <w:qFormat/>
    <w:locked/>
    <w:uiPriority w:val="99"/>
    <w:rPr>
      <w:rFonts w:ascii="Calibri" w:hAnsi="Calibri" w:eastAsia="宋体" w:cs="Calibri"/>
      <w:b/>
      <w:bCs/>
      <w:kern w:val="2"/>
      <w:sz w:val="28"/>
      <w:szCs w:val="28"/>
    </w:rPr>
  </w:style>
  <w:style w:type="character" w:customStyle="1" w:styleId="95">
    <w:name w:val="Heading 5 Char1"/>
    <w:basedOn w:val="57"/>
    <w:link w:val="9"/>
    <w:autoRedefine/>
    <w:qFormat/>
    <w:locked/>
    <w:uiPriority w:val="99"/>
    <w:rPr>
      <w:rFonts w:ascii="Calibri" w:hAnsi="Calibri" w:eastAsia="宋体" w:cs="Calibri"/>
      <w:b/>
      <w:bCs/>
      <w:i/>
      <w:iCs/>
      <w:kern w:val="2"/>
      <w:sz w:val="26"/>
      <w:szCs w:val="26"/>
    </w:rPr>
  </w:style>
  <w:style w:type="character" w:customStyle="1" w:styleId="96">
    <w:name w:val="Heading 6 Char1"/>
    <w:basedOn w:val="57"/>
    <w:link w:val="10"/>
    <w:autoRedefine/>
    <w:qFormat/>
    <w:locked/>
    <w:uiPriority w:val="99"/>
    <w:rPr>
      <w:rFonts w:ascii="Calibri" w:hAnsi="Calibri" w:eastAsia="宋体" w:cs="Calibri"/>
      <w:b/>
      <w:bCs/>
      <w:kern w:val="2"/>
    </w:rPr>
  </w:style>
  <w:style w:type="character" w:customStyle="1" w:styleId="97">
    <w:name w:val="Heading 8 Char1"/>
    <w:basedOn w:val="57"/>
    <w:link w:val="12"/>
    <w:autoRedefine/>
    <w:qFormat/>
    <w:locked/>
    <w:uiPriority w:val="99"/>
    <w:rPr>
      <w:rFonts w:ascii="Calibri" w:hAnsi="Calibri" w:eastAsia="宋体" w:cs="Calibri"/>
      <w:i/>
      <w:iCs/>
      <w:kern w:val="2"/>
      <w:sz w:val="24"/>
      <w:szCs w:val="24"/>
    </w:rPr>
  </w:style>
  <w:style w:type="character" w:customStyle="1" w:styleId="98">
    <w:name w:val="Heading 9 Char1"/>
    <w:basedOn w:val="57"/>
    <w:link w:val="13"/>
    <w:autoRedefine/>
    <w:qFormat/>
    <w:locked/>
    <w:uiPriority w:val="99"/>
    <w:rPr>
      <w:rFonts w:ascii="Cambria" w:hAnsi="Cambria" w:eastAsia="宋体" w:cs="Cambria"/>
      <w:kern w:val="2"/>
    </w:rPr>
  </w:style>
  <w:style w:type="character" w:customStyle="1" w:styleId="99">
    <w:name w:val="纯文本 Char"/>
    <w:basedOn w:val="57"/>
    <w:autoRedefine/>
    <w:qFormat/>
    <w:uiPriority w:val="99"/>
    <w:rPr>
      <w:rFonts w:ascii="宋体" w:hAnsi="Courier New" w:eastAsia="宋体" w:cs="宋体"/>
      <w:sz w:val="21"/>
      <w:szCs w:val="21"/>
    </w:rPr>
  </w:style>
  <w:style w:type="character" w:customStyle="1" w:styleId="100">
    <w:name w:val="Normal Indent Char"/>
    <w:link w:val="5"/>
    <w:autoRedefine/>
    <w:qFormat/>
    <w:locked/>
    <w:uiPriority w:val="99"/>
    <w:rPr>
      <w:rFonts w:ascii="Times New Roman" w:hAnsi="Times New Roman" w:eastAsia="宋体"/>
      <w:sz w:val="24"/>
    </w:rPr>
  </w:style>
  <w:style w:type="character" w:customStyle="1" w:styleId="101">
    <w:name w:val="样式3 Char"/>
    <w:autoRedefine/>
    <w:qFormat/>
    <w:uiPriority w:val="99"/>
    <w:rPr>
      <w:rFonts w:eastAsia="宋体"/>
      <w:kern w:val="2"/>
      <w:sz w:val="24"/>
      <w:lang w:val="en-US" w:eastAsia="zh-CN"/>
    </w:rPr>
  </w:style>
  <w:style w:type="character" w:customStyle="1" w:styleId="102">
    <w:name w:val="p131"/>
    <w:autoRedefine/>
    <w:qFormat/>
    <w:uiPriority w:val="99"/>
    <w:rPr>
      <w:sz w:val="22"/>
      <w:u w:val="none"/>
    </w:rPr>
  </w:style>
  <w:style w:type="character" w:customStyle="1" w:styleId="103">
    <w:name w:val="发布"/>
    <w:autoRedefine/>
    <w:qFormat/>
    <w:uiPriority w:val="99"/>
    <w:rPr>
      <w:rFonts w:ascii="黑体" w:eastAsia="黑体"/>
      <w:spacing w:val="22"/>
      <w:w w:val="100"/>
      <w:position w:val="3"/>
      <w:sz w:val="28"/>
    </w:rPr>
  </w:style>
  <w:style w:type="character" w:customStyle="1" w:styleId="104">
    <w:name w:val="3级标题nbm Char"/>
    <w:basedOn w:val="105"/>
    <w:link w:val="107"/>
    <w:autoRedefine/>
    <w:qFormat/>
    <w:locked/>
    <w:uiPriority w:val="99"/>
    <w:rPr>
      <w:rFonts w:cs="宋体"/>
      <w:szCs w:val="21"/>
    </w:rPr>
  </w:style>
  <w:style w:type="character" w:customStyle="1" w:styleId="105">
    <w:name w:val="2级标题nbm Char"/>
    <w:link w:val="106"/>
    <w:autoRedefine/>
    <w:qFormat/>
    <w:locked/>
    <w:uiPriority w:val="99"/>
    <w:rPr>
      <w:rFonts w:ascii="宋体" w:eastAsia="宋体"/>
      <w:sz w:val="21"/>
    </w:rPr>
  </w:style>
  <w:style w:type="paragraph" w:customStyle="1" w:styleId="106">
    <w:name w:val="2级标题nbm"/>
    <w:basedOn w:val="3"/>
    <w:link w:val="105"/>
    <w:autoRedefine/>
    <w:qFormat/>
    <w:uiPriority w:val="99"/>
    <w:pPr>
      <w:keepNext/>
      <w:keepLines/>
      <w:tabs>
        <w:tab w:val="left" w:pos="432"/>
        <w:tab w:val="left" w:pos="756"/>
      </w:tabs>
      <w:overflowPunct/>
      <w:autoSpaceDE/>
      <w:autoSpaceDN/>
      <w:adjustRightInd/>
      <w:snapToGrid/>
      <w:spacing w:before="0" w:after="0" w:line="360" w:lineRule="auto"/>
      <w:ind w:left="432" w:hanging="432"/>
      <w:jc w:val="both"/>
      <w:textAlignment w:val="auto"/>
    </w:pPr>
    <w:rPr>
      <w:rFonts w:ascii="宋体" w:hAnsi="Times New Roman" w:cs="Times New Roman"/>
      <w:sz w:val="21"/>
      <w:szCs w:val="20"/>
    </w:rPr>
  </w:style>
  <w:style w:type="paragraph" w:customStyle="1" w:styleId="107">
    <w:name w:val="3级标题nbm"/>
    <w:basedOn w:val="106"/>
    <w:link w:val="104"/>
    <w:autoRedefine/>
    <w:qFormat/>
    <w:uiPriority w:val="99"/>
    <w:pPr>
      <w:tabs>
        <w:tab w:val="left" w:pos="720"/>
      </w:tabs>
      <w:outlineLvl w:val="2"/>
    </w:pPr>
  </w:style>
  <w:style w:type="character" w:customStyle="1" w:styleId="108">
    <w:name w:val="正文文本 Char1"/>
    <w:autoRedefine/>
    <w:qFormat/>
    <w:uiPriority w:val="99"/>
    <w:rPr>
      <w:rFonts w:eastAsia="宋体"/>
      <w:kern w:val="2"/>
      <w:sz w:val="24"/>
      <w:lang w:val="en-US" w:eastAsia="zh-CN"/>
    </w:rPr>
  </w:style>
  <w:style w:type="character" w:customStyle="1" w:styleId="109">
    <w:name w:val="编号列表 Char"/>
    <w:autoRedefine/>
    <w:qFormat/>
    <w:uiPriority w:val="99"/>
    <w:rPr>
      <w:rFonts w:ascii="Verdana" w:hAnsi="Verdana" w:eastAsia="宋体"/>
      <w:kern w:val="2"/>
      <w:sz w:val="24"/>
      <w:lang w:val="en-US" w:eastAsia="zh-CN"/>
    </w:rPr>
  </w:style>
  <w:style w:type="character" w:customStyle="1" w:styleId="110">
    <w:name w:val="标题 2 Char1"/>
    <w:autoRedefine/>
    <w:qFormat/>
    <w:uiPriority w:val="99"/>
    <w:rPr>
      <w:rFonts w:ascii="Arial" w:hAnsi="Arial" w:eastAsia="黑体"/>
      <w:b/>
      <w:kern w:val="2"/>
      <w:sz w:val="32"/>
      <w:lang w:val="en-US" w:eastAsia="zh-CN"/>
    </w:rPr>
  </w:style>
  <w:style w:type="character" w:customStyle="1" w:styleId="111">
    <w:name w:val="il"/>
    <w:basedOn w:val="57"/>
    <w:autoRedefine/>
    <w:qFormat/>
    <w:uiPriority w:val="99"/>
    <w:rPr>
      <w:rFonts w:cs="Times New Roman"/>
    </w:rPr>
  </w:style>
  <w:style w:type="character" w:customStyle="1" w:styleId="112">
    <w:name w:val="even Char Char"/>
    <w:autoRedefine/>
    <w:qFormat/>
    <w:uiPriority w:val="99"/>
    <w:rPr>
      <w:rFonts w:eastAsia="宋体"/>
      <w:kern w:val="2"/>
      <w:sz w:val="18"/>
      <w:lang w:val="en-US" w:eastAsia="zh-CN"/>
    </w:rPr>
  </w:style>
  <w:style w:type="character" w:customStyle="1" w:styleId="113">
    <w:name w:val="二级条标题 Char"/>
    <w:link w:val="114"/>
    <w:autoRedefine/>
    <w:qFormat/>
    <w:locked/>
    <w:uiPriority w:val="99"/>
    <w:rPr>
      <w:rFonts w:ascii="黑体" w:eastAsia="黑体"/>
    </w:rPr>
  </w:style>
  <w:style w:type="paragraph" w:customStyle="1" w:styleId="114">
    <w:name w:val="二级条标题"/>
    <w:basedOn w:val="115"/>
    <w:next w:val="117"/>
    <w:link w:val="113"/>
    <w:autoRedefine/>
    <w:qFormat/>
    <w:uiPriority w:val="99"/>
    <w:pPr>
      <w:tabs>
        <w:tab w:val="left" w:pos="425"/>
        <w:tab w:val="left" w:pos="2110"/>
      </w:tabs>
      <w:ind w:left="2110" w:hanging="420"/>
      <w:outlineLvl w:val="3"/>
    </w:pPr>
  </w:style>
  <w:style w:type="paragraph" w:customStyle="1" w:styleId="115">
    <w:name w:val="一级条标题"/>
    <w:basedOn w:val="116"/>
    <w:next w:val="117"/>
    <w:link w:val="125"/>
    <w:autoRedefine/>
    <w:qFormat/>
    <w:uiPriority w:val="99"/>
    <w:pPr>
      <w:tabs>
        <w:tab w:val="left" w:pos="425"/>
      </w:tabs>
      <w:ind w:left="425" w:hanging="425"/>
      <w:outlineLvl w:val="2"/>
    </w:pPr>
    <w:rPr>
      <w:rFonts w:cs="Times New Roman"/>
    </w:rPr>
  </w:style>
  <w:style w:type="paragraph" w:customStyle="1" w:styleId="116">
    <w:name w:val="章标题"/>
    <w:next w:val="117"/>
    <w:autoRedefine/>
    <w:qFormat/>
    <w:uiPriority w:val="99"/>
    <w:pPr>
      <w:spacing w:beforeLines="50" w:afterLines="50"/>
      <w:jc w:val="both"/>
      <w:outlineLvl w:val="1"/>
    </w:pPr>
    <w:rPr>
      <w:rFonts w:ascii="黑体" w:hAnsi="Times New Roman" w:eastAsia="黑体" w:cs="黑体"/>
      <w:kern w:val="0"/>
      <w:sz w:val="20"/>
      <w:szCs w:val="20"/>
      <w:lang w:val="en-US" w:eastAsia="zh-CN" w:bidi="ar-SA"/>
    </w:rPr>
  </w:style>
  <w:style w:type="paragraph" w:customStyle="1" w:styleId="117">
    <w:name w:val="段"/>
    <w:link w:val="139"/>
    <w:autoRedefine/>
    <w:qFormat/>
    <w:uiPriority w:val="99"/>
    <w:pPr>
      <w:autoSpaceDE w:val="0"/>
      <w:autoSpaceDN w:val="0"/>
      <w:ind w:firstLine="200"/>
      <w:jc w:val="both"/>
    </w:pPr>
    <w:rPr>
      <w:rFonts w:ascii="宋体" w:hAnsi="Times New Roman" w:eastAsia="宋体" w:cs="Times New Roman"/>
      <w:kern w:val="2"/>
      <w:sz w:val="22"/>
      <w:szCs w:val="20"/>
      <w:lang w:val="en-US" w:eastAsia="zh-CN" w:bidi="ar-SA"/>
    </w:rPr>
  </w:style>
  <w:style w:type="character" w:customStyle="1" w:styleId="118">
    <w:name w:val="个人答复风格"/>
    <w:autoRedefine/>
    <w:qFormat/>
    <w:uiPriority w:val="99"/>
    <w:rPr>
      <w:rFonts w:ascii="Arial" w:hAnsi="Arial" w:eastAsia="宋体"/>
      <w:color w:val="auto"/>
      <w:sz w:val="20"/>
    </w:rPr>
  </w:style>
  <w:style w:type="character" w:customStyle="1" w:styleId="119">
    <w:name w:val="标题 4 Char1"/>
    <w:autoRedefine/>
    <w:qFormat/>
    <w:uiPriority w:val="99"/>
    <w:rPr>
      <w:rFonts w:eastAsia="宋体"/>
      <w:b/>
      <w:kern w:val="2"/>
      <w:sz w:val="28"/>
      <w:lang w:val="en-US" w:eastAsia="zh-CN"/>
    </w:rPr>
  </w:style>
  <w:style w:type="character" w:customStyle="1" w:styleId="120">
    <w:name w:val="项目 1 Char Char Char"/>
    <w:autoRedefine/>
    <w:qFormat/>
    <w:uiPriority w:val="99"/>
    <w:rPr>
      <w:rFonts w:ascii="Tahoma" w:hAnsi="Tahoma" w:eastAsia="宋体"/>
      <w:kern w:val="2"/>
      <w:sz w:val="24"/>
      <w:lang w:val="en-US" w:eastAsia="zh-CN"/>
    </w:rPr>
  </w:style>
  <w:style w:type="character" w:customStyle="1" w:styleId="121">
    <w:name w:val="Heading 3 Char3"/>
    <w:autoRedefine/>
    <w:qFormat/>
    <w:uiPriority w:val="99"/>
    <w:rPr>
      <w:rFonts w:ascii="Cambria" w:hAnsi="Cambria" w:eastAsia="宋体"/>
      <w:b/>
      <w:kern w:val="2"/>
      <w:sz w:val="26"/>
    </w:rPr>
  </w:style>
  <w:style w:type="character" w:customStyle="1" w:styleId="122">
    <w:name w:val="apple-converted-space"/>
    <w:basedOn w:val="57"/>
    <w:autoRedefine/>
    <w:qFormat/>
    <w:uiPriority w:val="99"/>
    <w:rPr>
      <w:rFonts w:cs="Times New Roman"/>
    </w:rPr>
  </w:style>
  <w:style w:type="character" w:customStyle="1" w:styleId="123">
    <w:name w:val="表正文 Char"/>
    <w:autoRedefine/>
    <w:qFormat/>
    <w:uiPriority w:val="99"/>
    <w:rPr>
      <w:rFonts w:ascii="宋体" w:hAnsi="宋体" w:eastAsia="宋体"/>
      <w:sz w:val="20"/>
    </w:rPr>
  </w:style>
  <w:style w:type="character" w:customStyle="1" w:styleId="124">
    <w:name w:val="Style Heading A + (Latin) Times New Roman (Asian) 楷体_GB2312 Char"/>
    <w:autoRedefine/>
    <w:qFormat/>
    <w:uiPriority w:val="99"/>
    <w:rPr>
      <w:rFonts w:ascii="Arial" w:hAnsi="Arial" w:eastAsia="楷体_GB2312"/>
      <w:b/>
      <w:kern w:val="28"/>
      <w:sz w:val="36"/>
      <w:lang w:val="en-US" w:eastAsia="zh-CN"/>
    </w:rPr>
  </w:style>
  <w:style w:type="character" w:customStyle="1" w:styleId="125">
    <w:name w:val="一级条标题 Char"/>
    <w:link w:val="115"/>
    <w:autoRedefine/>
    <w:qFormat/>
    <w:locked/>
    <w:uiPriority w:val="99"/>
    <w:rPr>
      <w:rFonts w:ascii="黑体" w:hAnsi="Times New Roman" w:eastAsia="黑体"/>
      <w:kern w:val="0"/>
      <w:sz w:val="20"/>
    </w:rPr>
  </w:style>
  <w:style w:type="character" w:customStyle="1" w:styleId="126">
    <w:name w:val="5级标题nbm Char"/>
    <w:link w:val="127"/>
    <w:autoRedefine/>
    <w:qFormat/>
    <w:locked/>
    <w:uiPriority w:val="99"/>
    <w:rPr>
      <w:rFonts w:ascii="宋体" w:eastAsia="宋体"/>
      <w:sz w:val="21"/>
    </w:rPr>
  </w:style>
  <w:style w:type="paragraph" w:customStyle="1" w:styleId="127">
    <w:name w:val="5级标题nbm"/>
    <w:basedOn w:val="3"/>
    <w:link w:val="126"/>
    <w:autoRedefine/>
    <w:qFormat/>
    <w:uiPriority w:val="99"/>
    <w:pPr>
      <w:keepNext/>
      <w:keepLines/>
      <w:tabs>
        <w:tab w:val="left" w:pos="1008"/>
      </w:tabs>
      <w:overflowPunct/>
      <w:autoSpaceDE/>
      <w:autoSpaceDN/>
      <w:adjustRightInd/>
      <w:snapToGrid/>
      <w:spacing w:before="0" w:after="0" w:line="360" w:lineRule="auto"/>
      <w:ind w:left="1008" w:hanging="1008"/>
      <w:jc w:val="both"/>
      <w:textAlignment w:val="auto"/>
      <w:outlineLvl w:val="4"/>
    </w:pPr>
    <w:rPr>
      <w:rFonts w:ascii="宋体" w:hAnsi="Times New Roman" w:cs="Times New Roman"/>
      <w:sz w:val="21"/>
      <w:szCs w:val="20"/>
    </w:rPr>
  </w:style>
  <w:style w:type="character" w:customStyle="1" w:styleId="128">
    <w:name w:val="个人撰写风格"/>
    <w:autoRedefine/>
    <w:qFormat/>
    <w:uiPriority w:val="99"/>
    <w:rPr>
      <w:rFonts w:ascii="Arial" w:hAnsi="Arial" w:eastAsia="宋体"/>
      <w:color w:val="auto"/>
      <w:sz w:val="20"/>
    </w:rPr>
  </w:style>
  <w:style w:type="character" w:customStyle="1" w:styleId="129">
    <w:name w:val="Style Heading A + (Latin) 楷体_GB2312 (Asian) 楷体_GB2312 Char"/>
    <w:autoRedefine/>
    <w:qFormat/>
    <w:uiPriority w:val="99"/>
    <w:rPr>
      <w:rFonts w:ascii="楷体_GB2312" w:hAnsi="楷体_GB2312" w:eastAsia="楷体_GB2312"/>
      <w:b/>
      <w:kern w:val="28"/>
      <w:sz w:val="36"/>
      <w:lang w:val="en-US" w:eastAsia="zh-CN"/>
    </w:rPr>
  </w:style>
  <w:style w:type="character" w:customStyle="1" w:styleId="130">
    <w:name w:val="4级标题nbm Char"/>
    <w:link w:val="131"/>
    <w:autoRedefine/>
    <w:qFormat/>
    <w:locked/>
    <w:uiPriority w:val="99"/>
    <w:rPr>
      <w:rFonts w:ascii="宋体" w:eastAsia="宋体"/>
      <w:sz w:val="21"/>
    </w:rPr>
  </w:style>
  <w:style w:type="paragraph" w:customStyle="1" w:styleId="131">
    <w:name w:val="4级标题nbm"/>
    <w:basedOn w:val="3"/>
    <w:link w:val="130"/>
    <w:autoRedefine/>
    <w:qFormat/>
    <w:uiPriority w:val="99"/>
    <w:pPr>
      <w:keepNext/>
      <w:keepLines/>
      <w:tabs>
        <w:tab w:val="left" w:pos="864"/>
      </w:tabs>
      <w:overflowPunct/>
      <w:autoSpaceDE/>
      <w:autoSpaceDN/>
      <w:adjustRightInd/>
      <w:snapToGrid/>
      <w:spacing w:before="0" w:after="0" w:line="360" w:lineRule="auto"/>
      <w:ind w:left="864" w:hanging="864"/>
      <w:jc w:val="both"/>
      <w:textAlignment w:val="auto"/>
      <w:outlineLvl w:val="3"/>
    </w:pPr>
    <w:rPr>
      <w:rFonts w:ascii="宋体" w:hAnsi="Times New Roman" w:cs="Times New Roman"/>
      <w:sz w:val="21"/>
      <w:szCs w:val="20"/>
    </w:rPr>
  </w:style>
  <w:style w:type="character" w:customStyle="1" w:styleId="132">
    <w:name w:val="title_emph1"/>
    <w:autoRedefine/>
    <w:qFormat/>
    <w:uiPriority w:val="99"/>
    <w:rPr>
      <w:rFonts w:ascii="Arial" w:hAnsi="Arial"/>
      <w:b/>
      <w:sz w:val="20"/>
    </w:rPr>
  </w:style>
  <w:style w:type="character" w:customStyle="1" w:styleId="133">
    <w:name w:val="font1"/>
    <w:autoRedefine/>
    <w:qFormat/>
    <w:uiPriority w:val="99"/>
    <w:rPr>
      <w:color w:val="000000"/>
      <w:sz w:val="18"/>
    </w:rPr>
  </w:style>
  <w:style w:type="character" w:customStyle="1" w:styleId="134">
    <w:name w:val="t181"/>
    <w:autoRedefine/>
    <w:qFormat/>
    <w:uiPriority w:val="99"/>
    <w:rPr>
      <w:color w:val="000000"/>
      <w:sz w:val="21"/>
    </w:rPr>
  </w:style>
  <w:style w:type="character" w:customStyle="1" w:styleId="135">
    <w:name w:val="Footer-Even Char"/>
    <w:autoRedefine/>
    <w:qFormat/>
    <w:uiPriority w:val="99"/>
    <w:rPr>
      <w:rFonts w:eastAsia="宋体"/>
      <w:kern w:val="2"/>
      <w:sz w:val="18"/>
      <w:lang w:val="en-US" w:eastAsia="zh-CN"/>
    </w:rPr>
  </w:style>
  <w:style w:type="character" w:customStyle="1" w:styleId="136">
    <w:name w:val="Heading 3 Char2"/>
    <w:autoRedefine/>
    <w:qFormat/>
    <w:uiPriority w:val="99"/>
    <w:rPr>
      <w:rFonts w:eastAsia="宋体"/>
      <w:b/>
      <w:kern w:val="2"/>
      <w:sz w:val="32"/>
      <w:lang w:val="en-US" w:eastAsia="zh-CN"/>
    </w:rPr>
  </w:style>
  <w:style w:type="character" w:customStyle="1" w:styleId="137">
    <w:name w:val="Body Char"/>
    <w:link w:val="138"/>
    <w:autoRedefine/>
    <w:qFormat/>
    <w:locked/>
    <w:uiPriority w:val="99"/>
    <w:rPr>
      <w:rFonts w:ascii="宋体" w:eastAsia="宋体"/>
      <w:sz w:val="24"/>
    </w:rPr>
  </w:style>
  <w:style w:type="paragraph" w:customStyle="1" w:styleId="138">
    <w:name w:val="Body"/>
    <w:basedOn w:val="1"/>
    <w:link w:val="137"/>
    <w:autoRedefine/>
    <w:qFormat/>
    <w:uiPriority w:val="99"/>
    <w:pPr>
      <w:widowControl/>
      <w:tabs>
        <w:tab w:val="left" w:pos="1247"/>
      </w:tabs>
      <w:spacing w:before="80" w:after="80" w:line="288" w:lineRule="auto"/>
      <w:ind w:firstLine="480" w:firstLineChars="200"/>
    </w:pPr>
    <w:rPr>
      <w:rFonts w:ascii="宋体"/>
      <w:kern w:val="0"/>
      <w:szCs w:val="20"/>
    </w:rPr>
  </w:style>
  <w:style w:type="character" w:customStyle="1" w:styleId="139">
    <w:name w:val="段 Char"/>
    <w:link w:val="117"/>
    <w:autoRedefine/>
    <w:qFormat/>
    <w:locked/>
    <w:uiPriority w:val="99"/>
    <w:rPr>
      <w:rFonts w:ascii="宋体"/>
      <w:kern w:val="2"/>
      <w:sz w:val="22"/>
      <w:lang w:val="en-US" w:eastAsia="zh-CN"/>
    </w:rPr>
  </w:style>
  <w:style w:type="character" w:customStyle="1" w:styleId="140">
    <w:name w:val="标题 2 Char Char Char"/>
    <w:autoRedefine/>
    <w:qFormat/>
    <w:uiPriority w:val="99"/>
    <w:rPr>
      <w:rFonts w:ascii="Arial" w:hAnsi="Arial" w:eastAsia="黑体"/>
      <w:b/>
      <w:kern w:val="2"/>
      <w:sz w:val="32"/>
      <w:lang w:val="en-US" w:eastAsia="zh-CN"/>
    </w:rPr>
  </w:style>
  <w:style w:type="paragraph" w:customStyle="1" w:styleId="141">
    <w:name w:val="xl48"/>
    <w:basedOn w:val="1"/>
    <w:autoRedefine/>
    <w:qFormat/>
    <w:uiPriority w:val="99"/>
    <w:pPr>
      <w:widowControl/>
      <w:pBdr>
        <w:top w:val="single" w:color="auto" w:sz="4" w:space="0"/>
        <w:bottom w:val="single" w:color="auto" w:sz="4" w:space="0"/>
        <w:right w:val="single" w:color="auto" w:sz="4" w:space="0"/>
      </w:pBdr>
      <w:shd w:val="clear" w:color="auto" w:fill="C0C0C0"/>
      <w:spacing w:before="100" w:beforeAutospacing="1" w:after="100" w:afterAutospacing="1"/>
      <w:jc w:val="left"/>
    </w:pPr>
    <w:rPr>
      <w:rFonts w:ascii="Arial" w:hAnsi="Arial" w:cs="Arial"/>
      <w:b/>
      <w:bCs/>
      <w:kern w:val="0"/>
      <w:sz w:val="20"/>
      <w:szCs w:val="20"/>
    </w:rPr>
  </w:style>
  <w:style w:type="paragraph" w:customStyle="1" w:styleId="142">
    <w:name w:val="样式 样式 列项· + 段后: 0.5 行 + 段前: 0.5 行"/>
    <w:basedOn w:val="1"/>
    <w:autoRedefine/>
    <w:qFormat/>
    <w:uiPriority w:val="99"/>
    <w:pPr>
      <w:widowControl/>
      <w:tabs>
        <w:tab w:val="left" w:pos="814"/>
      </w:tabs>
      <w:spacing w:beforeLines="50"/>
      <w:ind w:firstLine="454"/>
      <w:jc w:val="left"/>
    </w:pPr>
    <w:rPr>
      <w:rFonts w:ascii="宋体" w:cs="宋体"/>
      <w:kern w:val="0"/>
    </w:rPr>
  </w:style>
  <w:style w:type="paragraph" w:customStyle="1" w:styleId="143">
    <w:name w:val="附录标识"/>
    <w:basedOn w:val="144"/>
    <w:autoRedefine/>
    <w:qFormat/>
    <w:uiPriority w:val="99"/>
    <w:pPr>
      <w:tabs>
        <w:tab w:val="left" w:pos="1270"/>
        <w:tab w:val="left" w:pos="6405"/>
      </w:tabs>
      <w:spacing w:after="200"/>
      <w:ind w:left="0" w:firstLine="0"/>
    </w:pPr>
    <w:rPr>
      <w:sz w:val="21"/>
      <w:szCs w:val="21"/>
    </w:rPr>
  </w:style>
  <w:style w:type="paragraph" w:customStyle="1" w:styleId="144">
    <w:name w:val="前言、引言标题"/>
    <w:next w:val="1"/>
    <w:autoRedefine/>
    <w:qFormat/>
    <w:uiPriority w:val="99"/>
    <w:pPr>
      <w:shd w:val="clear" w:color="FFFFFF" w:fill="FFFFFF"/>
      <w:tabs>
        <w:tab w:val="left" w:pos="1270"/>
      </w:tabs>
      <w:spacing w:before="640" w:after="560"/>
      <w:ind w:left="1270" w:hanging="420"/>
      <w:jc w:val="center"/>
      <w:outlineLvl w:val="0"/>
    </w:pPr>
    <w:rPr>
      <w:rFonts w:ascii="黑体" w:hAnsi="Times New Roman" w:eastAsia="黑体" w:cs="黑体"/>
      <w:kern w:val="0"/>
      <w:sz w:val="32"/>
      <w:szCs w:val="32"/>
      <w:lang w:val="en-US" w:eastAsia="zh-CN" w:bidi="ar-SA"/>
    </w:rPr>
  </w:style>
  <w:style w:type="paragraph" w:customStyle="1" w:styleId="145">
    <w:name w:val="彩色底纹 - 强调文字颜色 11"/>
    <w:autoRedefine/>
    <w:qFormat/>
    <w:uiPriority w:val="99"/>
    <w:rPr>
      <w:rFonts w:ascii="Times New Roman" w:hAnsi="Times New Roman" w:eastAsia="宋体" w:cs="Times New Roman"/>
      <w:kern w:val="2"/>
      <w:sz w:val="21"/>
      <w:szCs w:val="21"/>
      <w:lang w:val="en-US" w:eastAsia="zh-CN" w:bidi="ar-SA"/>
    </w:rPr>
  </w:style>
  <w:style w:type="paragraph" w:customStyle="1" w:styleId="146">
    <w:name w:val="附录二级条标题"/>
    <w:basedOn w:val="147"/>
    <w:next w:val="117"/>
    <w:autoRedefine/>
    <w:qFormat/>
    <w:uiPriority w:val="99"/>
    <w:pPr>
      <w:tabs>
        <w:tab w:val="left" w:pos="0"/>
        <w:tab w:val="left" w:pos="1260"/>
      </w:tabs>
      <w:ind w:left="0"/>
      <w:outlineLvl w:val="3"/>
    </w:pPr>
  </w:style>
  <w:style w:type="paragraph" w:customStyle="1" w:styleId="147">
    <w:name w:val="附录一级条标题"/>
    <w:basedOn w:val="148"/>
    <w:next w:val="117"/>
    <w:autoRedefine/>
    <w:qFormat/>
    <w:uiPriority w:val="99"/>
    <w:pPr>
      <w:tabs>
        <w:tab w:val="left" w:pos="1260"/>
      </w:tabs>
      <w:autoSpaceDN w:val="0"/>
      <w:ind w:left="540"/>
      <w:outlineLvl w:val="2"/>
    </w:pPr>
  </w:style>
  <w:style w:type="paragraph" w:customStyle="1" w:styleId="148">
    <w:name w:val="附录章标题"/>
    <w:next w:val="117"/>
    <w:autoRedefine/>
    <w:qFormat/>
    <w:uiPriority w:val="99"/>
    <w:pPr>
      <w:wordWrap w:val="0"/>
      <w:overflowPunct w:val="0"/>
      <w:autoSpaceDE w:val="0"/>
      <w:spacing w:beforeLines="50" w:afterLines="50"/>
      <w:jc w:val="both"/>
      <w:textAlignment w:val="baseline"/>
      <w:outlineLvl w:val="1"/>
    </w:pPr>
    <w:rPr>
      <w:rFonts w:ascii="黑体" w:hAnsi="Times New Roman" w:eastAsia="黑体" w:cs="黑体"/>
      <w:kern w:val="21"/>
      <w:sz w:val="21"/>
      <w:szCs w:val="21"/>
      <w:lang w:val="en-US" w:eastAsia="zh-CN" w:bidi="ar-SA"/>
    </w:rPr>
  </w:style>
  <w:style w:type="paragraph" w:customStyle="1" w:styleId="149">
    <w:name w:val="font9"/>
    <w:basedOn w:val="1"/>
    <w:autoRedefine/>
    <w:qFormat/>
    <w:uiPriority w:val="99"/>
    <w:pPr>
      <w:widowControl/>
      <w:spacing w:before="100" w:beforeAutospacing="1" w:after="100" w:afterAutospacing="1"/>
      <w:jc w:val="left"/>
    </w:pPr>
    <w:rPr>
      <w:rFonts w:ascii="华文楷体" w:hAnsi="华文楷体" w:eastAsia="华文楷体" w:cs="华文楷体"/>
      <w:b/>
      <w:bCs/>
      <w:kern w:val="0"/>
      <w:sz w:val="20"/>
      <w:szCs w:val="20"/>
    </w:rPr>
  </w:style>
  <w:style w:type="paragraph" w:customStyle="1" w:styleId="150">
    <w:name w:val="xl38"/>
    <w:basedOn w:val="1"/>
    <w:autoRedefine/>
    <w:qFormat/>
    <w:uiPriority w:val="99"/>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left"/>
    </w:pPr>
    <w:rPr>
      <w:rFonts w:ascii="Arial" w:hAnsi="Arial" w:cs="Arial"/>
      <w:b/>
      <w:bCs/>
      <w:kern w:val="0"/>
      <w:sz w:val="20"/>
      <w:szCs w:val="20"/>
    </w:rPr>
  </w:style>
  <w:style w:type="paragraph" w:customStyle="1" w:styleId="151">
    <w:name w:val="6"/>
    <w:basedOn w:val="1"/>
    <w:next w:val="52"/>
    <w:autoRedefine/>
    <w:qFormat/>
    <w:uiPriority w:val="99"/>
    <w:pPr>
      <w:adjustRightInd w:val="0"/>
      <w:snapToGrid w:val="0"/>
    </w:pPr>
  </w:style>
  <w:style w:type="paragraph" w:customStyle="1" w:styleId="152">
    <w:name w:val="Figure"/>
    <w:basedOn w:val="1"/>
    <w:next w:val="1"/>
    <w:autoRedefine/>
    <w:qFormat/>
    <w:uiPriority w:val="99"/>
    <w:pPr>
      <w:tabs>
        <w:tab w:val="left" w:pos="794"/>
        <w:tab w:val="left" w:pos="1191"/>
        <w:tab w:val="left" w:pos="1588"/>
        <w:tab w:val="left" w:pos="1985"/>
      </w:tabs>
      <w:autoSpaceDE w:val="0"/>
      <w:autoSpaceDN w:val="0"/>
      <w:adjustRightInd w:val="0"/>
      <w:spacing w:before="240" w:after="480"/>
      <w:jc w:val="center"/>
      <w:textAlignment w:val="baseline"/>
    </w:pPr>
    <w:rPr>
      <w:rFonts w:ascii="宋体" w:hAnsi="Tms Rmn" w:cs="宋体"/>
      <w:kern w:val="0"/>
      <w:sz w:val="20"/>
      <w:szCs w:val="20"/>
    </w:rPr>
  </w:style>
  <w:style w:type="paragraph" w:customStyle="1" w:styleId="153">
    <w:name w:val="样式 普通(网站) + 仿宋_GB2312 段前: 自动 段后: 自动 行距: 1.5 倍行距1"/>
    <w:basedOn w:val="1"/>
    <w:autoRedefine/>
    <w:qFormat/>
    <w:uiPriority w:val="99"/>
    <w:pPr>
      <w:widowControl/>
      <w:tabs>
        <w:tab w:val="left" w:pos="1134"/>
      </w:tabs>
      <w:spacing w:after="120"/>
      <w:ind w:left="1134" w:hanging="294"/>
      <w:jc w:val="left"/>
    </w:pPr>
    <w:rPr>
      <w:rFonts w:ascii="Arial" w:hAnsi="Arial" w:cs="Arial"/>
      <w:kern w:val="0"/>
      <w:sz w:val="20"/>
      <w:szCs w:val="20"/>
      <w:lang w:val="en-GB"/>
    </w:rPr>
  </w:style>
  <w:style w:type="paragraph" w:customStyle="1" w:styleId="154">
    <w:name w:val="Char Char1 Char Char Char Char Char Char"/>
    <w:basedOn w:val="1"/>
    <w:autoRedefine/>
    <w:qFormat/>
    <w:uiPriority w:val="99"/>
    <w:pPr>
      <w:widowControl/>
      <w:spacing w:after="160" w:line="240" w:lineRule="exact"/>
      <w:jc w:val="left"/>
    </w:pPr>
    <w:rPr>
      <w:sz w:val="21"/>
      <w:szCs w:val="21"/>
    </w:rPr>
  </w:style>
  <w:style w:type="paragraph" w:customStyle="1" w:styleId="155">
    <w:name w:val="黑正文"/>
    <w:basedOn w:val="1"/>
    <w:autoRedefine/>
    <w:qFormat/>
    <w:uiPriority w:val="99"/>
    <w:pPr>
      <w:widowControl/>
      <w:tabs>
        <w:tab w:val="left" w:pos="625"/>
      </w:tabs>
      <w:overflowPunct w:val="0"/>
      <w:adjustRightInd w:val="0"/>
      <w:spacing w:line="300" w:lineRule="auto"/>
      <w:ind w:left="625" w:hanging="425"/>
      <w:jc w:val="left"/>
    </w:pPr>
    <w:rPr>
      <w:b/>
      <w:bCs/>
      <w:kern w:val="0"/>
    </w:rPr>
  </w:style>
  <w:style w:type="paragraph" w:customStyle="1" w:styleId="156">
    <w:name w:val="表头"/>
    <w:basedOn w:val="1"/>
    <w:autoRedefine/>
    <w:qFormat/>
    <w:uiPriority w:val="99"/>
    <w:pPr>
      <w:tabs>
        <w:tab w:val="left" w:pos="480"/>
      </w:tabs>
      <w:autoSpaceDE w:val="0"/>
      <w:autoSpaceDN w:val="0"/>
      <w:adjustRightInd w:val="0"/>
      <w:jc w:val="center"/>
      <w:textAlignment w:val="baseline"/>
    </w:pPr>
    <w:rPr>
      <w:rFonts w:ascii="宋体" w:hAnsi="Tms Rmn" w:cs="宋体"/>
      <w:kern w:val="0"/>
      <w:sz w:val="21"/>
      <w:szCs w:val="21"/>
    </w:rPr>
  </w:style>
  <w:style w:type="paragraph" w:customStyle="1" w:styleId="157">
    <w:name w:val="font6"/>
    <w:basedOn w:val="1"/>
    <w:autoRedefine/>
    <w:qFormat/>
    <w:uiPriority w:val="99"/>
    <w:pPr>
      <w:widowControl/>
      <w:spacing w:before="100" w:beforeAutospacing="1" w:after="100" w:afterAutospacing="1"/>
      <w:jc w:val="left"/>
    </w:pPr>
    <w:rPr>
      <w:rFonts w:ascii="Arial" w:hAnsi="Arial" w:cs="Arial"/>
      <w:kern w:val="0"/>
      <w:sz w:val="16"/>
      <w:szCs w:val="16"/>
    </w:rPr>
  </w:style>
  <w:style w:type="paragraph" w:customStyle="1" w:styleId="158">
    <w:name w:val="Char1 Char Char Char Char Char Char Char Char Char Char Char Char Char"/>
    <w:basedOn w:val="1"/>
    <w:autoRedefine/>
    <w:qFormat/>
    <w:uiPriority w:val="99"/>
    <w:pPr>
      <w:adjustRightInd w:val="0"/>
      <w:spacing w:line="360" w:lineRule="auto"/>
    </w:pPr>
    <w:rPr>
      <w:kern w:val="0"/>
    </w:rPr>
  </w:style>
  <w:style w:type="paragraph" w:customStyle="1" w:styleId="159">
    <w:name w:val="Char Char1 Char Char Char Char1 Char Char Char Char Char Char Char Char Char Char Char Char"/>
    <w:basedOn w:val="1"/>
    <w:autoRedefine/>
    <w:qFormat/>
    <w:uiPriority w:val="99"/>
    <w:rPr>
      <w:rFonts w:ascii="Tahoma" w:hAnsi="Tahoma" w:cs="Tahoma"/>
    </w:rPr>
  </w:style>
  <w:style w:type="paragraph" w:customStyle="1" w:styleId="160">
    <w:name w:val="xl40"/>
    <w:basedOn w:val="1"/>
    <w:qFormat/>
    <w:uiPriority w:val="99"/>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left"/>
    </w:pPr>
    <w:rPr>
      <w:rFonts w:ascii="Arial Unicode MS" w:hAnsi="Arial Unicode MS" w:cs="Arial Unicode MS"/>
      <w:b/>
      <w:bCs/>
      <w:kern w:val="0"/>
      <w:sz w:val="20"/>
      <w:szCs w:val="20"/>
    </w:rPr>
  </w:style>
  <w:style w:type="paragraph" w:customStyle="1" w:styleId="161">
    <w:name w:val="列项·"/>
    <w:autoRedefine/>
    <w:qFormat/>
    <w:uiPriority w:val="99"/>
    <w:pPr>
      <w:tabs>
        <w:tab w:val="left" w:pos="840"/>
      </w:tabs>
      <w:ind w:left="840" w:leftChars="200" w:hanging="420" w:hangingChars="200"/>
      <w:jc w:val="both"/>
    </w:pPr>
    <w:rPr>
      <w:rFonts w:ascii="宋体" w:hAnsi="Times New Roman" w:eastAsia="宋体" w:cs="宋体"/>
      <w:kern w:val="0"/>
      <w:sz w:val="21"/>
      <w:szCs w:val="21"/>
      <w:lang w:val="en-US" w:eastAsia="zh-CN" w:bidi="ar-SA"/>
    </w:rPr>
  </w:style>
  <w:style w:type="paragraph" w:customStyle="1" w:styleId="162">
    <w:name w:val="*4. Head 1"/>
    <w:basedOn w:val="8"/>
    <w:next w:val="8"/>
    <w:autoRedefine/>
    <w:qFormat/>
    <w:uiPriority w:val="99"/>
    <w:pPr>
      <w:spacing w:before="180" w:after="60"/>
    </w:pPr>
    <w:rPr>
      <w:color w:val="auto"/>
    </w:rPr>
  </w:style>
  <w:style w:type="paragraph" w:customStyle="1" w:styleId="163">
    <w:name w:val="其他发布部门"/>
    <w:basedOn w:val="164"/>
    <w:autoRedefine/>
    <w:qFormat/>
    <w:uiPriority w:val="99"/>
    <w:pPr>
      <w:spacing w:line="240" w:lineRule="atLeast"/>
    </w:pPr>
    <w:rPr>
      <w:rFonts w:ascii="黑体" w:eastAsia="黑体" w:cs="黑体"/>
      <w:b w:val="0"/>
      <w:bCs w:val="0"/>
    </w:rPr>
  </w:style>
  <w:style w:type="paragraph" w:customStyle="1" w:styleId="164">
    <w:name w:val="发布部门"/>
    <w:next w:val="117"/>
    <w:autoRedefine/>
    <w:qFormat/>
    <w:uiPriority w:val="99"/>
    <w:pPr>
      <w:framePr w:w="7433" w:h="585" w:hRule="exact" w:hSpace="180" w:vSpace="180" w:wrap="auto" w:vAnchor="margin" w:hAnchor="margin" w:xAlign="center" w:y="14401" w:anchorLock="1"/>
      <w:jc w:val="center"/>
    </w:pPr>
    <w:rPr>
      <w:rFonts w:ascii="宋体" w:hAnsi="Times New Roman" w:eastAsia="宋体" w:cs="宋体"/>
      <w:b/>
      <w:bCs/>
      <w:spacing w:val="20"/>
      <w:w w:val="135"/>
      <w:kern w:val="0"/>
      <w:sz w:val="36"/>
      <w:szCs w:val="36"/>
      <w:lang w:val="en-US" w:eastAsia="zh-CN" w:bidi="ar-SA"/>
    </w:rPr>
  </w:style>
  <w:style w:type="paragraph" w:customStyle="1" w:styleId="165">
    <w:name w:val="默认段落字体 Para Char Char Char Char Char Char Char"/>
    <w:basedOn w:val="1"/>
    <w:autoRedefine/>
    <w:qFormat/>
    <w:uiPriority w:val="99"/>
    <w:rPr>
      <w:rFonts w:ascii="Tahoma" w:hAnsi="Tahoma" w:cs="Tahoma"/>
    </w:rPr>
  </w:style>
  <w:style w:type="paragraph" w:customStyle="1" w:styleId="166">
    <w:name w:val="空项目内容"/>
    <w:basedOn w:val="1"/>
    <w:autoRedefine/>
    <w:qFormat/>
    <w:uiPriority w:val="99"/>
    <w:pPr>
      <w:tabs>
        <w:tab w:val="left" w:pos="720"/>
      </w:tabs>
      <w:spacing w:line="360" w:lineRule="auto"/>
      <w:ind w:left="720" w:hanging="720"/>
    </w:pPr>
  </w:style>
  <w:style w:type="paragraph" w:customStyle="1" w:styleId="167">
    <w:name w:val="正文样式1"/>
    <w:basedOn w:val="1"/>
    <w:autoRedefine/>
    <w:qFormat/>
    <w:uiPriority w:val="99"/>
    <w:pPr>
      <w:spacing w:line="300" w:lineRule="auto"/>
      <w:ind w:firstLine="560" w:firstLineChars="200"/>
    </w:pPr>
    <w:rPr>
      <w:rFonts w:ascii="楷体_GB2312" w:eastAsia="楷体_GB2312" w:cs="楷体_GB2312"/>
      <w:kern w:val="0"/>
      <w:sz w:val="28"/>
      <w:szCs w:val="28"/>
    </w:rPr>
  </w:style>
  <w:style w:type="paragraph" w:customStyle="1" w:styleId="168">
    <w:name w:val="xl51"/>
    <w:basedOn w:val="1"/>
    <w:autoRedefine/>
    <w:qFormat/>
    <w:uiPriority w:val="99"/>
    <w:pPr>
      <w:widowControl/>
      <w:pBdr>
        <w:top w:val="single" w:color="auto" w:sz="8" w:space="0"/>
        <w:left w:val="single" w:color="auto" w:sz="8" w:space="0"/>
        <w:bottom w:val="single" w:color="auto" w:sz="4" w:space="0"/>
        <w:right w:val="single" w:color="auto" w:sz="4" w:space="0"/>
      </w:pBdr>
      <w:shd w:val="clear" w:color="auto" w:fill="C0C0C0"/>
      <w:spacing w:before="100" w:beforeAutospacing="1" w:after="100" w:afterAutospacing="1"/>
      <w:jc w:val="center"/>
    </w:pPr>
    <w:rPr>
      <w:rFonts w:ascii="Arial Unicode MS" w:hAnsi="Arial Unicode MS" w:cs="Arial Unicode MS"/>
      <w:b/>
      <w:bCs/>
      <w:kern w:val="0"/>
      <w:sz w:val="20"/>
      <w:szCs w:val="20"/>
    </w:rPr>
  </w:style>
  <w:style w:type="paragraph" w:customStyle="1" w:styleId="169">
    <w:name w:val="CN Title"/>
    <w:basedOn w:val="1"/>
    <w:autoRedefine/>
    <w:qFormat/>
    <w:uiPriority w:val="99"/>
    <w:pPr>
      <w:widowControl/>
      <w:tabs>
        <w:tab w:val="left" w:pos="720"/>
      </w:tabs>
      <w:spacing w:before="144" w:after="72"/>
      <w:ind w:left="720" w:hanging="360"/>
      <w:jc w:val="center"/>
    </w:pPr>
    <w:rPr>
      <w:b/>
      <w:bCs/>
      <w:kern w:val="0"/>
      <w:sz w:val="28"/>
      <w:szCs w:val="28"/>
    </w:rPr>
  </w:style>
  <w:style w:type="paragraph" w:customStyle="1" w:styleId="170">
    <w:name w:val="黑列表"/>
    <w:basedOn w:val="1"/>
    <w:autoRedefine/>
    <w:qFormat/>
    <w:uiPriority w:val="99"/>
    <w:pPr>
      <w:widowControl/>
      <w:tabs>
        <w:tab w:val="left" w:pos="420"/>
      </w:tabs>
      <w:adjustRightInd w:val="0"/>
      <w:spacing w:line="300" w:lineRule="auto"/>
      <w:ind w:left="300" w:leftChars="200" w:hanging="100" w:hangingChars="100"/>
      <w:jc w:val="left"/>
    </w:pPr>
    <w:rPr>
      <w:kern w:val="0"/>
    </w:rPr>
  </w:style>
  <w:style w:type="paragraph" w:customStyle="1" w:styleId="171">
    <w:name w:val="Char2"/>
    <w:basedOn w:val="1"/>
    <w:qFormat/>
    <w:uiPriority w:val="99"/>
    <w:pPr>
      <w:spacing w:line="360" w:lineRule="auto"/>
      <w:ind w:firstLine="200" w:firstLineChars="200"/>
    </w:pPr>
    <w:rPr>
      <w:rFonts w:ascii="Tahoma" w:hAnsi="Tahoma" w:cs="Tahoma"/>
    </w:rPr>
  </w:style>
  <w:style w:type="paragraph" w:customStyle="1" w:styleId="172">
    <w:name w:val="样式4"/>
    <w:qFormat/>
    <w:uiPriority w:val="99"/>
    <w:rPr>
      <w:rFonts w:ascii="宋体" w:hAnsi="宋体" w:eastAsia="宋体" w:cs="宋体"/>
      <w:b/>
      <w:bCs/>
      <w:kern w:val="2"/>
      <w:sz w:val="28"/>
      <w:szCs w:val="28"/>
      <w:lang w:val="en-US" w:eastAsia="zh-CN" w:bidi="ar-SA"/>
    </w:rPr>
  </w:style>
  <w:style w:type="paragraph" w:customStyle="1" w:styleId="173">
    <w:name w:val="font8"/>
    <w:basedOn w:val="1"/>
    <w:autoRedefine/>
    <w:qFormat/>
    <w:uiPriority w:val="99"/>
    <w:pPr>
      <w:widowControl/>
      <w:spacing w:before="100" w:beforeAutospacing="1" w:after="100" w:afterAutospacing="1"/>
      <w:jc w:val="left"/>
    </w:pPr>
    <w:rPr>
      <w:rFonts w:ascii="宋体" w:hAnsi="宋体" w:cs="宋体"/>
      <w:b/>
      <w:bCs/>
      <w:kern w:val="0"/>
      <w:sz w:val="20"/>
      <w:szCs w:val="20"/>
    </w:rPr>
  </w:style>
  <w:style w:type="paragraph" w:customStyle="1" w:styleId="174">
    <w:name w:val="招标文件1.1"/>
    <w:qFormat/>
    <w:uiPriority w:val="99"/>
    <w:pPr>
      <w:tabs>
        <w:tab w:val="left" w:pos="630"/>
      </w:tabs>
      <w:spacing w:before="120" w:after="120" w:line="480" w:lineRule="exact"/>
      <w:ind w:left="200"/>
      <w:outlineLvl w:val="2"/>
    </w:pPr>
    <w:rPr>
      <w:rFonts w:ascii="宋体" w:hAnsi="Times New Roman" w:eastAsia="宋体" w:cs="宋体"/>
      <w:b/>
      <w:bCs/>
      <w:spacing w:val="10"/>
      <w:w w:val="95"/>
      <w:kern w:val="0"/>
      <w:sz w:val="24"/>
      <w:szCs w:val="24"/>
      <w:lang w:val="en-US" w:eastAsia="zh-CN" w:bidi="ar-SA"/>
    </w:rPr>
  </w:style>
  <w:style w:type="paragraph" w:customStyle="1" w:styleId="175">
    <w:name w:val="可研正文"/>
    <w:basedOn w:val="7"/>
    <w:autoRedefine/>
    <w:qFormat/>
    <w:uiPriority w:val="99"/>
    <w:pPr>
      <w:adjustRightInd w:val="0"/>
      <w:snapToGrid w:val="0"/>
      <w:spacing w:after="0" w:line="440" w:lineRule="exact"/>
      <w:ind w:firstLine="567"/>
    </w:pPr>
    <w:rPr>
      <w:rFonts w:ascii="仿宋_GB2312" w:eastAsia="仿宋_GB2312" w:cs="仿宋_GB2312"/>
      <w:sz w:val="28"/>
      <w:szCs w:val="28"/>
    </w:rPr>
  </w:style>
  <w:style w:type="paragraph" w:customStyle="1" w:styleId="176">
    <w:name w:val="section list2"/>
    <w:basedOn w:val="1"/>
    <w:autoRedefine/>
    <w:qFormat/>
    <w:uiPriority w:val="99"/>
    <w:pPr>
      <w:widowControl/>
      <w:tabs>
        <w:tab w:val="left" w:pos="1680"/>
      </w:tabs>
      <w:autoSpaceDE w:val="0"/>
      <w:autoSpaceDN w:val="0"/>
      <w:spacing w:line="360" w:lineRule="auto"/>
      <w:ind w:left="1680" w:hanging="420"/>
      <w:jc w:val="left"/>
    </w:pPr>
    <w:rPr>
      <w:spacing w:val="20"/>
      <w:sz w:val="21"/>
      <w:szCs w:val="21"/>
    </w:rPr>
  </w:style>
  <w:style w:type="paragraph" w:customStyle="1" w:styleId="177">
    <w:name w:val="表格内文字"/>
    <w:basedOn w:val="1"/>
    <w:autoRedefine/>
    <w:qFormat/>
    <w:uiPriority w:val="99"/>
    <w:pPr>
      <w:keepLines/>
      <w:widowControl/>
      <w:spacing w:before="40" w:after="40"/>
      <w:textAlignment w:val="top"/>
    </w:pPr>
    <w:rPr>
      <w:sz w:val="18"/>
      <w:szCs w:val="18"/>
    </w:rPr>
  </w:style>
  <w:style w:type="paragraph" w:customStyle="1" w:styleId="178">
    <w:name w:val="首页"/>
    <w:qFormat/>
    <w:uiPriority w:val="99"/>
    <w:pPr>
      <w:adjustRightInd w:val="0"/>
      <w:spacing w:line="300" w:lineRule="auto"/>
      <w:jc w:val="center"/>
      <w:textAlignment w:val="baseline"/>
    </w:pPr>
    <w:rPr>
      <w:rFonts w:ascii="Times New Roman" w:hAnsi="Times New Roman" w:eastAsia="宋体" w:cs="Times New Roman"/>
      <w:b/>
      <w:bCs/>
      <w:kern w:val="0"/>
      <w:sz w:val="44"/>
      <w:szCs w:val="44"/>
      <w:lang w:val="en-US" w:eastAsia="zh-CN" w:bidi="ar-SA"/>
    </w:rPr>
  </w:style>
  <w:style w:type="paragraph" w:customStyle="1" w:styleId="179">
    <w:name w:val="Char1 Char Char Char Char Char Char"/>
    <w:basedOn w:val="1"/>
    <w:qFormat/>
    <w:uiPriority w:val="99"/>
    <w:rPr>
      <w:rFonts w:ascii="Tahoma" w:hAnsi="Tahoma" w:cs="Tahoma"/>
    </w:rPr>
  </w:style>
  <w:style w:type="paragraph" w:customStyle="1" w:styleId="180">
    <w:name w:val="注×："/>
    <w:qFormat/>
    <w:uiPriority w:val="99"/>
    <w:pPr>
      <w:widowControl w:val="0"/>
      <w:tabs>
        <w:tab w:val="left" w:pos="630"/>
      </w:tabs>
      <w:autoSpaceDE w:val="0"/>
      <w:autoSpaceDN w:val="0"/>
      <w:ind w:left="900" w:hanging="500"/>
      <w:jc w:val="both"/>
    </w:pPr>
    <w:rPr>
      <w:rFonts w:ascii="宋体" w:hAnsi="Times New Roman" w:eastAsia="宋体" w:cs="宋体"/>
      <w:kern w:val="0"/>
      <w:sz w:val="18"/>
      <w:szCs w:val="18"/>
      <w:lang w:val="en-US" w:eastAsia="zh-CN" w:bidi="ar-SA"/>
    </w:rPr>
  </w:style>
  <w:style w:type="paragraph" w:customStyle="1" w:styleId="181">
    <w:name w:val="xl3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kern w:val="0"/>
      <w:sz w:val="20"/>
      <w:szCs w:val="20"/>
    </w:rPr>
  </w:style>
  <w:style w:type="paragraph" w:customStyle="1" w:styleId="182">
    <w:name w:val="标题下顺序正文"/>
    <w:basedOn w:val="1"/>
    <w:autoRedefine/>
    <w:qFormat/>
    <w:uiPriority w:val="99"/>
    <w:pPr>
      <w:spacing w:beforeLines="50" w:line="240" w:lineRule="atLeast"/>
      <w:ind w:left="1049" w:leftChars="437" w:firstLine="1"/>
    </w:pPr>
    <w:rPr>
      <w:rFonts w:ascii="宋体" w:cs="宋体"/>
    </w:rPr>
  </w:style>
  <w:style w:type="paragraph" w:customStyle="1" w:styleId="183">
    <w:name w:val="项目2"/>
    <w:qFormat/>
    <w:uiPriority w:val="99"/>
    <w:pPr>
      <w:tabs>
        <w:tab w:val="left" w:pos="425"/>
      </w:tabs>
      <w:spacing w:before="120" w:after="120" w:line="360" w:lineRule="auto"/>
      <w:ind w:left="425" w:hanging="425"/>
    </w:pPr>
    <w:rPr>
      <w:rFonts w:ascii="Times New Roman" w:hAnsi="Times New Roman" w:eastAsia="仿宋_GB2312" w:cs="Times New Roman"/>
      <w:kern w:val="0"/>
      <w:sz w:val="24"/>
      <w:szCs w:val="24"/>
      <w:lang w:val="en-US" w:eastAsia="zh-CN" w:bidi="ar-SA"/>
    </w:rPr>
  </w:style>
  <w:style w:type="paragraph" w:customStyle="1" w:styleId="184">
    <w:name w:val="标题5"/>
    <w:basedOn w:val="1"/>
    <w:qFormat/>
    <w:uiPriority w:val="99"/>
    <w:pPr>
      <w:tabs>
        <w:tab w:val="left" w:pos="0"/>
      </w:tabs>
      <w:autoSpaceDE w:val="0"/>
      <w:autoSpaceDN w:val="0"/>
      <w:adjustRightInd w:val="0"/>
      <w:snapToGrid w:val="0"/>
      <w:spacing w:line="320" w:lineRule="atLeast"/>
    </w:pPr>
    <w:rPr>
      <w:rFonts w:ascii="宋体" w:cs="宋体"/>
      <w:kern w:val="0"/>
      <w:sz w:val="21"/>
      <w:szCs w:val="21"/>
    </w:rPr>
  </w:style>
  <w:style w:type="paragraph" w:customStyle="1" w:styleId="185">
    <w:name w:val="P1"/>
    <w:autoRedefine/>
    <w:qFormat/>
    <w:uiPriority w:val="99"/>
    <w:pPr>
      <w:widowControl w:val="0"/>
      <w:adjustRightInd w:val="0"/>
      <w:spacing w:after="240" w:line="240" w:lineRule="atLeast"/>
      <w:ind w:left="2304" w:hanging="576"/>
      <w:jc w:val="both"/>
      <w:textAlignment w:val="baseline"/>
    </w:pPr>
    <w:rPr>
      <w:rFonts w:ascii="Times New Roman" w:hAnsi="Times New Roman" w:eastAsia="全真中明體" w:cs="Times New Roman"/>
      <w:spacing w:val="30"/>
      <w:kern w:val="0"/>
      <w:sz w:val="24"/>
      <w:szCs w:val="24"/>
      <w:lang w:val="en-GB" w:eastAsia="zh-TW" w:bidi="ar-SA"/>
    </w:rPr>
  </w:style>
  <w:style w:type="paragraph" w:customStyle="1" w:styleId="186">
    <w:name w:val="标题下列示"/>
    <w:basedOn w:val="187"/>
    <w:next w:val="182"/>
    <w:qFormat/>
    <w:uiPriority w:val="99"/>
    <w:pPr>
      <w:tabs>
        <w:tab w:val="left" w:pos="420"/>
        <w:tab w:val="left" w:pos="1680"/>
      </w:tabs>
      <w:ind w:left="1680"/>
    </w:pPr>
  </w:style>
  <w:style w:type="paragraph" w:customStyle="1" w:styleId="187">
    <w:name w:val="标题下顺序"/>
    <w:basedOn w:val="1"/>
    <w:autoRedefine/>
    <w:qFormat/>
    <w:uiPriority w:val="99"/>
    <w:pPr>
      <w:tabs>
        <w:tab w:val="left" w:pos="420"/>
      </w:tabs>
      <w:spacing w:beforeLines="50" w:line="240" w:lineRule="atLeast"/>
      <w:ind w:left="420" w:hanging="420"/>
    </w:pPr>
    <w:rPr>
      <w:rFonts w:ascii="宋体" w:hAnsi="宋体" w:cs="宋体"/>
      <w:sz w:val="28"/>
      <w:szCs w:val="28"/>
    </w:rPr>
  </w:style>
  <w:style w:type="paragraph" w:customStyle="1" w:styleId="188">
    <w:name w:val="P6"/>
    <w:qFormat/>
    <w:uiPriority w:val="99"/>
    <w:pPr>
      <w:widowControl w:val="0"/>
      <w:adjustRightInd w:val="0"/>
      <w:spacing w:after="240" w:line="240" w:lineRule="atLeast"/>
      <w:ind w:left="3456" w:hanging="576"/>
      <w:jc w:val="both"/>
      <w:textAlignment w:val="baseline"/>
    </w:pPr>
    <w:rPr>
      <w:rFonts w:ascii="Times New Roman" w:hAnsi="Times New Roman" w:eastAsia="全真中明體" w:cs="Times New Roman"/>
      <w:spacing w:val="30"/>
      <w:kern w:val="0"/>
      <w:sz w:val="24"/>
      <w:szCs w:val="24"/>
      <w:lang w:val="en-GB" w:eastAsia="zh-TW" w:bidi="ar-SA"/>
    </w:rPr>
  </w:style>
  <w:style w:type="paragraph" w:customStyle="1" w:styleId="189">
    <w:name w:val="附录五级条标题"/>
    <w:basedOn w:val="190"/>
    <w:next w:val="117"/>
    <w:autoRedefine/>
    <w:qFormat/>
    <w:uiPriority w:val="99"/>
    <w:pPr>
      <w:tabs>
        <w:tab w:val="left" w:pos="0"/>
        <w:tab w:val="left" w:pos="1260"/>
      </w:tabs>
      <w:outlineLvl w:val="6"/>
    </w:pPr>
  </w:style>
  <w:style w:type="paragraph" w:customStyle="1" w:styleId="190">
    <w:name w:val="附录四级条标题"/>
    <w:basedOn w:val="191"/>
    <w:next w:val="117"/>
    <w:autoRedefine/>
    <w:qFormat/>
    <w:uiPriority w:val="99"/>
    <w:pPr>
      <w:tabs>
        <w:tab w:val="left" w:pos="0"/>
        <w:tab w:val="left" w:pos="1260"/>
      </w:tabs>
      <w:outlineLvl w:val="5"/>
    </w:pPr>
  </w:style>
  <w:style w:type="paragraph" w:customStyle="1" w:styleId="191">
    <w:name w:val="附录三级条标题"/>
    <w:basedOn w:val="146"/>
    <w:next w:val="117"/>
    <w:autoRedefine/>
    <w:qFormat/>
    <w:uiPriority w:val="99"/>
    <w:pPr>
      <w:outlineLvl w:val="4"/>
    </w:pPr>
  </w:style>
  <w:style w:type="paragraph" w:customStyle="1" w:styleId="192">
    <w:name w:val="WPSOffice手动目录 2"/>
    <w:autoRedefine/>
    <w:qFormat/>
    <w:uiPriority w:val="99"/>
    <w:pPr>
      <w:ind w:left="200" w:leftChars="200"/>
    </w:pPr>
    <w:rPr>
      <w:rFonts w:ascii="Times New Roman" w:hAnsi="Times New Roman" w:eastAsia="宋体" w:cs="Times New Roman"/>
      <w:kern w:val="0"/>
      <w:sz w:val="20"/>
      <w:szCs w:val="20"/>
      <w:lang w:val="en-US" w:eastAsia="zh-CN" w:bidi="ar-SA"/>
    </w:rPr>
  </w:style>
  <w:style w:type="paragraph" w:customStyle="1" w:styleId="193">
    <w:name w:val="图中文字"/>
    <w:basedOn w:val="1"/>
    <w:qFormat/>
    <w:uiPriority w:val="99"/>
    <w:pPr>
      <w:adjustRightInd w:val="0"/>
      <w:snapToGrid w:val="0"/>
      <w:spacing w:line="240" w:lineRule="atLeast"/>
      <w:jc w:val="center"/>
    </w:pPr>
    <w:rPr>
      <w:sz w:val="21"/>
      <w:szCs w:val="21"/>
    </w:rPr>
  </w:style>
  <w:style w:type="paragraph" w:customStyle="1" w:styleId="194">
    <w:name w:val="xl43"/>
    <w:basedOn w:val="1"/>
    <w:autoRedefine/>
    <w:qFormat/>
    <w:uiPriority w:val="99"/>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Arial" w:hAnsi="Arial" w:cs="Arial"/>
      <w:kern w:val="0"/>
      <w:sz w:val="16"/>
      <w:szCs w:val="16"/>
    </w:rPr>
  </w:style>
  <w:style w:type="paragraph" w:customStyle="1" w:styleId="195">
    <w:name w:val="Normal Cenered"/>
    <w:basedOn w:val="1"/>
    <w:qFormat/>
    <w:uiPriority w:val="99"/>
    <w:pPr>
      <w:widowControl/>
      <w:tabs>
        <w:tab w:val="left" w:pos="6660"/>
      </w:tabs>
      <w:spacing w:before="240" w:after="120" w:line="288" w:lineRule="auto"/>
      <w:jc w:val="center"/>
    </w:pPr>
    <w:rPr>
      <w:kern w:val="0"/>
      <w:sz w:val="21"/>
      <w:szCs w:val="21"/>
    </w:rPr>
  </w:style>
  <w:style w:type="paragraph" w:customStyle="1" w:styleId="196">
    <w:name w:val="Char Char Char Char Char Char Char Char"/>
    <w:basedOn w:val="1"/>
    <w:autoRedefine/>
    <w:qFormat/>
    <w:uiPriority w:val="99"/>
    <w:rPr>
      <w:rFonts w:ascii="Tahoma" w:hAnsi="Tahoma" w:cs="Tahoma"/>
    </w:rPr>
  </w:style>
  <w:style w:type="paragraph" w:customStyle="1" w:styleId="197">
    <w:name w:val="正文表格"/>
    <w:basedOn w:val="1"/>
    <w:autoRedefine/>
    <w:qFormat/>
    <w:uiPriority w:val="99"/>
    <w:pPr>
      <w:ind w:left="10" w:leftChars="10" w:right="10" w:rightChars="10"/>
    </w:pPr>
    <w:rPr>
      <w:sz w:val="21"/>
      <w:szCs w:val="21"/>
    </w:rPr>
  </w:style>
  <w:style w:type="paragraph" w:customStyle="1" w:styleId="198">
    <w:name w:val="黑正文次级"/>
    <w:basedOn w:val="1"/>
    <w:qFormat/>
    <w:uiPriority w:val="99"/>
    <w:pPr>
      <w:widowControl/>
      <w:overflowPunct w:val="0"/>
      <w:autoSpaceDE w:val="0"/>
      <w:autoSpaceDN w:val="0"/>
      <w:adjustRightInd w:val="0"/>
      <w:spacing w:line="300" w:lineRule="auto"/>
      <w:ind w:left="400" w:leftChars="300" w:hanging="100" w:hangingChars="100"/>
      <w:jc w:val="left"/>
      <w:textAlignment w:val="baseline"/>
    </w:pPr>
    <w:rPr>
      <w:kern w:val="0"/>
    </w:rPr>
  </w:style>
  <w:style w:type="paragraph" w:customStyle="1" w:styleId="199">
    <w:name w:val="标题3 Char"/>
    <w:basedOn w:val="4"/>
    <w:autoRedefine/>
    <w:qFormat/>
    <w:uiPriority w:val="99"/>
    <w:pPr>
      <w:snapToGrid/>
      <w:spacing w:before="160" w:after="160" w:line="160" w:lineRule="atLeast"/>
      <w:ind w:left="0" w:firstLine="562" w:firstLineChars="200"/>
      <w:textAlignment w:val="baseline"/>
    </w:pPr>
    <w:rPr>
      <w:rFonts w:ascii="黑体" w:hAnsi="Times New Roman" w:eastAsia="黑体" w:cs="黑体"/>
      <w:b/>
      <w:bCs/>
      <w:kern w:val="0"/>
    </w:rPr>
  </w:style>
  <w:style w:type="paragraph" w:customStyle="1" w:styleId="200">
    <w:name w:val="font10"/>
    <w:basedOn w:val="1"/>
    <w:qFormat/>
    <w:uiPriority w:val="99"/>
    <w:pPr>
      <w:widowControl/>
      <w:spacing w:before="100" w:beforeAutospacing="1" w:after="100" w:afterAutospacing="1"/>
      <w:jc w:val="left"/>
    </w:pPr>
    <w:rPr>
      <w:kern w:val="0"/>
      <w:sz w:val="20"/>
      <w:szCs w:val="20"/>
    </w:rPr>
  </w:style>
  <w:style w:type="paragraph" w:customStyle="1" w:styleId="201">
    <w:name w:val="封面标准代替信息"/>
    <w:basedOn w:val="202"/>
    <w:autoRedefine/>
    <w:qFormat/>
    <w:uiPriority w:val="99"/>
    <w:pPr>
      <w:spacing w:before="57"/>
    </w:pPr>
    <w:rPr>
      <w:rFonts w:ascii="宋体" w:cs="宋体"/>
      <w:sz w:val="21"/>
      <w:szCs w:val="21"/>
    </w:rPr>
  </w:style>
  <w:style w:type="paragraph" w:customStyle="1" w:styleId="202">
    <w:name w:val="封面标准号2"/>
    <w:basedOn w:val="203"/>
    <w:autoRedefine/>
    <w:qFormat/>
    <w:uiPriority w:val="99"/>
    <w:pPr>
      <w:framePr w:w="9138" w:h="1244" w:hRule="exact" w:wrap="auto" w:vAnchor="page" w:hAnchor="margin" w:y="2908"/>
      <w:adjustRightInd w:val="0"/>
      <w:spacing w:before="357" w:line="280" w:lineRule="exact"/>
    </w:pPr>
  </w:style>
  <w:style w:type="paragraph" w:customStyle="1" w:styleId="203">
    <w:name w:val="封面标准号1"/>
    <w:autoRedefine/>
    <w:qFormat/>
    <w:uiPriority w:val="99"/>
    <w:pPr>
      <w:widowControl w:val="0"/>
      <w:kinsoku w:val="0"/>
      <w:overflowPunct w:val="0"/>
      <w:autoSpaceDE w:val="0"/>
      <w:autoSpaceDN w:val="0"/>
      <w:spacing w:before="308"/>
      <w:jc w:val="right"/>
      <w:textAlignment w:val="center"/>
    </w:pPr>
    <w:rPr>
      <w:rFonts w:ascii="Times New Roman" w:hAnsi="Times New Roman" w:eastAsia="宋体" w:cs="Times New Roman"/>
      <w:kern w:val="0"/>
      <w:sz w:val="28"/>
      <w:szCs w:val="28"/>
      <w:lang w:val="en-US" w:eastAsia="zh-CN" w:bidi="ar-SA"/>
    </w:rPr>
  </w:style>
  <w:style w:type="paragraph" w:customStyle="1" w:styleId="204">
    <w:name w:val="xl49"/>
    <w:basedOn w:val="1"/>
    <w:autoRedefine/>
    <w:qFormat/>
    <w:uiPriority w:val="99"/>
    <w:pPr>
      <w:widowControl/>
      <w:pBdr>
        <w:top w:val="single" w:color="auto" w:sz="4" w:space="0"/>
        <w:left w:val="single" w:color="auto" w:sz="8" w:space="0"/>
        <w:bottom w:val="single" w:color="auto" w:sz="4" w:space="0"/>
        <w:right w:val="single" w:color="auto" w:sz="4" w:space="0"/>
      </w:pBdr>
      <w:shd w:val="clear" w:color="auto" w:fill="C0C0C0"/>
      <w:spacing w:before="100" w:beforeAutospacing="1" w:after="100" w:afterAutospacing="1"/>
      <w:jc w:val="left"/>
    </w:pPr>
    <w:rPr>
      <w:rFonts w:ascii="Arial" w:hAnsi="Arial" w:cs="Arial"/>
      <w:b/>
      <w:bCs/>
      <w:kern w:val="0"/>
      <w:sz w:val="20"/>
      <w:szCs w:val="20"/>
    </w:rPr>
  </w:style>
  <w:style w:type="paragraph" w:customStyle="1" w:styleId="205">
    <w:name w:val="xl27"/>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cs="Arial Unicode MS"/>
      <w:kern w:val="0"/>
    </w:rPr>
  </w:style>
  <w:style w:type="paragraph" w:customStyle="1" w:styleId="206">
    <w:name w:val="Char Char Char Char"/>
    <w:basedOn w:val="1"/>
    <w:next w:val="1"/>
    <w:autoRedefine/>
    <w:qFormat/>
    <w:uiPriority w:val="99"/>
    <w:pPr>
      <w:widowControl/>
      <w:tabs>
        <w:tab w:val="left" w:pos="360"/>
      </w:tabs>
      <w:ind w:left="360" w:hanging="360"/>
      <w:jc w:val="left"/>
    </w:pPr>
    <w:rPr>
      <w:rFonts w:eastAsia="MS Mincho"/>
      <w:kern w:val="0"/>
      <w:lang w:eastAsia="ja-JP"/>
    </w:rPr>
  </w:style>
  <w:style w:type="paragraph" w:customStyle="1" w:styleId="207">
    <w:name w:val="五级无标题条"/>
    <w:basedOn w:val="1"/>
    <w:autoRedefine/>
    <w:qFormat/>
    <w:uiPriority w:val="99"/>
    <w:rPr>
      <w:sz w:val="21"/>
      <w:szCs w:val="21"/>
    </w:rPr>
  </w:style>
  <w:style w:type="paragraph" w:customStyle="1" w:styleId="208">
    <w:name w:val="样式 Tahoma 行距: 单倍行距"/>
    <w:basedOn w:val="1"/>
    <w:qFormat/>
    <w:uiPriority w:val="99"/>
    <w:pPr>
      <w:ind w:firstLine="420" w:firstLineChars="200"/>
    </w:pPr>
    <w:rPr>
      <w:rFonts w:ascii="Tahoma" w:hAnsi="Tahoma" w:cs="Tahoma"/>
      <w:sz w:val="21"/>
      <w:szCs w:val="21"/>
    </w:rPr>
  </w:style>
  <w:style w:type="paragraph" w:customStyle="1" w:styleId="209">
    <w:name w:val="Comment"/>
    <w:basedOn w:val="1"/>
    <w:qFormat/>
    <w:uiPriority w:val="99"/>
    <w:pPr>
      <w:widowControl/>
      <w:overflowPunct w:val="0"/>
      <w:autoSpaceDE w:val="0"/>
      <w:autoSpaceDN w:val="0"/>
      <w:adjustRightInd w:val="0"/>
      <w:spacing w:after="100"/>
      <w:jc w:val="left"/>
      <w:textAlignment w:val="baseline"/>
    </w:pPr>
    <w:rPr>
      <w:rFonts w:ascii="Arial" w:hAnsi="Arial" w:cs="Arial"/>
      <w:color w:val="0000FF"/>
      <w:kern w:val="0"/>
      <w:sz w:val="20"/>
      <w:szCs w:val="20"/>
    </w:rPr>
  </w:style>
  <w:style w:type="paragraph" w:customStyle="1" w:styleId="210">
    <w:name w:val="条文脚注"/>
    <w:basedOn w:val="45"/>
    <w:autoRedefine/>
    <w:qFormat/>
    <w:uiPriority w:val="99"/>
    <w:pPr>
      <w:ind w:left="780" w:leftChars="200" w:hanging="360" w:hangingChars="200"/>
      <w:jc w:val="both"/>
    </w:pPr>
    <w:rPr>
      <w:rFonts w:ascii="宋体" w:cs="宋体"/>
    </w:rPr>
  </w:style>
  <w:style w:type="paragraph" w:customStyle="1" w:styleId="211">
    <w:name w:val="默认段落字体 Para Char Char Char Char Char Char Char Char Char Char"/>
    <w:basedOn w:val="1"/>
    <w:autoRedefine/>
    <w:qFormat/>
    <w:uiPriority w:val="99"/>
    <w:rPr>
      <w:rFonts w:ascii="Tahoma" w:hAnsi="Tahoma" w:cs="Tahoma"/>
    </w:rPr>
  </w:style>
  <w:style w:type="paragraph" w:customStyle="1" w:styleId="212">
    <w:name w:val="2 Char Char Char Char Char Char Char Char Char Char Char Char2 Char"/>
    <w:basedOn w:val="20"/>
    <w:autoRedefine/>
    <w:qFormat/>
    <w:uiPriority w:val="99"/>
    <w:rPr>
      <w:rFonts w:ascii="Tahoma" w:hAnsi="Tahoma" w:cs="Tahoma"/>
      <w:sz w:val="24"/>
      <w:szCs w:val="24"/>
    </w:rPr>
  </w:style>
  <w:style w:type="paragraph" w:customStyle="1" w:styleId="213">
    <w:name w:val="三级条标题"/>
    <w:basedOn w:val="114"/>
    <w:next w:val="117"/>
    <w:autoRedefine/>
    <w:qFormat/>
    <w:uiPriority w:val="99"/>
    <w:pPr>
      <w:tabs>
        <w:tab w:val="left" w:pos="2530"/>
      </w:tabs>
      <w:ind w:left="425" w:hanging="425"/>
      <w:outlineLvl w:val="4"/>
    </w:pPr>
  </w:style>
  <w:style w:type="paragraph" w:customStyle="1" w:styleId="214">
    <w:name w:val="Item List"/>
    <w:qFormat/>
    <w:uiPriority w:val="99"/>
    <w:pPr>
      <w:tabs>
        <w:tab w:val="left" w:pos="396"/>
        <w:tab w:val="left" w:pos="1270"/>
      </w:tabs>
      <w:ind w:left="396" w:right="210" w:rightChars="100" w:hanging="420"/>
      <w:jc w:val="both"/>
    </w:pPr>
    <w:rPr>
      <w:rFonts w:ascii="Arial" w:hAnsi="Times New Roman" w:eastAsia="宋体" w:cs="Arial"/>
      <w:kern w:val="0"/>
      <w:sz w:val="21"/>
      <w:szCs w:val="21"/>
      <w:lang w:val="en-US" w:eastAsia="zh-CN" w:bidi="ar-SA"/>
    </w:rPr>
  </w:style>
  <w:style w:type="paragraph" w:customStyle="1" w:styleId="215">
    <w:name w:val="xl68"/>
    <w:basedOn w:val="1"/>
    <w:qFormat/>
    <w:uiPriority w:val="99"/>
    <w:pPr>
      <w:widowControl/>
      <w:spacing w:before="100" w:beforeAutospacing="1" w:after="100" w:afterAutospacing="1"/>
      <w:jc w:val="center"/>
    </w:pPr>
    <w:rPr>
      <w:rFonts w:ascii="Arial" w:hAnsi="Arial" w:cs="Arial"/>
      <w:kern w:val="0"/>
      <w:sz w:val="20"/>
      <w:szCs w:val="20"/>
    </w:rPr>
  </w:style>
  <w:style w:type="paragraph" w:customStyle="1" w:styleId="216">
    <w:name w:val="封面一致性程度标识"/>
    <w:qFormat/>
    <w:uiPriority w:val="99"/>
    <w:pPr>
      <w:spacing w:before="440" w:line="400" w:lineRule="exact"/>
      <w:jc w:val="center"/>
    </w:pPr>
    <w:rPr>
      <w:rFonts w:ascii="宋体" w:hAnsi="Times New Roman" w:eastAsia="宋体" w:cs="宋体"/>
      <w:kern w:val="0"/>
      <w:sz w:val="28"/>
      <w:szCs w:val="28"/>
      <w:lang w:val="en-US" w:eastAsia="zh-CN" w:bidi="ar-SA"/>
    </w:rPr>
  </w:style>
  <w:style w:type="paragraph" w:customStyle="1" w:styleId="217">
    <w:name w:val="xl37"/>
    <w:basedOn w:val="1"/>
    <w:autoRedefine/>
    <w:qFormat/>
    <w:uiPriority w:val="99"/>
    <w:pPr>
      <w:widowControl/>
      <w:pBdr>
        <w:top w:val="single" w:color="auto" w:sz="4" w:space="0"/>
        <w:left w:val="single" w:color="auto" w:sz="8" w:space="0"/>
        <w:bottom w:val="single" w:color="auto" w:sz="4" w:space="0"/>
        <w:right w:val="single" w:color="auto" w:sz="4" w:space="0"/>
      </w:pBdr>
      <w:shd w:val="clear" w:color="auto" w:fill="C0C0C0"/>
      <w:spacing w:before="100" w:beforeAutospacing="1" w:after="100" w:afterAutospacing="1"/>
      <w:jc w:val="left"/>
    </w:pPr>
    <w:rPr>
      <w:rFonts w:ascii="Arial" w:hAnsi="Arial" w:cs="Arial"/>
      <w:b/>
      <w:bCs/>
      <w:kern w:val="0"/>
      <w:sz w:val="20"/>
      <w:szCs w:val="20"/>
    </w:rPr>
  </w:style>
  <w:style w:type="paragraph" w:customStyle="1" w:styleId="218">
    <w:name w:val="表格文字（大）"/>
    <w:basedOn w:val="1"/>
    <w:qFormat/>
    <w:uiPriority w:val="99"/>
    <w:pPr>
      <w:spacing w:before="20" w:after="20"/>
    </w:pPr>
    <w:rPr>
      <w:rFonts w:ascii="Century Gothic" w:hAnsi="Century Gothic" w:cs="Century Gothic"/>
    </w:rPr>
  </w:style>
  <w:style w:type="paragraph" w:customStyle="1" w:styleId="219">
    <w:name w:val="封面标准英文名称"/>
    <w:qFormat/>
    <w:uiPriority w:val="99"/>
    <w:pPr>
      <w:widowControl w:val="0"/>
      <w:spacing w:before="370" w:line="400" w:lineRule="exact"/>
      <w:jc w:val="center"/>
    </w:pPr>
    <w:rPr>
      <w:rFonts w:ascii="Times New Roman" w:hAnsi="Times New Roman" w:eastAsia="宋体" w:cs="Times New Roman"/>
      <w:kern w:val="0"/>
      <w:sz w:val="28"/>
      <w:szCs w:val="28"/>
      <w:lang w:val="en-US" w:eastAsia="zh-CN" w:bidi="ar-SA"/>
    </w:rPr>
  </w:style>
  <w:style w:type="paragraph" w:customStyle="1" w:styleId="220">
    <w:name w:val="xl54"/>
    <w:basedOn w:val="1"/>
    <w:autoRedefine/>
    <w:qFormat/>
    <w:uiPriority w:val="99"/>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rFonts w:ascii="Arial" w:hAnsi="Arial" w:cs="Arial"/>
      <w:b/>
      <w:bCs/>
      <w:kern w:val="0"/>
      <w:sz w:val="20"/>
      <w:szCs w:val="20"/>
    </w:rPr>
  </w:style>
  <w:style w:type="paragraph" w:customStyle="1" w:styleId="221">
    <w:name w:val="封面标准名称"/>
    <w:qFormat/>
    <w:uiPriority w:val="99"/>
    <w:pPr>
      <w:framePr w:w="9638" w:h="6917" w:hRule="exact" w:wrap="auto" w:vAnchor="margin" w:hAnchor="margin" w:xAlign="center" w:y="5955" w:anchorLock="1"/>
      <w:widowControl w:val="0"/>
      <w:spacing w:line="680" w:lineRule="exact"/>
      <w:jc w:val="center"/>
      <w:textAlignment w:val="center"/>
    </w:pPr>
    <w:rPr>
      <w:rFonts w:ascii="黑体" w:hAnsi="Times New Roman" w:eastAsia="黑体" w:cs="黑体"/>
      <w:kern w:val="0"/>
      <w:sz w:val="52"/>
      <w:szCs w:val="52"/>
      <w:lang w:val="en-US" w:eastAsia="zh-CN" w:bidi="ar-SA"/>
    </w:rPr>
  </w:style>
  <w:style w:type="paragraph" w:customStyle="1" w:styleId="222">
    <w:name w:val="正文1"/>
    <w:basedOn w:val="1"/>
    <w:autoRedefine/>
    <w:qFormat/>
    <w:uiPriority w:val="99"/>
    <w:pPr>
      <w:ind w:firstLine="540" w:firstLineChars="257"/>
    </w:pPr>
    <w:rPr>
      <w:sz w:val="21"/>
      <w:szCs w:val="21"/>
    </w:rPr>
  </w:style>
  <w:style w:type="paragraph" w:customStyle="1" w:styleId="223">
    <w:name w:val="样式 正文缩进正文（首行缩进两字）表正文正文非缩进特点标题4段1 + 首行缩进:  2 字符"/>
    <w:basedOn w:val="5"/>
    <w:qFormat/>
    <w:uiPriority w:val="99"/>
    <w:pPr>
      <w:adjustRightInd w:val="0"/>
      <w:snapToGrid w:val="0"/>
      <w:spacing w:line="360" w:lineRule="auto"/>
      <w:ind w:firstLine="480"/>
    </w:pPr>
  </w:style>
  <w:style w:type="paragraph" w:customStyle="1" w:styleId="224">
    <w:name w:val="二级无标题条"/>
    <w:basedOn w:val="1"/>
    <w:qFormat/>
    <w:uiPriority w:val="99"/>
    <w:rPr>
      <w:sz w:val="21"/>
      <w:szCs w:val="21"/>
    </w:rPr>
  </w:style>
  <w:style w:type="paragraph" w:customStyle="1" w:styleId="225">
    <w:name w:val="中等深浅网格 1 - 强调文字颜色 21"/>
    <w:basedOn w:val="1"/>
    <w:autoRedefine/>
    <w:qFormat/>
    <w:uiPriority w:val="99"/>
    <w:pPr>
      <w:ind w:firstLine="420" w:firstLineChars="200"/>
    </w:pPr>
    <w:rPr>
      <w:rFonts w:ascii="Calibri" w:hAnsi="Calibri" w:cs="Calibri"/>
      <w:sz w:val="21"/>
      <w:szCs w:val="21"/>
    </w:rPr>
  </w:style>
  <w:style w:type="paragraph" w:customStyle="1" w:styleId="226">
    <w:name w:val="封面标题"/>
    <w:autoRedefine/>
    <w:qFormat/>
    <w:uiPriority w:val="99"/>
    <w:pPr>
      <w:spacing w:line="360" w:lineRule="auto"/>
      <w:jc w:val="center"/>
    </w:pPr>
    <w:rPr>
      <w:rFonts w:ascii="Times New Roman" w:hAnsi="Times New Roman" w:eastAsia="宋体" w:cs="Times New Roman"/>
      <w:b/>
      <w:bCs/>
      <w:color w:val="000000"/>
      <w:kern w:val="0"/>
      <w:sz w:val="44"/>
      <w:szCs w:val="44"/>
      <w:lang w:val="en-US" w:eastAsia="zh-CN" w:bidi="ar-SA"/>
    </w:rPr>
  </w:style>
  <w:style w:type="paragraph" w:customStyle="1" w:styleId="227">
    <w:name w:val="1正文"/>
    <w:basedOn w:val="1"/>
    <w:autoRedefine/>
    <w:qFormat/>
    <w:uiPriority w:val="99"/>
    <w:pPr>
      <w:adjustRightInd w:val="0"/>
      <w:spacing w:line="300" w:lineRule="auto"/>
      <w:ind w:firstLine="480" w:firstLineChars="200"/>
      <w:textAlignment w:val="baseline"/>
    </w:pPr>
    <w:rPr>
      <w:kern w:val="0"/>
    </w:rPr>
  </w:style>
  <w:style w:type="paragraph" w:customStyle="1" w:styleId="228">
    <w:name w:val="xl30"/>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Arial" w:hAnsi="Arial" w:cs="Arial"/>
      <w:kern w:val="0"/>
      <w:sz w:val="20"/>
      <w:szCs w:val="20"/>
    </w:rPr>
  </w:style>
  <w:style w:type="paragraph" w:customStyle="1" w:styleId="229">
    <w:name w:val="xl46"/>
    <w:basedOn w:val="1"/>
    <w:autoRedefine/>
    <w:qFormat/>
    <w:uiPriority w:val="99"/>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30">
    <w:name w:val="四级条标题"/>
    <w:basedOn w:val="213"/>
    <w:next w:val="117"/>
    <w:qFormat/>
    <w:uiPriority w:val="99"/>
    <w:pPr>
      <w:tabs>
        <w:tab w:val="clear" w:pos="2530"/>
      </w:tabs>
      <w:ind w:left="2520" w:hanging="420"/>
      <w:outlineLvl w:val="5"/>
    </w:pPr>
  </w:style>
  <w:style w:type="paragraph" w:customStyle="1" w:styleId="231">
    <w:name w:val="表格项目符号 2"/>
    <w:basedOn w:val="26"/>
    <w:autoRedefine/>
    <w:qFormat/>
    <w:uiPriority w:val="99"/>
    <w:pPr>
      <w:keepLines w:val="0"/>
      <w:tabs>
        <w:tab w:val="clear" w:pos="780"/>
      </w:tabs>
      <w:snapToGrid w:val="0"/>
      <w:spacing w:line="300" w:lineRule="auto"/>
      <w:ind w:left="623" w:hanging="374"/>
    </w:pPr>
    <w:rPr>
      <w:rFonts w:ascii="Times New Roman" w:cs="Times New Roman"/>
      <w:sz w:val="21"/>
      <w:szCs w:val="21"/>
    </w:rPr>
  </w:style>
  <w:style w:type="paragraph" w:customStyle="1" w:styleId="232">
    <w:name w:val="项目"/>
    <w:basedOn w:val="24"/>
    <w:autoRedefine/>
    <w:qFormat/>
    <w:uiPriority w:val="99"/>
    <w:pPr>
      <w:spacing w:after="120"/>
      <w:ind w:firstLine="0" w:firstLineChars="0"/>
      <w:jc w:val="center"/>
    </w:pPr>
    <w:rPr>
      <w:rFonts w:ascii="楷体_GB2312" w:eastAsia="楷体_GB2312" w:cs="楷体_GB2312"/>
      <w:b/>
      <w:bCs/>
    </w:rPr>
  </w:style>
  <w:style w:type="paragraph" w:customStyle="1" w:styleId="233">
    <w:name w:val="Char Char Char Char Char Char Char Char Char Char Char"/>
    <w:basedOn w:val="1"/>
    <w:autoRedefine/>
    <w:qFormat/>
    <w:uiPriority w:val="99"/>
    <w:pPr>
      <w:snapToGrid w:val="0"/>
      <w:spacing w:line="360" w:lineRule="auto"/>
    </w:pPr>
    <w:rPr>
      <w:rFonts w:ascii="Tahoma" w:hAnsi="Tahoma" w:eastAsia="仿宋_GB2312" w:cs="Tahoma"/>
      <w:b/>
      <w:bCs/>
    </w:rPr>
  </w:style>
  <w:style w:type="paragraph" w:customStyle="1" w:styleId="234">
    <w:name w:val="招标文件1"/>
    <w:basedOn w:val="1"/>
    <w:autoRedefine/>
    <w:qFormat/>
    <w:uiPriority w:val="99"/>
    <w:pPr>
      <w:tabs>
        <w:tab w:val="left" w:pos="420"/>
      </w:tabs>
      <w:spacing w:before="120" w:after="120" w:line="480" w:lineRule="exact"/>
      <w:ind w:left="200"/>
      <w:jc w:val="left"/>
      <w:outlineLvl w:val="1"/>
    </w:pPr>
    <w:rPr>
      <w:rFonts w:ascii="宋体" w:cs="宋体"/>
      <w:b/>
      <w:bCs/>
      <w:spacing w:val="10"/>
      <w:w w:val="95"/>
      <w:kern w:val="0"/>
      <w:sz w:val="28"/>
      <w:szCs w:val="28"/>
    </w:rPr>
  </w:style>
  <w:style w:type="paragraph" w:customStyle="1" w:styleId="235">
    <w:name w:val="WPSOffice手动目录 1"/>
    <w:qFormat/>
    <w:uiPriority w:val="99"/>
    <w:rPr>
      <w:rFonts w:ascii="Times New Roman" w:hAnsi="Times New Roman" w:eastAsia="宋体" w:cs="Times New Roman"/>
      <w:kern w:val="0"/>
      <w:sz w:val="20"/>
      <w:szCs w:val="20"/>
      <w:lang w:val="en-US" w:eastAsia="zh-CN" w:bidi="ar-SA"/>
    </w:rPr>
  </w:style>
  <w:style w:type="paragraph" w:customStyle="1" w:styleId="236">
    <w:name w:val="序4"/>
    <w:basedOn w:val="1"/>
    <w:autoRedefine/>
    <w:qFormat/>
    <w:uiPriority w:val="99"/>
    <w:pPr>
      <w:tabs>
        <w:tab w:val="left" w:pos="1680"/>
      </w:tabs>
      <w:spacing w:before="120"/>
      <w:ind w:left="1680" w:hanging="420"/>
      <w:jc w:val="left"/>
    </w:pPr>
    <w:rPr>
      <w:rFonts w:eastAsia="黑体"/>
      <w:b/>
      <w:bCs/>
      <w:caps/>
    </w:rPr>
  </w:style>
  <w:style w:type="paragraph" w:customStyle="1" w:styleId="237">
    <w:name w:val="正表头"/>
    <w:basedOn w:val="156"/>
    <w:autoRedefine/>
    <w:qFormat/>
    <w:uiPriority w:val="99"/>
  </w:style>
  <w:style w:type="paragraph" w:customStyle="1" w:styleId="238">
    <w:name w:val="Bullet 1"/>
    <w:basedOn w:val="1"/>
    <w:autoRedefine/>
    <w:qFormat/>
    <w:uiPriority w:val="99"/>
    <w:pPr>
      <w:widowControl/>
      <w:tabs>
        <w:tab w:val="left" w:pos="420"/>
      </w:tabs>
      <w:autoSpaceDE w:val="0"/>
      <w:autoSpaceDN w:val="0"/>
      <w:spacing w:after="72"/>
      <w:ind w:left="420" w:hanging="420"/>
    </w:pPr>
    <w:rPr>
      <w:kern w:val="0"/>
    </w:rPr>
  </w:style>
  <w:style w:type="paragraph" w:customStyle="1" w:styleId="239">
    <w:name w:val="五级条标题"/>
    <w:basedOn w:val="230"/>
    <w:next w:val="117"/>
    <w:autoRedefine/>
    <w:qFormat/>
    <w:uiPriority w:val="99"/>
    <w:pPr>
      <w:tabs>
        <w:tab w:val="left" w:pos="3370"/>
      </w:tabs>
      <w:ind w:left="3370"/>
      <w:outlineLvl w:val="6"/>
    </w:pPr>
  </w:style>
  <w:style w:type="paragraph" w:customStyle="1" w:styleId="240">
    <w:name w:val="Char Char Char Char Char Char1 Char Char Char Char Char Char"/>
    <w:basedOn w:val="1"/>
    <w:autoRedefine/>
    <w:qFormat/>
    <w:uiPriority w:val="99"/>
    <w:rPr>
      <w:rFonts w:ascii="Tahoma" w:hAnsi="Tahoma" w:cs="Tahoma"/>
    </w:rPr>
  </w:style>
  <w:style w:type="paragraph" w:customStyle="1" w:styleId="241">
    <w:name w:val="Char Char2"/>
    <w:basedOn w:val="1"/>
    <w:autoRedefine/>
    <w:qFormat/>
    <w:uiPriority w:val="99"/>
    <w:rPr>
      <w:rFonts w:ascii="Tahoma" w:hAnsi="Tahoma" w:cs="Tahoma"/>
    </w:rPr>
  </w:style>
  <w:style w:type="paragraph" w:customStyle="1" w:styleId="242">
    <w:name w:val="c"/>
    <w:qFormat/>
    <w:uiPriority w:val="99"/>
    <w:pPr>
      <w:widowControl w:val="0"/>
      <w:autoSpaceDE w:val="0"/>
      <w:autoSpaceDN w:val="0"/>
      <w:adjustRightInd w:val="0"/>
      <w:jc w:val="both"/>
    </w:pPr>
    <w:rPr>
      <w:rFonts w:ascii="Arial" w:hAnsi="Arial" w:eastAsia="宋体" w:cs="Arial"/>
      <w:kern w:val="0"/>
      <w:sz w:val="24"/>
      <w:szCs w:val="24"/>
      <w:lang w:val="en-US" w:eastAsia="zh-CN" w:bidi="ar-SA"/>
    </w:rPr>
  </w:style>
  <w:style w:type="paragraph" w:customStyle="1" w:styleId="243">
    <w:name w:val="xl47"/>
    <w:basedOn w:val="1"/>
    <w:autoRedefine/>
    <w:qFormat/>
    <w:uiPriority w:val="99"/>
    <w:pPr>
      <w:widowControl/>
      <w:pBdr>
        <w:top w:val="single" w:color="auto" w:sz="4" w:space="0"/>
        <w:bottom w:val="single" w:color="auto" w:sz="4" w:space="0"/>
      </w:pBdr>
      <w:shd w:val="clear" w:color="auto" w:fill="C0C0C0"/>
      <w:spacing w:before="100" w:beforeAutospacing="1" w:after="100" w:afterAutospacing="1"/>
      <w:jc w:val="left"/>
    </w:pPr>
    <w:rPr>
      <w:rFonts w:ascii="Arial" w:hAnsi="Arial" w:cs="Arial"/>
      <w:b/>
      <w:bCs/>
      <w:kern w:val="0"/>
      <w:sz w:val="20"/>
      <w:szCs w:val="20"/>
    </w:rPr>
  </w:style>
  <w:style w:type="paragraph" w:customStyle="1" w:styleId="244">
    <w:name w:val="Char Char Char Char Char Char Char"/>
    <w:basedOn w:val="1"/>
    <w:qFormat/>
    <w:uiPriority w:val="99"/>
    <w:pPr>
      <w:widowControl/>
      <w:spacing w:after="160" w:line="240" w:lineRule="exact"/>
      <w:jc w:val="left"/>
    </w:pPr>
    <w:rPr>
      <w:rFonts w:ascii="Verdana" w:hAnsi="Verdana" w:cs="Verdana"/>
      <w:kern w:val="0"/>
      <w:sz w:val="20"/>
      <w:szCs w:val="20"/>
      <w:lang w:eastAsia="en-US"/>
    </w:rPr>
  </w:style>
  <w:style w:type="paragraph" w:customStyle="1" w:styleId="245">
    <w:name w:val="文献分类号"/>
    <w:qFormat/>
    <w:uiPriority w:val="99"/>
    <w:pPr>
      <w:framePr w:hSpace="180" w:vSpace="180" w:wrap="auto" w:vAnchor="margin" w:hAnchor="margin" w:y="1" w:anchorLock="1"/>
      <w:widowControl w:val="0"/>
      <w:textAlignment w:val="center"/>
    </w:pPr>
    <w:rPr>
      <w:rFonts w:ascii="Times New Roman" w:hAnsi="Times New Roman" w:eastAsia="黑体" w:cs="Times New Roman"/>
      <w:kern w:val="0"/>
      <w:sz w:val="21"/>
      <w:szCs w:val="21"/>
      <w:lang w:val="en-US" w:eastAsia="zh-CN" w:bidi="ar-SA"/>
    </w:rPr>
  </w:style>
  <w:style w:type="paragraph" w:customStyle="1" w:styleId="246">
    <w:name w:val="招标文件正文"/>
    <w:autoRedefine/>
    <w:qFormat/>
    <w:uiPriority w:val="99"/>
    <w:pPr>
      <w:spacing w:before="120" w:after="120" w:line="300" w:lineRule="auto"/>
      <w:ind w:firstLine="200" w:firstLineChars="200"/>
    </w:pPr>
    <w:rPr>
      <w:rFonts w:ascii="宋体" w:hAnsi="Times New Roman" w:eastAsia="宋体" w:cs="宋体"/>
      <w:spacing w:val="10"/>
      <w:w w:val="95"/>
      <w:kern w:val="0"/>
      <w:sz w:val="21"/>
      <w:szCs w:val="21"/>
      <w:lang w:val="en-US" w:eastAsia="zh-CN" w:bidi="ar-SA"/>
    </w:rPr>
  </w:style>
  <w:style w:type="paragraph" w:customStyle="1" w:styleId="247">
    <w:name w:val="发布日期"/>
    <w:qFormat/>
    <w:uiPriority w:val="99"/>
    <w:pPr>
      <w:framePr w:w="4000" w:h="473" w:hRule="exact" w:hSpace="180" w:vSpace="180" w:wrap="auto" w:vAnchor="margin" w:hAnchor="margin" w:y="13511" w:anchorLock="1"/>
    </w:pPr>
    <w:rPr>
      <w:rFonts w:ascii="Times New Roman" w:hAnsi="Times New Roman" w:eastAsia="黑体" w:cs="Times New Roman"/>
      <w:kern w:val="0"/>
      <w:sz w:val="28"/>
      <w:szCs w:val="28"/>
      <w:lang w:val="en-US" w:eastAsia="zh-CN" w:bidi="ar-SA"/>
    </w:rPr>
  </w:style>
  <w:style w:type="paragraph" w:customStyle="1" w:styleId="248">
    <w:name w:val="目次、标准名称标题"/>
    <w:basedOn w:val="144"/>
    <w:next w:val="117"/>
    <w:autoRedefine/>
    <w:qFormat/>
    <w:uiPriority w:val="99"/>
    <w:pPr>
      <w:spacing w:line="460" w:lineRule="exact"/>
      <w:ind w:left="0" w:firstLine="0"/>
    </w:pPr>
  </w:style>
  <w:style w:type="paragraph" w:customStyle="1" w:styleId="249">
    <w:name w:val="样式1"/>
    <w:basedOn w:val="1"/>
    <w:autoRedefine/>
    <w:qFormat/>
    <w:uiPriority w:val="99"/>
    <w:pPr>
      <w:tabs>
        <w:tab w:val="left" w:pos="425"/>
      </w:tabs>
      <w:adjustRightInd w:val="0"/>
      <w:spacing w:line="360" w:lineRule="atLeast"/>
      <w:ind w:left="425" w:hanging="425"/>
      <w:textAlignment w:val="baseline"/>
    </w:pPr>
    <w:rPr>
      <w:sz w:val="21"/>
      <w:szCs w:val="21"/>
    </w:rPr>
  </w:style>
  <w:style w:type="paragraph" w:customStyle="1" w:styleId="250">
    <w:name w:val="Default Text"/>
    <w:basedOn w:val="1"/>
    <w:autoRedefine/>
    <w:qFormat/>
    <w:uiPriority w:val="99"/>
    <w:pPr>
      <w:autoSpaceDE w:val="0"/>
      <w:autoSpaceDN w:val="0"/>
      <w:adjustRightInd w:val="0"/>
      <w:spacing w:after="100"/>
      <w:jc w:val="left"/>
    </w:pPr>
    <w:rPr>
      <w:rFonts w:ascii="Arial" w:hAnsi="Arial" w:cs="Arial"/>
      <w:kern w:val="0"/>
      <w:sz w:val="20"/>
      <w:szCs w:val="20"/>
    </w:rPr>
  </w:style>
  <w:style w:type="paragraph" w:customStyle="1" w:styleId="251">
    <w:name w:val="MM Topic 1"/>
    <w:basedOn w:val="2"/>
    <w:autoRedefine/>
    <w:qFormat/>
    <w:uiPriority w:val="99"/>
    <w:pPr>
      <w:tabs>
        <w:tab w:val="clear" w:pos="432"/>
      </w:tabs>
      <w:overflowPunct/>
      <w:autoSpaceDE/>
      <w:autoSpaceDN/>
      <w:adjustRightInd/>
      <w:spacing w:before="240" w:after="240"/>
      <w:ind w:left="1440" w:hanging="1440"/>
      <w:jc w:val="both"/>
      <w:textAlignment w:val="auto"/>
    </w:pPr>
    <w:rPr>
      <w:rFonts w:eastAsia="黑体"/>
      <w:kern w:val="0"/>
      <w:sz w:val="32"/>
      <w:szCs w:val="32"/>
    </w:rPr>
  </w:style>
  <w:style w:type="paragraph" w:customStyle="1" w:styleId="252">
    <w:name w:val="P3"/>
    <w:autoRedefine/>
    <w:qFormat/>
    <w:uiPriority w:val="99"/>
    <w:pPr>
      <w:widowControl w:val="0"/>
      <w:adjustRightInd w:val="0"/>
      <w:spacing w:after="240" w:line="240" w:lineRule="atLeast"/>
      <w:ind w:left="2880" w:hanging="576"/>
      <w:jc w:val="both"/>
      <w:textAlignment w:val="baseline"/>
    </w:pPr>
    <w:rPr>
      <w:rFonts w:ascii="Times New Roman" w:hAnsi="Times New Roman" w:eastAsia="全真中明體" w:cs="Times New Roman"/>
      <w:spacing w:val="30"/>
      <w:kern w:val="0"/>
      <w:sz w:val="24"/>
      <w:szCs w:val="24"/>
      <w:lang w:val="en-GB" w:eastAsia="zh-TW" w:bidi="ar-SA"/>
    </w:rPr>
  </w:style>
  <w:style w:type="paragraph" w:customStyle="1" w:styleId="253">
    <w:name w:val="Char Char Char Char Char Char"/>
    <w:basedOn w:val="1"/>
    <w:autoRedefine/>
    <w:qFormat/>
    <w:uiPriority w:val="99"/>
    <w:rPr>
      <w:rFonts w:ascii="Tahoma" w:hAnsi="Tahoma" w:cs="Tahoma"/>
    </w:rPr>
  </w:style>
  <w:style w:type="paragraph" w:customStyle="1" w:styleId="254">
    <w:name w:val="Table text"/>
    <w:basedOn w:val="1"/>
    <w:next w:val="1"/>
    <w:autoRedefine/>
    <w:qFormat/>
    <w:uiPriority w:val="99"/>
    <w:pPr>
      <w:autoSpaceDE w:val="0"/>
      <w:autoSpaceDN w:val="0"/>
      <w:adjustRightInd w:val="0"/>
      <w:spacing w:before="40" w:after="40"/>
      <w:jc w:val="left"/>
    </w:pPr>
    <w:rPr>
      <w:kern w:val="0"/>
      <w:sz w:val="20"/>
      <w:szCs w:val="20"/>
    </w:rPr>
  </w:style>
  <w:style w:type="paragraph" w:customStyle="1" w:styleId="255">
    <w:name w:val="附录图标题"/>
    <w:next w:val="117"/>
    <w:autoRedefine/>
    <w:qFormat/>
    <w:uiPriority w:val="99"/>
    <w:pPr>
      <w:jc w:val="center"/>
    </w:pPr>
    <w:rPr>
      <w:rFonts w:ascii="黑体" w:hAnsi="Times New Roman" w:eastAsia="黑体" w:cs="黑体"/>
      <w:kern w:val="0"/>
      <w:sz w:val="21"/>
      <w:szCs w:val="21"/>
      <w:lang w:val="en-US" w:eastAsia="zh-CN" w:bidi="ar-SA"/>
    </w:rPr>
  </w:style>
  <w:style w:type="paragraph" w:customStyle="1" w:styleId="256">
    <w:name w:val="注释"/>
    <w:basedOn w:val="1"/>
    <w:qFormat/>
    <w:uiPriority w:val="99"/>
    <w:pPr>
      <w:shd w:val="clear" w:color="auto" w:fill="E0E0E0"/>
      <w:spacing w:beforeLines="50" w:afterLines="50"/>
    </w:pPr>
    <w:rPr>
      <w:rFonts w:ascii="Arial" w:hAnsi="Arial" w:eastAsia="仿宋_GB2312" w:cs="Arial"/>
      <w:sz w:val="21"/>
      <w:szCs w:val="21"/>
    </w:rPr>
  </w:style>
  <w:style w:type="paragraph" w:customStyle="1" w:styleId="257">
    <w:name w:val="参考文献、索引标题"/>
    <w:basedOn w:val="144"/>
    <w:next w:val="1"/>
    <w:autoRedefine/>
    <w:qFormat/>
    <w:uiPriority w:val="99"/>
    <w:pPr>
      <w:spacing w:after="200"/>
      <w:ind w:left="0" w:firstLine="0"/>
    </w:pPr>
    <w:rPr>
      <w:sz w:val="21"/>
      <w:szCs w:val="21"/>
    </w:rPr>
  </w:style>
  <w:style w:type="paragraph" w:customStyle="1" w:styleId="258">
    <w:name w:val="一级标题"/>
    <w:basedOn w:val="20"/>
    <w:autoRedefine/>
    <w:qFormat/>
    <w:uiPriority w:val="99"/>
    <w:pPr>
      <w:adjustRightInd w:val="0"/>
      <w:spacing w:line="360" w:lineRule="auto"/>
      <w:ind w:left="1985" w:hanging="709"/>
      <w:jc w:val="center"/>
      <w:outlineLvl w:val="3"/>
    </w:pPr>
    <w:rPr>
      <w:rFonts w:ascii="Tahoma" w:hAnsi="Tahoma" w:cs="Tahoma"/>
      <w:sz w:val="24"/>
      <w:szCs w:val="24"/>
    </w:rPr>
  </w:style>
  <w:style w:type="paragraph" w:customStyle="1" w:styleId="259">
    <w:name w:val="Char1 Char Char Char Char Char Char Char Char Char Char Char Char Char1"/>
    <w:basedOn w:val="1"/>
    <w:qFormat/>
    <w:uiPriority w:val="99"/>
    <w:pPr>
      <w:adjustRightInd w:val="0"/>
      <w:spacing w:line="360" w:lineRule="auto"/>
    </w:pPr>
    <w:rPr>
      <w:kern w:val="0"/>
    </w:rPr>
  </w:style>
  <w:style w:type="paragraph" w:customStyle="1" w:styleId="260">
    <w:name w:val="其他标准称谓"/>
    <w:autoRedefine/>
    <w:qFormat/>
    <w:uiPriority w:val="99"/>
    <w:pPr>
      <w:spacing w:line="240" w:lineRule="atLeast"/>
      <w:jc w:val="distribute"/>
    </w:pPr>
    <w:rPr>
      <w:rFonts w:ascii="黑体" w:hAnsi="宋体" w:eastAsia="黑体" w:cs="黑体"/>
      <w:kern w:val="0"/>
      <w:sz w:val="52"/>
      <w:szCs w:val="52"/>
      <w:lang w:val="en-US" w:eastAsia="zh-CN" w:bidi="ar-SA"/>
    </w:rPr>
  </w:style>
  <w:style w:type="paragraph" w:customStyle="1" w:styleId="261">
    <w:name w:val="封面正文"/>
    <w:autoRedefine/>
    <w:qFormat/>
    <w:uiPriority w:val="99"/>
    <w:pPr>
      <w:jc w:val="both"/>
    </w:pPr>
    <w:rPr>
      <w:rFonts w:ascii="Times New Roman" w:hAnsi="Times New Roman" w:eastAsia="宋体" w:cs="Times New Roman"/>
      <w:kern w:val="0"/>
      <w:sz w:val="20"/>
      <w:szCs w:val="20"/>
      <w:lang w:val="en-US" w:eastAsia="zh-CN" w:bidi="ar-SA"/>
    </w:rPr>
  </w:style>
  <w:style w:type="paragraph" w:customStyle="1" w:styleId="262">
    <w:name w:val="Centered"/>
    <w:basedOn w:val="1"/>
    <w:next w:val="7"/>
    <w:autoRedefine/>
    <w:qFormat/>
    <w:uiPriority w:val="99"/>
    <w:pPr>
      <w:widowControl/>
      <w:spacing w:after="240" w:line="240" w:lineRule="exact"/>
      <w:jc w:val="center"/>
    </w:pPr>
    <w:rPr>
      <w:kern w:val="0"/>
      <w:lang w:val="en-GB"/>
    </w:rPr>
  </w:style>
  <w:style w:type="paragraph" w:customStyle="1" w:styleId="263">
    <w:name w:val="标题下列示顺序"/>
    <w:basedOn w:val="182"/>
    <w:autoRedefine/>
    <w:qFormat/>
    <w:uiPriority w:val="99"/>
    <w:pPr>
      <w:tabs>
        <w:tab w:val="left" w:pos="1680"/>
      </w:tabs>
      <w:ind w:left="1680" w:leftChars="0" w:hanging="420"/>
    </w:pPr>
  </w:style>
  <w:style w:type="paragraph" w:customStyle="1" w:styleId="264">
    <w:name w:val="缺省文本"/>
    <w:basedOn w:val="1"/>
    <w:qFormat/>
    <w:uiPriority w:val="99"/>
    <w:pPr>
      <w:autoSpaceDE w:val="0"/>
      <w:autoSpaceDN w:val="0"/>
      <w:adjustRightInd w:val="0"/>
      <w:jc w:val="left"/>
    </w:pPr>
    <w:rPr>
      <w:kern w:val="0"/>
    </w:rPr>
  </w:style>
  <w:style w:type="paragraph" w:customStyle="1" w:styleId="265">
    <w:name w:val="font5"/>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266">
    <w:name w:val="目录文字"/>
    <w:basedOn w:val="1"/>
    <w:autoRedefine/>
    <w:qFormat/>
    <w:uiPriority w:val="99"/>
    <w:pPr>
      <w:widowControl/>
      <w:adjustRightInd w:val="0"/>
      <w:spacing w:line="300" w:lineRule="auto"/>
      <w:ind w:firstLine="883" w:firstLineChars="200"/>
      <w:textAlignment w:val="baseline"/>
    </w:pPr>
    <w:rPr>
      <w:b/>
      <w:bCs/>
      <w:kern w:val="0"/>
      <w:sz w:val="44"/>
      <w:szCs w:val="44"/>
    </w:rPr>
  </w:style>
  <w:style w:type="paragraph" w:customStyle="1" w:styleId="267">
    <w:name w:val="楷体粗正文文字"/>
    <w:basedOn w:val="1"/>
    <w:next w:val="47"/>
    <w:qFormat/>
    <w:uiPriority w:val="99"/>
    <w:pPr>
      <w:snapToGrid w:val="0"/>
      <w:spacing w:line="480" w:lineRule="exact"/>
      <w:ind w:firstLine="560"/>
    </w:pPr>
    <w:rPr>
      <w:sz w:val="28"/>
      <w:szCs w:val="28"/>
    </w:rPr>
  </w:style>
  <w:style w:type="paragraph" w:customStyle="1" w:styleId="268">
    <w:name w:val="1 Char"/>
    <w:basedOn w:val="1"/>
    <w:qFormat/>
    <w:uiPriority w:val="99"/>
    <w:rPr>
      <w:rFonts w:ascii="Tahoma" w:hAnsi="Tahoma" w:cs="Tahoma"/>
    </w:rPr>
  </w:style>
  <w:style w:type="paragraph" w:customStyle="1" w:styleId="269">
    <w:name w:val="Reader's comments"/>
    <w:basedOn w:val="1"/>
    <w:autoRedefine/>
    <w:qFormat/>
    <w:uiPriority w:val="99"/>
    <w:pPr>
      <w:widowControl/>
      <w:overflowPunct w:val="0"/>
      <w:autoSpaceDE w:val="0"/>
      <w:autoSpaceDN w:val="0"/>
      <w:adjustRightInd w:val="0"/>
      <w:spacing w:after="120"/>
      <w:jc w:val="left"/>
      <w:textAlignment w:val="baseline"/>
    </w:pPr>
    <w:rPr>
      <w:rFonts w:ascii="Arial" w:hAnsi="Arial" w:cs="Arial"/>
      <w:i/>
      <w:iCs/>
      <w:color w:val="CC00CC"/>
      <w:kern w:val="0"/>
      <w:sz w:val="20"/>
      <w:szCs w:val="20"/>
      <w:lang w:eastAsia="en-US"/>
    </w:rPr>
  </w:style>
  <w:style w:type="paragraph" w:customStyle="1" w:styleId="270">
    <w:name w:val="Char Char Char1"/>
    <w:basedOn w:val="20"/>
    <w:autoRedefine/>
    <w:qFormat/>
    <w:uiPriority w:val="99"/>
    <w:rPr>
      <w:rFonts w:ascii="Tahoma" w:hAnsi="Tahoma" w:cs="Tahoma"/>
      <w:sz w:val="24"/>
      <w:szCs w:val="24"/>
    </w:rPr>
  </w:style>
  <w:style w:type="paragraph" w:customStyle="1" w:styleId="271">
    <w:name w:val="封面标准文稿编辑信息"/>
    <w:autoRedefine/>
    <w:qFormat/>
    <w:uiPriority w:val="99"/>
    <w:pPr>
      <w:spacing w:before="180" w:line="180" w:lineRule="exact"/>
      <w:jc w:val="center"/>
    </w:pPr>
    <w:rPr>
      <w:rFonts w:ascii="宋体" w:hAnsi="Times New Roman" w:eastAsia="宋体" w:cs="宋体"/>
      <w:kern w:val="0"/>
      <w:sz w:val="21"/>
      <w:szCs w:val="21"/>
      <w:lang w:val="en-US" w:eastAsia="zh-CN" w:bidi="ar-SA"/>
    </w:rPr>
  </w:style>
  <w:style w:type="paragraph" w:customStyle="1" w:styleId="272">
    <w:name w:val="日期1"/>
    <w:basedOn w:val="1"/>
    <w:next w:val="1"/>
    <w:autoRedefine/>
    <w:qFormat/>
    <w:uiPriority w:val="99"/>
    <w:pPr>
      <w:autoSpaceDE w:val="0"/>
      <w:autoSpaceDN w:val="0"/>
      <w:adjustRightInd w:val="0"/>
      <w:spacing w:line="360" w:lineRule="atLeast"/>
      <w:textAlignment w:val="baseline"/>
    </w:pPr>
    <w:rPr>
      <w:rFonts w:ascii="宋体" w:cs="宋体"/>
      <w:kern w:val="0"/>
      <w:sz w:val="20"/>
      <w:szCs w:val="20"/>
    </w:rPr>
  </w:style>
  <w:style w:type="paragraph" w:customStyle="1" w:styleId="273">
    <w:name w:val="xl23"/>
    <w:basedOn w:val="1"/>
    <w:autoRedefine/>
    <w:qFormat/>
    <w:uiPriority w:val="99"/>
    <w:pPr>
      <w:widowControl/>
      <w:spacing w:beforeAutospacing="1" w:afterAutospacing="1"/>
    </w:pPr>
    <w:rPr>
      <w:kern w:val="0"/>
      <w:sz w:val="21"/>
      <w:szCs w:val="21"/>
    </w:rPr>
  </w:style>
  <w:style w:type="paragraph" w:customStyle="1" w:styleId="274">
    <w:name w:val="附录 Heading 2"/>
    <w:basedOn w:val="3"/>
    <w:autoRedefine/>
    <w:qFormat/>
    <w:uiPriority w:val="99"/>
    <w:pPr>
      <w:keepNext/>
      <w:widowControl/>
      <w:tabs>
        <w:tab w:val="left" w:pos="0"/>
        <w:tab w:val="left" w:pos="420"/>
      </w:tabs>
      <w:overflowPunct/>
      <w:autoSpaceDE/>
      <w:autoSpaceDN/>
      <w:adjustRightInd/>
      <w:snapToGrid/>
      <w:spacing w:before="480" w:line="288" w:lineRule="auto"/>
      <w:ind w:left="420" w:hanging="420"/>
      <w:textAlignment w:val="auto"/>
    </w:pPr>
    <w:rPr>
      <w:rFonts w:ascii="Microsoft Sans Serif" w:hAnsi="Microsoft Sans Serif" w:eastAsia="仿宋_GB2312" w:cs="Microsoft Sans Serif"/>
      <w:b/>
      <w:bCs/>
      <w:sz w:val="32"/>
      <w:szCs w:val="32"/>
    </w:rPr>
  </w:style>
  <w:style w:type="paragraph" w:customStyle="1" w:styleId="275">
    <w:name w:val="数字编号列项（二级）"/>
    <w:qFormat/>
    <w:uiPriority w:val="99"/>
    <w:pPr>
      <w:ind w:left="1260" w:leftChars="400" w:hanging="420" w:hangingChars="200"/>
      <w:jc w:val="both"/>
    </w:pPr>
    <w:rPr>
      <w:rFonts w:ascii="宋体" w:hAnsi="Times New Roman" w:eastAsia="宋体" w:cs="宋体"/>
      <w:kern w:val="0"/>
      <w:sz w:val="21"/>
      <w:szCs w:val="21"/>
      <w:lang w:val="en-US" w:eastAsia="zh-CN" w:bidi="ar-SA"/>
    </w:rPr>
  </w:style>
  <w:style w:type="paragraph" w:customStyle="1" w:styleId="276">
    <w:name w:val="日期11"/>
    <w:basedOn w:val="1"/>
    <w:next w:val="1"/>
    <w:qFormat/>
    <w:uiPriority w:val="99"/>
    <w:pPr>
      <w:tabs>
        <w:tab w:val="left" w:pos="425"/>
      </w:tabs>
      <w:autoSpaceDE w:val="0"/>
      <w:autoSpaceDN w:val="0"/>
      <w:adjustRightInd w:val="0"/>
      <w:spacing w:before="60" w:after="60" w:line="312" w:lineRule="atLeast"/>
      <w:ind w:left="425" w:hanging="425"/>
      <w:jc w:val="right"/>
      <w:textAlignment w:val="baseline"/>
    </w:pPr>
    <w:rPr>
      <w:kern w:val="0"/>
      <w:sz w:val="44"/>
      <w:szCs w:val="44"/>
    </w:rPr>
  </w:style>
  <w:style w:type="paragraph" w:customStyle="1" w:styleId="277">
    <w:name w:val="xl28"/>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rPr>
  </w:style>
  <w:style w:type="paragraph" w:customStyle="1" w:styleId="278">
    <w:name w:val="Char1"/>
    <w:basedOn w:val="1"/>
    <w:autoRedefine/>
    <w:qFormat/>
    <w:uiPriority w:val="99"/>
    <w:rPr>
      <w:rFonts w:ascii="仿宋_GB2312" w:eastAsia="仿宋_GB2312" w:cs="仿宋_GB2312"/>
      <w:b/>
      <w:bCs/>
      <w:sz w:val="32"/>
      <w:szCs w:val="32"/>
    </w:rPr>
  </w:style>
  <w:style w:type="paragraph" w:customStyle="1" w:styleId="279">
    <w:name w:val="font7"/>
    <w:basedOn w:val="1"/>
    <w:autoRedefine/>
    <w:qFormat/>
    <w:uiPriority w:val="99"/>
    <w:pPr>
      <w:widowControl/>
      <w:spacing w:before="100" w:beforeAutospacing="1" w:after="100" w:afterAutospacing="1"/>
      <w:jc w:val="left"/>
    </w:pPr>
    <w:rPr>
      <w:rFonts w:ascii="Arial" w:hAnsi="Arial" w:cs="Arial"/>
      <w:b/>
      <w:bCs/>
      <w:kern w:val="0"/>
      <w:sz w:val="20"/>
      <w:szCs w:val="20"/>
    </w:rPr>
  </w:style>
  <w:style w:type="paragraph" w:customStyle="1" w:styleId="280">
    <w:name w:val="正文表标题"/>
    <w:next w:val="117"/>
    <w:autoRedefine/>
    <w:qFormat/>
    <w:uiPriority w:val="99"/>
    <w:pPr>
      <w:jc w:val="center"/>
    </w:pPr>
    <w:rPr>
      <w:rFonts w:ascii="黑体" w:hAnsi="Times New Roman" w:eastAsia="黑体" w:cs="黑体"/>
      <w:kern w:val="0"/>
      <w:sz w:val="21"/>
      <w:szCs w:val="21"/>
      <w:lang w:val="en-US" w:eastAsia="zh-CN" w:bidi="ar-SA"/>
    </w:rPr>
  </w:style>
  <w:style w:type="paragraph" w:customStyle="1" w:styleId="281">
    <w:name w:val="强调列表"/>
    <w:basedOn w:val="1"/>
    <w:autoRedefine/>
    <w:qFormat/>
    <w:uiPriority w:val="99"/>
    <w:pPr>
      <w:tabs>
        <w:tab w:val="left" w:pos="1742"/>
      </w:tabs>
      <w:ind w:left="1742" w:hanging="420"/>
    </w:pPr>
  </w:style>
  <w:style w:type="paragraph" w:customStyle="1" w:styleId="282">
    <w:name w:val="WPSOffice手动目录 3"/>
    <w:autoRedefine/>
    <w:qFormat/>
    <w:uiPriority w:val="99"/>
    <w:pPr>
      <w:ind w:left="400" w:leftChars="400"/>
    </w:pPr>
    <w:rPr>
      <w:rFonts w:ascii="Times New Roman" w:hAnsi="Times New Roman" w:eastAsia="宋体" w:cs="Times New Roman"/>
      <w:kern w:val="0"/>
      <w:sz w:val="20"/>
      <w:szCs w:val="20"/>
      <w:lang w:val="en-US" w:eastAsia="zh-CN" w:bidi="ar-SA"/>
    </w:rPr>
  </w:style>
  <w:style w:type="paragraph" w:customStyle="1" w:styleId="283">
    <w:name w:val="xl52"/>
    <w:basedOn w:val="1"/>
    <w:autoRedefine/>
    <w:qFormat/>
    <w:uiPriority w:val="99"/>
    <w:pPr>
      <w:widowControl/>
      <w:pBdr>
        <w:top w:val="single" w:color="auto" w:sz="4" w:space="0"/>
        <w:left w:val="single" w:color="auto" w:sz="8" w:space="0"/>
        <w:bottom w:val="single" w:color="auto" w:sz="4" w:space="0"/>
        <w:right w:val="single" w:color="auto" w:sz="4" w:space="0"/>
      </w:pBdr>
      <w:shd w:val="clear" w:color="auto" w:fill="C0C0C0"/>
      <w:spacing w:before="100" w:beforeAutospacing="1" w:after="100" w:afterAutospacing="1"/>
      <w:jc w:val="center"/>
    </w:pPr>
    <w:rPr>
      <w:rFonts w:ascii="Arial" w:hAnsi="Arial" w:cs="Arial"/>
      <w:b/>
      <w:bCs/>
      <w:kern w:val="0"/>
      <w:sz w:val="20"/>
      <w:szCs w:val="20"/>
    </w:rPr>
  </w:style>
  <w:style w:type="paragraph" w:customStyle="1" w:styleId="284">
    <w:name w:val="一级无标题条"/>
    <w:basedOn w:val="1"/>
    <w:qFormat/>
    <w:uiPriority w:val="99"/>
    <w:rPr>
      <w:sz w:val="21"/>
      <w:szCs w:val="21"/>
    </w:rPr>
  </w:style>
  <w:style w:type="paragraph" w:customStyle="1" w:styleId="285">
    <w:name w:val="规范正文"/>
    <w:basedOn w:val="1"/>
    <w:qFormat/>
    <w:uiPriority w:val="99"/>
    <w:pPr>
      <w:tabs>
        <w:tab w:val="left" w:pos="900"/>
      </w:tabs>
      <w:adjustRightInd w:val="0"/>
      <w:spacing w:beforeLines="50" w:line="360" w:lineRule="auto"/>
      <w:ind w:left="900" w:hanging="420"/>
      <w:textAlignment w:val="baseline"/>
    </w:pPr>
    <w:rPr>
      <w:sz w:val="21"/>
      <w:szCs w:val="21"/>
    </w:rPr>
  </w:style>
  <w:style w:type="paragraph" w:customStyle="1" w:styleId="286">
    <w:name w:val="P2"/>
    <w:autoRedefine/>
    <w:qFormat/>
    <w:uiPriority w:val="99"/>
    <w:pPr>
      <w:widowControl w:val="0"/>
      <w:adjustRightInd w:val="0"/>
      <w:spacing w:after="240" w:line="240" w:lineRule="atLeast"/>
      <w:ind w:left="1728"/>
      <w:jc w:val="both"/>
      <w:textAlignment w:val="baseline"/>
    </w:pPr>
    <w:rPr>
      <w:rFonts w:ascii="Times New Roman" w:hAnsi="Times New Roman" w:eastAsia="全真中明體" w:cs="Times New Roman"/>
      <w:spacing w:val="30"/>
      <w:kern w:val="0"/>
      <w:sz w:val="24"/>
      <w:szCs w:val="24"/>
      <w:lang w:val="en-GB" w:eastAsia="zh-TW" w:bidi="ar-SA"/>
    </w:rPr>
  </w:style>
  <w:style w:type="paragraph" w:customStyle="1" w:styleId="287">
    <w:name w:val="字母编号列项（一级）"/>
    <w:autoRedefine/>
    <w:qFormat/>
    <w:uiPriority w:val="99"/>
    <w:pPr>
      <w:ind w:left="840" w:leftChars="200" w:hanging="420" w:hangingChars="200"/>
      <w:jc w:val="both"/>
    </w:pPr>
    <w:rPr>
      <w:rFonts w:ascii="宋体" w:hAnsi="Times New Roman" w:eastAsia="宋体" w:cs="宋体"/>
      <w:kern w:val="0"/>
      <w:sz w:val="21"/>
      <w:szCs w:val="21"/>
      <w:lang w:val="en-US" w:eastAsia="zh-CN" w:bidi="ar-SA"/>
    </w:rPr>
  </w:style>
  <w:style w:type="paragraph" w:customStyle="1" w:styleId="288">
    <w:name w:val="Heading B"/>
    <w:basedOn w:val="3"/>
    <w:next w:val="7"/>
    <w:qFormat/>
    <w:uiPriority w:val="99"/>
    <w:pPr>
      <w:keepNext/>
      <w:widowControl/>
      <w:pBdr>
        <w:top w:val="single" w:color="auto" w:sz="6" w:space="1"/>
      </w:pBdr>
      <w:tabs>
        <w:tab w:val="left" w:pos="435"/>
      </w:tabs>
      <w:snapToGrid/>
      <w:spacing w:before="425" w:after="113"/>
      <w:ind w:left="0" w:firstLine="0"/>
      <w:outlineLvl w:val="9"/>
    </w:pPr>
    <w:rPr>
      <w:rFonts w:eastAsia="仿宋_GB2312"/>
      <w:b/>
      <w:bCs/>
      <w:sz w:val="24"/>
      <w:szCs w:val="24"/>
    </w:rPr>
  </w:style>
  <w:style w:type="paragraph" w:customStyle="1" w:styleId="289">
    <w:name w:val="三级无标题条"/>
    <w:basedOn w:val="1"/>
    <w:autoRedefine/>
    <w:qFormat/>
    <w:uiPriority w:val="99"/>
    <w:rPr>
      <w:sz w:val="21"/>
      <w:szCs w:val="21"/>
    </w:rPr>
  </w:style>
  <w:style w:type="paragraph" w:customStyle="1" w:styleId="290">
    <w:name w:val="EmailStyle2"/>
    <w:basedOn w:val="1"/>
    <w:next w:val="1"/>
    <w:qFormat/>
    <w:uiPriority w:val="99"/>
    <w:pPr>
      <w:keepNext/>
      <w:keepLines/>
      <w:adjustRightInd w:val="0"/>
      <w:spacing w:before="160" w:after="160" w:line="160" w:lineRule="atLeast"/>
      <w:ind w:left="851" w:hanging="851"/>
      <w:textAlignment w:val="baseline"/>
      <w:outlineLvl w:val="1"/>
    </w:pPr>
    <w:rPr>
      <w:rFonts w:ascii="黑体" w:hAnsi="Tahoma" w:eastAsia="黑体" w:cs="黑体"/>
      <w:b/>
      <w:bCs/>
      <w:sz w:val="28"/>
      <w:szCs w:val="28"/>
    </w:rPr>
  </w:style>
  <w:style w:type="paragraph" w:customStyle="1" w:styleId="291">
    <w:name w:val="标准书眉一"/>
    <w:autoRedefine/>
    <w:qFormat/>
    <w:uiPriority w:val="99"/>
    <w:pPr>
      <w:jc w:val="both"/>
    </w:pPr>
    <w:rPr>
      <w:rFonts w:ascii="Times New Roman" w:hAnsi="Times New Roman" w:eastAsia="宋体" w:cs="Times New Roman"/>
      <w:kern w:val="0"/>
      <w:sz w:val="20"/>
      <w:szCs w:val="20"/>
      <w:lang w:val="en-US" w:eastAsia="zh-CN" w:bidi="ar-SA"/>
    </w:rPr>
  </w:style>
  <w:style w:type="paragraph" w:customStyle="1" w:styleId="292">
    <w:name w:val="MM Topic 3"/>
    <w:basedOn w:val="6"/>
    <w:qFormat/>
    <w:uiPriority w:val="99"/>
    <w:pPr>
      <w:keepLines/>
      <w:widowControl w:val="0"/>
      <w:tabs>
        <w:tab w:val="left" w:pos="1260"/>
        <w:tab w:val="left" w:pos="1418"/>
      </w:tabs>
      <w:overflowPunct/>
      <w:autoSpaceDE/>
      <w:autoSpaceDN/>
      <w:snapToGrid/>
      <w:spacing w:beforeLines="50" w:after="0"/>
      <w:ind w:left="1260" w:hanging="420"/>
      <w:jc w:val="both"/>
      <w:textAlignment w:val="auto"/>
    </w:pPr>
    <w:rPr>
      <w:rFonts w:ascii="Times New Roman" w:hAnsi="Arial" w:eastAsia="黑体" w:cs="Times New Roman"/>
      <w:kern w:val="2"/>
      <w:sz w:val="24"/>
      <w:szCs w:val="24"/>
    </w:rPr>
  </w:style>
  <w:style w:type="paragraph" w:customStyle="1" w:styleId="293">
    <w:name w:val="xl41"/>
    <w:basedOn w:val="1"/>
    <w:autoRedefine/>
    <w:qFormat/>
    <w:uiPriority w:val="99"/>
    <w:pPr>
      <w:widowControl/>
      <w:pBdr>
        <w:top w:val="single" w:color="auto" w:sz="4" w:space="0"/>
        <w:left w:val="single" w:color="auto" w:sz="8" w:space="0"/>
        <w:bottom w:val="single" w:color="auto" w:sz="4" w:space="0"/>
      </w:pBdr>
      <w:spacing w:before="100" w:beforeAutospacing="1" w:after="100" w:afterAutospacing="1"/>
      <w:jc w:val="left"/>
    </w:pPr>
    <w:rPr>
      <w:rFonts w:ascii="Arial" w:hAnsi="Arial" w:cs="Arial"/>
      <w:kern w:val="0"/>
      <w:sz w:val="20"/>
      <w:szCs w:val="20"/>
    </w:rPr>
  </w:style>
  <w:style w:type="paragraph" w:customStyle="1" w:styleId="294">
    <w:name w:val="Heading A"/>
    <w:basedOn w:val="2"/>
    <w:next w:val="7"/>
    <w:autoRedefine/>
    <w:qFormat/>
    <w:uiPriority w:val="99"/>
    <w:pPr>
      <w:keepLines/>
      <w:tabs>
        <w:tab w:val="clear" w:pos="432"/>
      </w:tabs>
      <w:spacing w:before="142" w:after="113" w:line="578" w:lineRule="auto"/>
      <w:ind w:left="0" w:firstLine="0"/>
      <w:outlineLvl w:val="9"/>
    </w:pPr>
    <w:rPr>
      <w:rFonts w:eastAsia="仿宋_GB2312"/>
      <w:sz w:val="36"/>
      <w:szCs w:val="36"/>
    </w:rPr>
  </w:style>
  <w:style w:type="paragraph" w:customStyle="1" w:styleId="295">
    <w:name w:val="黑正体次次级"/>
    <w:basedOn w:val="198"/>
    <w:autoRedefine/>
    <w:qFormat/>
    <w:uiPriority w:val="99"/>
    <w:pPr>
      <w:tabs>
        <w:tab w:val="left" w:pos="425"/>
      </w:tabs>
      <w:ind w:left="1417" w:hanging="425"/>
    </w:pPr>
    <w:rPr>
      <w:i/>
      <w:iCs/>
      <w:sz w:val="20"/>
      <w:szCs w:val="20"/>
    </w:rPr>
  </w:style>
  <w:style w:type="paragraph" w:customStyle="1" w:styleId="296">
    <w:name w:val="xl2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cs="Arial Unicode MS"/>
      <w:kern w:val="0"/>
    </w:rPr>
  </w:style>
  <w:style w:type="paragraph" w:customStyle="1" w:styleId="297">
    <w:name w:val="序3"/>
    <w:basedOn w:val="1"/>
    <w:autoRedefine/>
    <w:qFormat/>
    <w:uiPriority w:val="99"/>
    <w:pPr>
      <w:tabs>
        <w:tab w:val="left" w:pos="0"/>
        <w:tab w:val="left" w:pos="643"/>
      </w:tabs>
      <w:ind w:left="643" w:hanging="360"/>
    </w:pPr>
    <w:rPr>
      <w:rFonts w:eastAsia="楷体_GB2312"/>
      <w:b/>
      <w:bCs/>
      <w:sz w:val="32"/>
      <w:szCs w:val="32"/>
    </w:rPr>
  </w:style>
  <w:style w:type="paragraph" w:customStyle="1" w:styleId="298">
    <w:name w:val="默认段落字体 Para Char"/>
    <w:basedOn w:val="1"/>
    <w:autoRedefine/>
    <w:qFormat/>
    <w:uiPriority w:val="99"/>
    <w:rPr>
      <w:rFonts w:ascii="Tahoma" w:hAnsi="Tahoma" w:cs="Tahoma"/>
    </w:rPr>
  </w:style>
  <w:style w:type="paragraph" w:customStyle="1" w:styleId="299">
    <w:name w:val="图名"/>
    <w:basedOn w:val="1"/>
    <w:next w:val="5"/>
    <w:autoRedefine/>
    <w:qFormat/>
    <w:uiPriority w:val="99"/>
    <w:pPr>
      <w:spacing w:line="360" w:lineRule="auto"/>
      <w:jc w:val="center"/>
    </w:pPr>
    <w:rPr>
      <w:rFonts w:ascii="Arial" w:hAnsi="Arial" w:eastAsia="黑体" w:cs="Arial"/>
      <w:b/>
      <w:bCs/>
      <w:sz w:val="21"/>
      <w:szCs w:val="21"/>
    </w:rPr>
  </w:style>
  <w:style w:type="paragraph" w:customStyle="1" w:styleId="300">
    <w:name w:val="目次、索引正文"/>
    <w:autoRedefine/>
    <w:qFormat/>
    <w:uiPriority w:val="99"/>
    <w:pPr>
      <w:spacing w:line="320" w:lineRule="exact"/>
      <w:jc w:val="both"/>
    </w:pPr>
    <w:rPr>
      <w:rFonts w:ascii="宋体" w:hAnsi="Times New Roman" w:eastAsia="宋体" w:cs="宋体"/>
      <w:kern w:val="0"/>
      <w:sz w:val="21"/>
      <w:szCs w:val="21"/>
      <w:lang w:val="en-US" w:eastAsia="zh-CN" w:bidi="ar-SA"/>
    </w:rPr>
  </w:style>
  <w:style w:type="paragraph" w:customStyle="1" w:styleId="301">
    <w:name w:val="Char Char Char"/>
    <w:basedOn w:val="20"/>
    <w:autoRedefine/>
    <w:qFormat/>
    <w:uiPriority w:val="99"/>
    <w:rPr>
      <w:rFonts w:ascii="Tahoma" w:hAnsi="Tahoma" w:cs="Tahoma"/>
      <w:sz w:val="24"/>
      <w:szCs w:val="24"/>
    </w:rPr>
  </w:style>
  <w:style w:type="paragraph" w:customStyle="1" w:styleId="302">
    <w:name w:val="注释文字"/>
    <w:basedOn w:val="1"/>
    <w:autoRedefine/>
    <w:qFormat/>
    <w:uiPriority w:val="99"/>
    <w:pPr>
      <w:tabs>
        <w:tab w:val="left" w:pos="620"/>
        <w:tab w:val="left" w:pos="720"/>
      </w:tabs>
      <w:ind w:left="620" w:hanging="420"/>
      <w:jc w:val="left"/>
    </w:pPr>
    <w:rPr>
      <w:color w:val="008080"/>
      <w:u w:val="words"/>
    </w:rPr>
  </w:style>
  <w:style w:type="paragraph" w:customStyle="1" w:styleId="303">
    <w:name w:val="表格题头"/>
    <w:basedOn w:val="1"/>
    <w:qFormat/>
    <w:uiPriority w:val="99"/>
    <w:pPr>
      <w:adjustRightInd w:val="0"/>
      <w:spacing w:line="300" w:lineRule="auto"/>
      <w:ind w:firstLine="200" w:firstLineChars="200"/>
      <w:textAlignment w:val="baseline"/>
    </w:pPr>
    <w:rPr>
      <w:rFonts w:eastAsia="黑体"/>
      <w:kern w:val="0"/>
      <w:sz w:val="28"/>
      <w:szCs w:val="28"/>
    </w:rPr>
  </w:style>
  <w:style w:type="paragraph" w:customStyle="1" w:styleId="304">
    <w:name w:val="标准标志"/>
    <w:next w:val="1"/>
    <w:autoRedefine/>
    <w:qFormat/>
    <w:uiPriority w:val="99"/>
    <w:pPr>
      <w:framePr w:w="2268" w:h="1392" w:hRule="exact" w:wrap="auto" w:vAnchor="margin" w:hAnchor="margin" w:x="6748" w:y="171" w:anchorLock="1"/>
      <w:shd w:val="solid" w:color="FFFFFF" w:fill="FFFFFF"/>
      <w:spacing w:line="240" w:lineRule="atLeast"/>
      <w:jc w:val="right"/>
    </w:pPr>
    <w:rPr>
      <w:rFonts w:ascii="Times New Roman" w:hAnsi="Times New Roman" w:eastAsia="宋体" w:cs="Times New Roman"/>
      <w:b/>
      <w:bCs/>
      <w:w w:val="130"/>
      <w:kern w:val="0"/>
      <w:sz w:val="96"/>
      <w:szCs w:val="96"/>
      <w:lang w:val="en-US" w:eastAsia="zh-CN" w:bidi="ar-SA"/>
    </w:rPr>
  </w:style>
  <w:style w:type="paragraph" w:customStyle="1" w:styleId="305">
    <w:name w:val="Char Char2 Char Char Char Char Char Char"/>
    <w:basedOn w:val="1"/>
    <w:autoRedefine/>
    <w:qFormat/>
    <w:uiPriority w:val="99"/>
    <w:pPr>
      <w:tabs>
        <w:tab w:val="left" w:pos="360"/>
      </w:tabs>
      <w:ind w:firstLine="420" w:firstLineChars="150"/>
    </w:pPr>
    <w:rPr>
      <w:rFonts w:ascii="Arial" w:hAnsi="Arial" w:cs="Arial"/>
      <w:sz w:val="20"/>
      <w:szCs w:val="20"/>
    </w:rPr>
  </w:style>
  <w:style w:type="paragraph" w:customStyle="1" w:styleId="306">
    <w:name w:val="列项——"/>
    <w:autoRedefine/>
    <w:qFormat/>
    <w:uiPriority w:val="99"/>
    <w:pPr>
      <w:widowControl w:val="0"/>
      <w:tabs>
        <w:tab w:val="left" w:pos="1140"/>
      </w:tabs>
      <w:ind w:left="840" w:hanging="420"/>
      <w:jc w:val="both"/>
    </w:pPr>
    <w:rPr>
      <w:rFonts w:ascii="宋体" w:hAnsi="Times New Roman" w:eastAsia="宋体" w:cs="宋体"/>
      <w:kern w:val="0"/>
      <w:sz w:val="21"/>
      <w:szCs w:val="21"/>
      <w:lang w:val="en-US" w:eastAsia="zh-CN" w:bidi="ar-SA"/>
    </w:rPr>
  </w:style>
  <w:style w:type="paragraph" w:customStyle="1" w:styleId="307">
    <w:name w:val="标准称谓"/>
    <w:next w:val="1"/>
    <w:autoRedefine/>
    <w:qFormat/>
    <w:uiPriority w:val="99"/>
    <w:pPr>
      <w:framePr w:w="9638" w:h="754" w:hRule="exact" w:hSpace="180" w:vSpace="180" w:wrap="auto" w:vAnchor="page" w:hAnchor="margin" w:xAlign="center" w:y="2128" w:anchorLock="1"/>
      <w:widowControl w:val="0"/>
      <w:kinsoku w:val="0"/>
      <w:overflowPunct w:val="0"/>
      <w:autoSpaceDE w:val="0"/>
      <w:autoSpaceDN w:val="0"/>
      <w:spacing w:line="240" w:lineRule="atLeast"/>
      <w:jc w:val="distribute"/>
    </w:pPr>
    <w:rPr>
      <w:rFonts w:ascii="宋体" w:hAnsi="Times New Roman" w:eastAsia="宋体" w:cs="宋体"/>
      <w:b/>
      <w:bCs/>
      <w:spacing w:val="20"/>
      <w:w w:val="148"/>
      <w:kern w:val="0"/>
      <w:sz w:val="52"/>
      <w:szCs w:val="52"/>
      <w:lang w:val="en-US" w:eastAsia="zh-CN" w:bidi="ar-SA"/>
    </w:rPr>
  </w:style>
  <w:style w:type="paragraph" w:customStyle="1" w:styleId="308">
    <w:name w:val="MM Topic 2"/>
    <w:basedOn w:val="3"/>
    <w:autoRedefine/>
    <w:qFormat/>
    <w:uiPriority w:val="99"/>
    <w:pPr>
      <w:keepNext/>
      <w:widowControl/>
      <w:tabs>
        <w:tab w:val="left" w:pos="396"/>
        <w:tab w:val="left" w:pos="992"/>
        <w:tab w:val="left" w:pos="1270"/>
      </w:tabs>
      <w:overflowPunct/>
      <w:autoSpaceDE/>
      <w:autoSpaceDN/>
      <w:adjustRightInd/>
      <w:snapToGrid/>
      <w:spacing w:before="240" w:after="240"/>
      <w:ind w:left="0" w:hanging="420"/>
      <w:jc w:val="both"/>
      <w:textAlignment w:val="auto"/>
    </w:pPr>
    <w:rPr>
      <w:rFonts w:eastAsia="黑体"/>
      <w:sz w:val="24"/>
      <w:szCs w:val="24"/>
    </w:rPr>
  </w:style>
  <w:style w:type="paragraph" w:customStyle="1" w:styleId="309">
    <w:name w:val="编号(1)"/>
    <w:basedOn w:val="1"/>
    <w:next w:val="1"/>
    <w:autoRedefine/>
    <w:qFormat/>
    <w:uiPriority w:val="99"/>
    <w:pPr>
      <w:adjustRightInd w:val="0"/>
      <w:spacing w:line="360" w:lineRule="auto"/>
      <w:textAlignment w:val="baseline"/>
    </w:pPr>
  </w:style>
  <w:style w:type="paragraph" w:customStyle="1" w:styleId="310">
    <w:name w:val="正文文字(ALT+W)"/>
    <w:basedOn w:val="1"/>
    <w:next w:val="5"/>
    <w:autoRedefine/>
    <w:qFormat/>
    <w:uiPriority w:val="99"/>
    <w:pPr>
      <w:adjustRightInd w:val="0"/>
      <w:snapToGrid w:val="0"/>
      <w:spacing w:line="360" w:lineRule="auto"/>
      <w:ind w:firstLine="420"/>
    </w:pPr>
  </w:style>
  <w:style w:type="paragraph" w:customStyle="1" w:styleId="311">
    <w:name w:val="项目 1"/>
    <w:basedOn w:val="1"/>
    <w:autoRedefine/>
    <w:qFormat/>
    <w:uiPriority w:val="99"/>
    <w:pPr>
      <w:tabs>
        <w:tab w:val="left" w:pos="1446"/>
      </w:tabs>
      <w:adjustRightInd w:val="0"/>
      <w:snapToGrid w:val="0"/>
      <w:spacing w:afterLines="50"/>
      <w:ind w:left="1446" w:hanging="488"/>
    </w:pPr>
    <w:rPr>
      <w:rFonts w:ascii="Tahoma" w:hAnsi="Tahoma" w:cs="Tahoma"/>
    </w:rPr>
  </w:style>
  <w:style w:type="paragraph" w:customStyle="1" w:styleId="312">
    <w:name w:val="xl36"/>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20"/>
      <w:szCs w:val="20"/>
    </w:rPr>
  </w:style>
  <w:style w:type="paragraph" w:customStyle="1" w:styleId="313">
    <w:name w:val="Char"/>
    <w:basedOn w:val="20"/>
    <w:autoRedefine/>
    <w:qFormat/>
    <w:uiPriority w:val="99"/>
    <w:rPr>
      <w:rFonts w:ascii="Tahoma" w:hAnsi="Tahoma" w:cs="Tahoma"/>
      <w:sz w:val="24"/>
      <w:szCs w:val="24"/>
    </w:rPr>
  </w:style>
  <w:style w:type="paragraph" w:customStyle="1" w:styleId="314">
    <w:name w:val="默认段落字体 Para Char Char Char1 Char Char Char Char Char Char Char"/>
    <w:basedOn w:val="1"/>
    <w:autoRedefine/>
    <w:qFormat/>
    <w:uiPriority w:val="99"/>
    <w:pPr>
      <w:adjustRightInd w:val="0"/>
      <w:spacing w:line="360" w:lineRule="auto"/>
    </w:pPr>
    <w:rPr>
      <w:kern w:val="0"/>
    </w:rPr>
  </w:style>
  <w:style w:type="paragraph" w:customStyle="1" w:styleId="315">
    <w:name w:val="文档正文"/>
    <w:basedOn w:val="1"/>
    <w:autoRedefine/>
    <w:qFormat/>
    <w:uiPriority w:val="99"/>
    <w:pPr>
      <w:adjustRightInd w:val="0"/>
      <w:spacing w:line="480" w:lineRule="atLeast"/>
      <w:ind w:firstLine="567"/>
      <w:textAlignment w:val="baseline"/>
    </w:pPr>
    <w:rPr>
      <w:rFonts w:ascii="长城仿宋" w:cs="长城仿宋"/>
      <w:kern w:val="0"/>
    </w:rPr>
  </w:style>
  <w:style w:type="paragraph" w:customStyle="1" w:styleId="316">
    <w:name w:val="招标文件1）"/>
    <w:autoRedefine/>
    <w:qFormat/>
    <w:uiPriority w:val="99"/>
    <w:pPr>
      <w:spacing w:before="120" w:after="120" w:line="300" w:lineRule="auto"/>
      <w:outlineLvl w:val="5"/>
    </w:pPr>
    <w:rPr>
      <w:rFonts w:ascii="宋体" w:hAnsi="Times New Roman" w:eastAsia="宋体" w:cs="宋体"/>
      <w:spacing w:val="10"/>
      <w:w w:val="95"/>
      <w:kern w:val="0"/>
      <w:sz w:val="21"/>
      <w:szCs w:val="21"/>
      <w:lang w:val="en-US" w:eastAsia="zh-CN" w:bidi="ar-SA"/>
    </w:rPr>
  </w:style>
  <w:style w:type="paragraph" w:customStyle="1" w:styleId="317">
    <w:name w:val="招标文件1.1.1.1"/>
    <w:basedOn w:val="1"/>
    <w:autoRedefine/>
    <w:qFormat/>
    <w:uiPriority w:val="99"/>
    <w:pPr>
      <w:spacing w:before="120" w:after="120" w:line="480" w:lineRule="exact"/>
      <w:ind w:left="200"/>
      <w:jc w:val="left"/>
      <w:outlineLvl w:val="4"/>
    </w:pPr>
    <w:rPr>
      <w:rFonts w:ascii="宋体" w:cs="宋体"/>
      <w:b/>
      <w:bCs/>
      <w:spacing w:val="10"/>
      <w:w w:val="95"/>
      <w:sz w:val="21"/>
      <w:szCs w:val="21"/>
    </w:rPr>
  </w:style>
  <w:style w:type="paragraph" w:customStyle="1" w:styleId="318">
    <w:name w:val="Char Char21"/>
    <w:basedOn w:val="1"/>
    <w:autoRedefine/>
    <w:qFormat/>
    <w:uiPriority w:val="99"/>
    <w:rPr>
      <w:rFonts w:ascii="Tahoma" w:hAnsi="Tahoma" w:cs="Tahoma"/>
    </w:rPr>
  </w:style>
  <w:style w:type="paragraph" w:customStyle="1" w:styleId="319">
    <w:name w:val="表格"/>
    <w:basedOn w:val="1"/>
    <w:autoRedefine/>
    <w:qFormat/>
    <w:uiPriority w:val="99"/>
    <w:pPr>
      <w:jc w:val="left"/>
    </w:pPr>
    <w:rPr>
      <w:color w:val="000000"/>
      <w:sz w:val="21"/>
      <w:szCs w:val="21"/>
    </w:rPr>
  </w:style>
  <w:style w:type="paragraph" w:customStyle="1" w:styleId="320">
    <w:name w:val="Char1 Char Char Char Char Char Char Char Char Char Char Char Char Char Char Char"/>
    <w:basedOn w:val="1"/>
    <w:autoRedefine/>
    <w:qFormat/>
    <w:uiPriority w:val="99"/>
    <w:pPr>
      <w:adjustRightInd w:val="0"/>
      <w:spacing w:line="360" w:lineRule="auto"/>
    </w:pPr>
    <w:rPr>
      <w:kern w:val="0"/>
    </w:rPr>
  </w:style>
  <w:style w:type="paragraph" w:customStyle="1" w:styleId="321">
    <w:name w:val="项目 1 Char Char"/>
    <w:basedOn w:val="1"/>
    <w:autoRedefine/>
    <w:qFormat/>
    <w:uiPriority w:val="99"/>
    <w:pPr>
      <w:tabs>
        <w:tab w:val="left" w:pos="907"/>
      </w:tabs>
      <w:adjustRightInd w:val="0"/>
      <w:snapToGrid w:val="0"/>
      <w:spacing w:afterLines="50"/>
      <w:ind w:left="902" w:hanging="420"/>
    </w:pPr>
    <w:rPr>
      <w:rFonts w:ascii="Tahoma" w:hAnsi="Tahoma" w:cs="Tahoma"/>
    </w:rPr>
  </w:style>
  <w:style w:type="paragraph" w:customStyle="1" w:styleId="322">
    <w:name w:val="列出段落1"/>
    <w:basedOn w:val="1"/>
    <w:autoRedefine/>
    <w:qFormat/>
    <w:uiPriority w:val="99"/>
    <w:pPr>
      <w:ind w:firstLine="420" w:firstLineChars="200"/>
    </w:pPr>
    <w:rPr>
      <w:rFonts w:ascii="Calibri" w:hAnsi="Calibri" w:cs="Calibri"/>
      <w:sz w:val="21"/>
      <w:szCs w:val="21"/>
    </w:rPr>
  </w:style>
  <w:style w:type="paragraph" w:customStyle="1" w:styleId="323">
    <w:name w:val="xl53"/>
    <w:basedOn w:val="1"/>
    <w:autoRedefine/>
    <w:qFormat/>
    <w:uiPriority w:val="99"/>
    <w:pPr>
      <w:widowControl/>
      <w:pBdr>
        <w:left w:val="single" w:color="auto" w:sz="4" w:space="0"/>
        <w:bottom w:val="single" w:color="auto" w:sz="4" w:space="0"/>
      </w:pBdr>
      <w:spacing w:before="100" w:beforeAutospacing="1" w:after="100" w:afterAutospacing="1"/>
      <w:jc w:val="center"/>
      <w:textAlignment w:val="center"/>
    </w:pPr>
    <w:rPr>
      <w:rFonts w:ascii="宋体" w:hAnsi="宋体" w:cs="宋体"/>
      <w:kern w:val="0"/>
    </w:rPr>
  </w:style>
  <w:style w:type="paragraph" w:customStyle="1" w:styleId="324">
    <w:name w:val="文本框样式1"/>
    <w:basedOn w:val="1"/>
    <w:autoRedefine/>
    <w:qFormat/>
    <w:uiPriority w:val="99"/>
    <w:pPr>
      <w:adjustRightInd w:val="0"/>
      <w:snapToGrid w:val="0"/>
      <w:spacing w:before="60" w:line="180" w:lineRule="exact"/>
      <w:jc w:val="center"/>
    </w:pPr>
    <w:rPr>
      <w:sz w:val="21"/>
      <w:szCs w:val="21"/>
    </w:rPr>
  </w:style>
  <w:style w:type="paragraph" w:customStyle="1" w:styleId="325">
    <w:name w:val="Char1 Char Char Char Char Char"/>
    <w:basedOn w:val="1"/>
    <w:autoRedefine/>
    <w:qFormat/>
    <w:uiPriority w:val="99"/>
    <w:pPr>
      <w:adjustRightInd w:val="0"/>
    </w:pPr>
    <w:rPr>
      <w:rFonts w:ascii="Tahoma" w:hAnsi="Tahoma" w:cs="Tahoma"/>
    </w:rPr>
  </w:style>
  <w:style w:type="paragraph" w:customStyle="1" w:styleId="326">
    <w:name w:val="Char Char Char Char Char Char1"/>
    <w:basedOn w:val="1"/>
    <w:autoRedefine/>
    <w:qFormat/>
    <w:uiPriority w:val="99"/>
    <w:pPr>
      <w:widowControl/>
      <w:spacing w:after="160" w:line="240" w:lineRule="exact"/>
      <w:jc w:val="left"/>
    </w:pPr>
    <w:rPr>
      <w:rFonts w:ascii="Verdana" w:hAnsi="Verdana" w:eastAsia="仿宋_GB2312" w:cs="Verdana"/>
      <w:kern w:val="0"/>
      <w:lang w:eastAsia="en-US"/>
    </w:rPr>
  </w:style>
  <w:style w:type="paragraph" w:customStyle="1" w:styleId="327">
    <w:name w:val="Table Heading"/>
    <w:basedOn w:val="328"/>
    <w:autoRedefine/>
    <w:qFormat/>
    <w:uiPriority w:val="99"/>
    <w:pPr>
      <w:autoSpaceDE/>
      <w:autoSpaceDN/>
      <w:spacing w:line="288" w:lineRule="auto"/>
      <w:jc w:val="center"/>
    </w:pPr>
    <w:rPr>
      <w:rFonts w:ascii="宋体" w:hAnsi="宋体" w:cs="宋体"/>
      <w:b/>
      <w:bCs/>
    </w:rPr>
  </w:style>
  <w:style w:type="paragraph" w:customStyle="1" w:styleId="328">
    <w:name w:val="Table Text"/>
    <w:basedOn w:val="1"/>
    <w:qFormat/>
    <w:uiPriority w:val="99"/>
    <w:pPr>
      <w:widowControl/>
      <w:autoSpaceDE w:val="0"/>
      <w:autoSpaceDN w:val="0"/>
      <w:spacing w:before="60" w:after="60"/>
      <w:jc w:val="left"/>
    </w:pPr>
    <w:rPr>
      <w:kern w:val="0"/>
      <w:sz w:val="21"/>
      <w:szCs w:val="21"/>
    </w:rPr>
  </w:style>
  <w:style w:type="paragraph" w:customStyle="1" w:styleId="329">
    <w:name w:val="图表脚注"/>
    <w:next w:val="117"/>
    <w:qFormat/>
    <w:uiPriority w:val="99"/>
    <w:pPr>
      <w:ind w:left="300" w:leftChars="200" w:hanging="100" w:hangingChars="100"/>
      <w:jc w:val="both"/>
    </w:pPr>
    <w:rPr>
      <w:rFonts w:ascii="宋体" w:hAnsi="Times New Roman" w:eastAsia="宋体" w:cs="宋体"/>
      <w:kern w:val="0"/>
      <w:sz w:val="18"/>
      <w:szCs w:val="18"/>
      <w:lang w:val="en-US" w:eastAsia="zh-CN" w:bidi="ar-SA"/>
    </w:rPr>
  </w:style>
  <w:style w:type="paragraph" w:customStyle="1" w:styleId="330">
    <w:name w:val="prop1"/>
    <w:basedOn w:val="6"/>
    <w:autoRedefine/>
    <w:qFormat/>
    <w:uiPriority w:val="99"/>
    <w:pPr>
      <w:keepLines/>
      <w:widowControl w:val="0"/>
      <w:tabs>
        <w:tab w:val="left" w:pos="540"/>
      </w:tabs>
      <w:overflowPunct/>
      <w:autoSpaceDE/>
      <w:autoSpaceDN/>
      <w:adjustRightInd/>
      <w:snapToGrid/>
      <w:spacing w:before="280" w:after="290" w:line="360" w:lineRule="auto"/>
      <w:ind w:left="540" w:hanging="540"/>
      <w:jc w:val="both"/>
      <w:textAlignment w:val="auto"/>
    </w:pPr>
    <w:rPr>
      <w:rFonts w:ascii="Arial" w:hAnsi="Arial" w:eastAsia="黑体" w:cs="Arial"/>
      <w:b/>
      <w:bCs/>
      <w:kern w:val="2"/>
    </w:rPr>
  </w:style>
  <w:style w:type="paragraph" w:customStyle="1" w:styleId="331">
    <w:name w:val="xl3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cs="Arial"/>
      <w:kern w:val="0"/>
      <w:sz w:val="20"/>
      <w:szCs w:val="20"/>
    </w:rPr>
  </w:style>
  <w:style w:type="paragraph" w:customStyle="1" w:styleId="332">
    <w:name w:val="实施日期"/>
    <w:basedOn w:val="247"/>
    <w:qFormat/>
    <w:uiPriority w:val="99"/>
    <w:pPr>
      <w:framePr w:hSpace="0" w:xAlign="right"/>
      <w:jc w:val="right"/>
    </w:pPr>
  </w:style>
  <w:style w:type="paragraph" w:customStyle="1" w:styleId="333">
    <w:name w:val="Char1 Char Char Char"/>
    <w:basedOn w:val="1"/>
    <w:qFormat/>
    <w:uiPriority w:val="99"/>
    <w:pPr>
      <w:tabs>
        <w:tab w:val="left" w:pos="420"/>
      </w:tabs>
      <w:ind w:left="420" w:hanging="420"/>
    </w:pPr>
    <w:rPr>
      <w:rFonts w:ascii="Tahoma" w:hAnsi="Tahoma" w:cs="Tahoma"/>
    </w:rPr>
  </w:style>
  <w:style w:type="paragraph" w:customStyle="1" w:styleId="334">
    <w:name w:val="正文图标题"/>
    <w:next w:val="117"/>
    <w:autoRedefine/>
    <w:qFormat/>
    <w:uiPriority w:val="99"/>
    <w:pPr>
      <w:jc w:val="center"/>
    </w:pPr>
    <w:rPr>
      <w:rFonts w:ascii="黑体" w:hAnsi="Times New Roman" w:eastAsia="黑体" w:cs="黑体"/>
      <w:kern w:val="0"/>
      <w:sz w:val="21"/>
      <w:szCs w:val="21"/>
      <w:lang w:val="en-US" w:eastAsia="zh-CN" w:bidi="ar-SA"/>
    </w:rPr>
  </w:style>
  <w:style w:type="paragraph" w:customStyle="1" w:styleId="335">
    <w:name w:val="样式3"/>
    <w:basedOn w:val="3"/>
    <w:autoRedefine/>
    <w:qFormat/>
    <w:uiPriority w:val="99"/>
    <w:pPr>
      <w:overflowPunct/>
      <w:autoSpaceDE/>
      <w:autoSpaceDN/>
      <w:adjustRightInd/>
      <w:snapToGrid/>
      <w:spacing w:before="0" w:after="0" w:line="360" w:lineRule="auto"/>
      <w:jc w:val="both"/>
      <w:textAlignment w:val="auto"/>
    </w:pPr>
    <w:rPr>
      <w:rFonts w:ascii="宋体" w:hAnsi="宋体" w:cs="宋体"/>
      <w:b/>
      <w:bCs/>
      <w:kern w:val="2"/>
    </w:rPr>
  </w:style>
  <w:style w:type="paragraph" w:customStyle="1" w:styleId="336">
    <w:name w:val="注："/>
    <w:next w:val="117"/>
    <w:autoRedefine/>
    <w:qFormat/>
    <w:uiPriority w:val="99"/>
    <w:pPr>
      <w:widowControl w:val="0"/>
      <w:tabs>
        <w:tab w:val="left" w:pos="1140"/>
      </w:tabs>
      <w:autoSpaceDE w:val="0"/>
      <w:autoSpaceDN w:val="0"/>
      <w:ind w:left="840" w:hanging="420"/>
      <w:jc w:val="both"/>
    </w:pPr>
    <w:rPr>
      <w:rFonts w:ascii="宋体" w:hAnsi="Times New Roman" w:eastAsia="宋体" w:cs="宋体"/>
      <w:kern w:val="0"/>
      <w:sz w:val="18"/>
      <w:szCs w:val="18"/>
      <w:lang w:val="en-US" w:eastAsia="zh-CN" w:bidi="ar-SA"/>
    </w:rPr>
  </w:style>
  <w:style w:type="paragraph" w:customStyle="1" w:styleId="337">
    <w:name w:val="招标文件》"/>
    <w:basedOn w:val="246"/>
    <w:autoRedefine/>
    <w:qFormat/>
    <w:uiPriority w:val="99"/>
    <w:pPr>
      <w:tabs>
        <w:tab w:val="left" w:pos="560"/>
      </w:tabs>
      <w:ind w:left="200" w:firstLine="0" w:firstLineChars="0"/>
    </w:pPr>
  </w:style>
  <w:style w:type="paragraph" w:customStyle="1" w:styleId="338">
    <w:name w:val="软课题正文"/>
    <w:basedOn w:val="1"/>
    <w:autoRedefine/>
    <w:qFormat/>
    <w:uiPriority w:val="99"/>
    <w:pPr>
      <w:spacing w:afterLines="50" w:line="300" w:lineRule="auto"/>
      <w:ind w:firstLine="200" w:firstLineChars="200"/>
      <w:jc w:val="left"/>
    </w:pPr>
  </w:style>
  <w:style w:type="paragraph" w:customStyle="1" w:styleId="339">
    <w:name w:val="中等深浅列表 2 - 强调文字颜色 21"/>
    <w:autoRedefine/>
    <w:qFormat/>
    <w:uiPriority w:val="99"/>
    <w:rPr>
      <w:rFonts w:ascii="Times New Roman" w:hAnsi="Times New Roman" w:eastAsia="宋体" w:cs="Times New Roman"/>
      <w:kern w:val="2"/>
      <w:sz w:val="21"/>
      <w:szCs w:val="21"/>
      <w:lang w:val="en-US" w:eastAsia="zh-CN" w:bidi="ar-SA"/>
    </w:rPr>
  </w:style>
  <w:style w:type="paragraph" w:customStyle="1" w:styleId="340">
    <w:name w:val="正文（首行缩进）"/>
    <w:basedOn w:val="1"/>
    <w:autoRedefine/>
    <w:qFormat/>
    <w:uiPriority w:val="99"/>
    <w:pPr>
      <w:spacing w:line="360" w:lineRule="auto"/>
      <w:ind w:firstLine="420"/>
    </w:pPr>
  </w:style>
  <w:style w:type="paragraph" w:customStyle="1" w:styleId="341">
    <w:name w:val="附录表标题"/>
    <w:next w:val="117"/>
    <w:autoRedefine/>
    <w:qFormat/>
    <w:uiPriority w:val="99"/>
    <w:pPr>
      <w:jc w:val="center"/>
      <w:textAlignment w:val="baseline"/>
    </w:pPr>
    <w:rPr>
      <w:rFonts w:ascii="黑体" w:hAnsi="Times New Roman" w:eastAsia="黑体" w:cs="黑体"/>
      <w:kern w:val="21"/>
      <w:sz w:val="21"/>
      <w:szCs w:val="21"/>
      <w:lang w:val="en-US" w:eastAsia="zh-CN" w:bidi="ar-SA"/>
    </w:rPr>
  </w:style>
  <w:style w:type="paragraph" w:customStyle="1" w:styleId="342">
    <w:name w:val="gczx正文"/>
    <w:basedOn w:val="1"/>
    <w:autoRedefine/>
    <w:qFormat/>
    <w:uiPriority w:val="99"/>
    <w:pPr>
      <w:spacing w:beforeLines="25" w:afterLines="25" w:line="440" w:lineRule="exact"/>
      <w:ind w:firstLine="200" w:firstLineChars="200"/>
    </w:pPr>
  </w:style>
  <w:style w:type="paragraph" w:customStyle="1" w:styleId="343">
    <w:name w:val="xl45"/>
    <w:basedOn w:val="1"/>
    <w:autoRedefine/>
    <w:qFormat/>
    <w:uiPriority w:val="99"/>
    <w:pPr>
      <w:widowControl/>
      <w:pBdr>
        <w:top w:val="single" w:color="auto" w:sz="4" w:space="0"/>
        <w:bottom w:val="single" w:color="auto" w:sz="4" w:space="0"/>
      </w:pBdr>
      <w:spacing w:before="100" w:beforeAutospacing="1" w:after="100" w:afterAutospacing="1"/>
      <w:jc w:val="left"/>
    </w:pPr>
    <w:rPr>
      <w:rFonts w:ascii="Arial" w:hAnsi="Arial" w:cs="Arial"/>
      <w:kern w:val="0"/>
      <w:sz w:val="20"/>
      <w:szCs w:val="20"/>
    </w:rPr>
  </w:style>
  <w:style w:type="paragraph" w:customStyle="1" w:styleId="344">
    <w:name w:val="无标题条"/>
    <w:next w:val="117"/>
    <w:autoRedefine/>
    <w:qFormat/>
    <w:uiPriority w:val="99"/>
    <w:pPr>
      <w:jc w:val="both"/>
    </w:pPr>
    <w:rPr>
      <w:rFonts w:ascii="Times New Roman" w:hAnsi="Times New Roman" w:eastAsia="宋体" w:cs="Times New Roman"/>
      <w:kern w:val="0"/>
      <w:sz w:val="21"/>
      <w:szCs w:val="21"/>
      <w:lang w:val="en-US" w:eastAsia="zh-CN" w:bidi="ar-SA"/>
    </w:rPr>
  </w:style>
  <w:style w:type="paragraph" w:customStyle="1" w:styleId="345">
    <w:name w:val="序2"/>
    <w:basedOn w:val="1"/>
    <w:autoRedefine/>
    <w:qFormat/>
    <w:uiPriority w:val="99"/>
    <w:pPr>
      <w:tabs>
        <w:tab w:val="left" w:pos="360"/>
        <w:tab w:val="left" w:pos="840"/>
      </w:tabs>
      <w:ind w:left="360" w:hanging="360"/>
    </w:pPr>
    <w:rPr>
      <w:rFonts w:eastAsia="黑体"/>
      <w:b/>
      <w:bCs/>
      <w:sz w:val="44"/>
      <w:szCs w:val="44"/>
    </w:rPr>
  </w:style>
  <w:style w:type="paragraph" w:customStyle="1" w:styleId="346">
    <w:name w:val="标准书眉_偶数页"/>
    <w:basedOn w:val="347"/>
    <w:next w:val="1"/>
    <w:autoRedefine/>
    <w:qFormat/>
    <w:uiPriority w:val="99"/>
    <w:pPr>
      <w:tabs>
        <w:tab w:val="center" w:pos="4154"/>
        <w:tab w:val="right" w:pos="8306"/>
      </w:tabs>
      <w:jc w:val="left"/>
    </w:pPr>
  </w:style>
  <w:style w:type="paragraph" w:customStyle="1" w:styleId="347">
    <w:name w:val="标准书眉_奇数页"/>
    <w:next w:val="1"/>
    <w:autoRedefine/>
    <w:qFormat/>
    <w:uiPriority w:val="99"/>
    <w:pPr>
      <w:tabs>
        <w:tab w:val="center" w:pos="4154"/>
        <w:tab w:val="right" w:pos="8306"/>
      </w:tabs>
      <w:spacing w:after="120"/>
      <w:jc w:val="right"/>
    </w:pPr>
    <w:rPr>
      <w:rFonts w:ascii="Times New Roman" w:hAnsi="Times New Roman" w:eastAsia="宋体" w:cs="Times New Roman"/>
      <w:kern w:val="0"/>
      <w:sz w:val="21"/>
      <w:szCs w:val="21"/>
      <w:lang w:val="en-US" w:eastAsia="zh-CN" w:bidi="ar-SA"/>
    </w:rPr>
  </w:style>
  <w:style w:type="paragraph" w:customStyle="1" w:styleId="348">
    <w:name w:val="标题2，章节第二层"/>
    <w:basedOn w:val="1"/>
    <w:next w:val="349"/>
    <w:autoRedefine/>
    <w:qFormat/>
    <w:uiPriority w:val="99"/>
    <w:pPr>
      <w:tabs>
        <w:tab w:val="left" w:pos="576"/>
        <w:tab w:val="left" w:pos="630"/>
      </w:tabs>
      <w:adjustRightInd w:val="0"/>
      <w:snapToGrid w:val="0"/>
      <w:spacing w:line="360" w:lineRule="auto"/>
      <w:ind w:left="576" w:hanging="576"/>
      <w:outlineLvl w:val="1"/>
    </w:pPr>
    <w:rPr>
      <w:rFonts w:ascii="Arial" w:hAnsi="Arial" w:eastAsia="黑体" w:cs="Arial"/>
      <w:b/>
      <w:bCs/>
      <w:sz w:val="32"/>
      <w:szCs w:val="32"/>
    </w:rPr>
  </w:style>
  <w:style w:type="paragraph" w:customStyle="1" w:styleId="349">
    <w:name w:val="正文格式"/>
    <w:basedOn w:val="1"/>
    <w:qFormat/>
    <w:uiPriority w:val="99"/>
    <w:pPr>
      <w:widowControl/>
      <w:adjustRightInd w:val="0"/>
      <w:snapToGrid w:val="0"/>
      <w:spacing w:beforeLines="25" w:line="400" w:lineRule="exact"/>
      <w:ind w:firstLine="482"/>
      <w:textAlignment w:val="baseline"/>
    </w:pPr>
    <w:rPr>
      <w:rFonts w:ascii="Arial" w:hAnsi="Arial" w:eastAsia="新宋体" w:cs="Arial"/>
      <w:kern w:val="0"/>
    </w:rPr>
  </w:style>
  <w:style w:type="paragraph" w:customStyle="1" w:styleId="350">
    <w:name w:val="默认段落字体 Para Char Char Char Char Char Char Char Char Char1 Char Char Char Char Char Char Char"/>
    <w:basedOn w:val="20"/>
    <w:autoRedefine/>
    <w:qFormat/>
    <w:uiPriority w:val="99"/>
    <w:rPr>
      <w:rFonts w:ascii="Tahoma" w:hAnsi="Tahoma" w:cs="Tahoma"/>
      <w:sz w:val="24"/>
      <w:szCs w:val="24"/>
    </w:rPr>
  </w:style>
  <w:style w:type="paragraph" w:customStyle="1" w:styleId="351">
    <w:name w:val="样式2"/>
    <w:basedOn w:val="2"/>
    <w:autoRedefine/>
    <w:qFormat/>
    <w:uiPriority w:val="99"/>
    <w:pPr>
      <w:keepLines/>
      <w:widowControl w:val="0"/>
      <w:tabs>
        <w:tab w:val="left" w:pos="840"/>
      </w:tabs>
      <w:overflowPunct/>
      <w:autoSpaceDE/>
      <w:autoSpaceDN/>
      <w:snapToGrid w:val="0"/>
      <w:spacing w:before="240" w:after="240" w:line="360" w:lineRule="auto"/>
      <w:ind w:left="840" w:hanging="420"/>
      <w:jc w:val="both"/>
      <w:textAlignment w:val="auto"/>
    </w:pPr>
    <w:rPr>
      <w:rFonts w:ascii="Times New Roman" w:hAnsi="Times New Roman" w:eastAsia="黑体" w:cs="Times New Roman"/>
      <w:b w:val="0"/>
      <w:bCs w:val="0"/>
      <w:kern w:val="44"/>
      <w:sz w:val="44"/>
      <w:szCs w:val="44"/>
    </w:rPr>
  </w:style>
  <w:style w:type="paragraph" w:customStyle="1" w:styleId="352">
    <w:name w:val="标准书脚_偶数页"/>
    <w:autoRedefine/>
    <w:qFormat/>
    <w:uiPriority w:val="99"/>
    <w:pPr>
      <w:spacing w:before="120"/>
    </w:pPr>
    <w:rPr>
      <w:rFonts w:ascii="Times New Roman" w:hAnsi="Times New Roman" w:eastAsia="宋体" w:cs="Times New Roman"/>
      <w:kern w:val="0"/>
      <w:sz w:val="18"/>
      <w:szCs w:val="18"/>
      <w:lang w:val="en-US" w:eastAsia="zh-CN" w:bidi="ar-SA"/>
    </w:rPr>
  </w:style>
  <w:style w:type="paragraph" w:customStyle="1" w:styleId="353">
    <w:name w:val="我的正文下级"/>
    <w:basedOn w:val="1"/>
    <w:autoRedefine/>
    <w:qFormat/>
    <w:uiPriority w:val="99"/>
    <w:rPr>
      <w:rFonts w:ascii="仿宋_GB2312" w:hAnsi="宋体" w:eastAsia="仿宋_GB2312" w:cs="仿宋_GB2312"/>
      <w:kern w:val="0"/>
      <w:sz w:val="28"/>
      <w:szCs w:val="28"/>
    </w:rPr>
  </w:style>
  <w:style w:type="paragraph" w:customStyle="1" w:styleId="354">
    <w:name w:val="正文文字（缩进2字）"/>
    <w:basedOn w:val="7"/>
    <w:autoRedefine/>
    <w:qFormat/>
    <w:uiPriority w:val="99"/>
    <w:pPr>
      <w:spacing w:beforeLines="50" w:afterLines="50"/>
      <w:ind w:firstLine="200" w:firstLineChars="200"/>
    </w:pPr>
    <w:rPr>
      <w:sz w:val="21"/>
      <w:szCs w:val="21"/>
    </w:rPr>
  </w:style>
  <w:style w:type="paragraph" w:customStyle="1" w:styleId="355">
    <w:name w:val="xl29"/>
    <w:basedOn w:val="1"/>
    <w:autoRedefine/>
    <w:qFormat/>
    <w:uiPriority w:val="99"/>
    <w:pPr>
      <w:widowControl/>
      <w:pBdr>
        <w:top w:val="single" w:color="auto" w:sz="4" w:space="0"/>
        <w:bottom w:val="single" w:color="auto" w:sz="4" w:space="0"/>
      </w:pBdr>
      <w:spacing w:before="100" w:beforeAutospacing="1" w:after="100" w:afterAutospacing="1"/>
      <w:jc w:val="left"/>
    </w:pPr>
    <w:rPr>
      <w:rFonts w:ascii="宋体" w:hAnsi="宋体" w:cs="宋体"/>
      <w:kern w:val="0"/>
    </w:rPr>
  </w:style>
  <w:style w:type="paragraph" w:customStyle="1" w:styleId="356">
    <w:name w:val="Char3"/>
    <w:basedOn w:val="1"/>
    <w:autoRedefine/>
    <w:qFormat/>
    <w:uiPriority w:val="99"/>
    <w:pPr>
      <w:tabs>
        <w:tab w:val="left" w:pos="360"/>
      </w:tabs>
    </w:pPr>
  </w:style>
  <w:style w:type="paragraph" w:customStyle="1" w:styleId="357">
    <w:name w:val="P5"/>
    <w:autoRedefine/>
    <w:qFormat/>
    <w:uiPriority w:val="99"/>
    <w:pPr>
      <w:widowControl w:val="0"/>
      <w:adjustRightInd w:val="0"/>
      <w:spacing w:after="240" w:line="240" w:lineRule="atLeast"/>
      <w:ind w:left="2304"/>
      <w:jc w:val="both"/>
      <w:textAlignment w:val="baseline"/>
    </w:pPr>
    <w:rPr>
      <w:rFonts w:ascii="Times New Roman" w:hAnsi="Times New Roman" w:eastAsia="全真中明體" w:cs="Times New Roman"/>
      <w:spacing w:val="30"/>
      <w:kern w:val="0"/>
      <w:sz w:val="24"/>
      <w:szCs w:val="24"/>
      <w:lang w:val="en-GB" w:eastAsia="zh-TW" w:bidi="ar-SA"/>
    </w:rPr>
  </w:style>
  <w:style w:type="paragraph" w:customStyle="1" w:styleId="358">
    <w:name w:val="招标文件1.1.1"/>
    <w:autoRedefine/>
    <w:qFormat/>
    <w:uiPriority w:val="99"/>
    <w:pPr>
      <w:spacing w:before="120" w:after="120" w:line="480" w:lineRule="exact"/>
      <w:ind w:left="200"/>
      <w:outlineLvl w:val="3"/>
    </w:pPr>
    <w:rPr>
      <w:rFonts w:ascii="宋体" w:hAnsi="Times New Roman" w:eastAsia="宋体" w:cs="宋体"/>
      <w:b/>
      <w:bCs/>
      <w:spacing w:val="10"/>
      <w:w w:val="95"/>
      <w:kern w:val="0"/>
      <w:sz w:val="21"/>
      <w:szCs w:val="21"/>
      <w:lang w:val="en-US" w:eastAsia="zh-CN" w:bidi="ar-SA"/>
    </w:rPr>
  </w:style>
  <w:style w:type="paragraph" w:customStyle="1" w:styleId="359">
    <w:name w:val="文档正文 Char Char Char Char Char"/>
    <w:basedOn w:val="1"/>
    <w:qFormat/>
    <w:uiPriority w:val="99"/>
    <w:pPr>
      <w:adjustRightInd w:val="0"/>
      <w:spacing w:line="440" w:lineRule="exact"/>
      <w:ind w:left="100" w:leftChars="100" w:right="210" w:rightChars="100" w:firstLine="420"/>
      <w:textAlignment w:val="baseline"/>
    </w:pPr>
    <w:rPr>
      <w:rFonts w:ascii="Arial Narrow" w:hAnsi="Arial Narrow" w:cs="Arial Narrow"/>
      <w:kern w:val="0"/>
    </w:rPr>
  </w:style>
  <w:style w:type="paragraph" w:customStyle="1" w:styleId="360">
    <w:name w:val="P8"/>
    <w:basedOn w:val="188"/>
    <w:qFormat/>
    <w:uiPriority w:val="99"/>
    <w:pPr>
      <w:ind w:left="4032"/>
    </w:pPr>
  </w:style>
  <w:style w:type="paragraph" w:customStyle="1" w:styleId="361">
    <w:name w:val="Char11"/>
    <w:basedOn w:val="1"/>
    <w:autoRedefine/>
    <w:qFormat/>
    <w:uiPriority w:val="99"/>
    <w:pPr>
      <w:widowControl/>
      <w:spacing w:after="160" w:line="240" w:lineRule="exact"/>
      <w:jc w:val="left"/>
    </w:pPr>
    <w:rPr>
      <w:rFonts w:ascii="Verdana" w:hAnsi="Verdana" w:cs="Verdana"/>
      <w:kern w:val="0"/>
      <w:sz w:val="20"/>
      <w:szCs w:val="20"/>
      <w:lang w:eastAsia="en-US"/>
    </w:rPr>
  </w:style>
  <w:style w:type="paragraph" w:customStyle="1" w:styleId="362">
    <w:name w:val="四级无标题条"/>
    <w:basedOn w:val="1"/>
    <w:qFormat/>
    <w:uiPriority w:val="99"/>
    <w:rPr>
      <w:sz w:val="21"/>
      <w:szCs w:val="21"/>
    </w:rPr>
  </w:style>
  <w:style w:type="paragraph" w:customStyle="1" w:styleId="363">
    <w:name w:val="Char1 Char Char Char Char Char Char1"/>
    <w:basedOn w:val="1"/>
    <w:autoRedefine/>
    <w:qFormat/>
    <w:uiPriority w:val="99"/>
    <w:rPr>
      <w:rFonts w:ascii="Tahoma" w:hAnsi="Tahoma" w:cs="Tahoma"/>
    </w:rPr>
  </w:style>
  <w:style w:type="paragraph" w:customStyle="1" w:styleId="364">
    <w:name w:val="封面标准文稿类别"/>
    <w:qFormat/>
    <w:uiPriority w:val="99"/>
    <w:pPr>
      <w:spacing w:before="440" w:line="400" w:lineRule="exact"/>
      <w:jc w:val="center"/>
    </w:pPr>
    <w:rPr>
      <w:rFonts w:ascii="宋体" w:hAnsi="Times New Roman" w:eastAsia="宋体" w:cs="宋体"/>
      <w:kern w:val="0"/>
      <w:sz w:val="24"/>
      <w:szCs w:val="24"/>
      <w:lang w:val="en-US" w:eastAsia="zh-CN" w:bidi="ar-SA"/>
    </w:rPr>
  </w:style>
  <w:style w:type="paragraph" w:customStyle="1" w:styleId="365">
    <w:name w:val="xl39"/>
    <w:basedOn w:val="1"/>
    <w:autoRedefine/>
    <w:qFormat/>
    <w:uiPriority w:val="99"/>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rFonts w:ascii="Arial" w:hAnsi="Arial" w:cs="Arial"/>
      <w:b/>
      <w:bCs/>
      <w:kern w:val="0"/>
      <w:sz w:val="20"/>
      <w:szCs w:val="20"/>
    </w:rPr>
  </w:style>
  <w:style w:type="paragraph" w:customStyle="1" w:styleId="366">
    <w:name w:val="正文带点"/>
    <w:basedOn w:val="1"/>
    <w:autoRedefine/>
    <w:qFormat/>
    <w:uiPriority w:val="99"/>
    <w:pPr>
      <w:tabs>
        <w:tab w:val="left" w:pos="927"/>
      </w:tabs>
      <w:spacing w:line="360" w:lineRule="auto"/>
      <w:ind w:left="567"/>
      <w:jc w:val="left"/>
    </w:pPr>
    <w:rPr>
      <w:rFonts w:ascii="楷体_GB2312" w:eastAsia="楷体_GB2312" w:cs="楷体_GB2312"/>
      <w:sz w:val="28"/>
      <w:szCs w:val="28"/>
    </w:rPr>
  </w:style>
  <w:style w:type="paragraph" w:customStyle="1" w:styleId="367">
    <w:name w:val="List Bullet1"/>
    <w:basedOn w:val="1"/>
    <w:autoRedefine/>
    <w:qFormat/>
    <w:uiPriority w:val="99"/>
    <w:pPr>
      <w:widowControl/>
      <w:tabs>
        <w:tab w:val="left" w:pos="987"/>
      </w:tabs>
      <w:adjustRightInd w:val="0"/>
      <w:snapToGrid w:val="0"/>
      <w:spacing w:line="360" w:lineRule="auto"/>
      <w:ind w:left="987" w:right="57" w:hanging="420"/>
      <w:jc w:val="left"/>
    </w:pPr>
    <w:rPr>
      <w:kern w:val="0"/>
    </w:rPr>
  </w:style>
  <w:style w:type="paragraph" w:customStyle="1" w:styleId="368">
    <w:name w:val="*8. General Text"/>
    <w:basedOn w:val="8"/>
    <w:next w:val="8"/>
    <w:autoRedefine/>
    <w:qFormat/>
    <w:uiPriority w:val="99"/>
    <w:pPr>
      <w:spacing w:after="120"/>
    </w:pPr>
    <w:rPr>
      <w:rFonts w:ascii="Times New Roman" w:hAnsi="Times New Roman" w:cs="Times New Roman"/>
      <w:color w:val="auto"/>
    </w:rPr>
  </w:style>
  <w:style w:type="paragraph" w:customStyle="1" w:styleId="369">
    <w:name w:val="操作步骤"/>
    <w:basedOn w:val="1"/>
    <w:autoRedefine/>
    <w:qFormat/>
    <w:uiPriority w:val="99"/>
    <w:pPr>
      <w:tabs>
        <w:tab w:val="left" w:pos="840"/>
      </w:tabs>
      <w:autoSpaceDE w:val="0"/>
      <w:autoSpaceDN w:val="0"/>
      <w:adjustRightInd w:val="0"/>
      <w:snapToGrid w:val="0"/>
      <w:spacing w:line="40" w:lineRule="atLeast"/>
      <w:ind w:left="840" w:hanging="420"/>
      <w:textAlignment w:val="bottom"/>
    </w:pPr>
    <w:rPr>
      <w:rFonts w:ascii="昆仑楷体" w:eastAsia="楷体_GB2312" w:cs="昆仑楷体"/>
      <w:kern w:val="0"/>
      <w:sz w:val="21"/>
      <w:szCs w:val="21"/>
    </w:rPr>
  </w:style>
  <w:style w:type="paragraph" w:customStyle="1" w:styleId="370">
    <w:name w:val="xl26"/>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cs="Arial Unicode MS"/>
      <w:kern w:val="0"/>
    </w:rPr>
  </w:style>
  <w:style w:type="paragraph" w:customStyle="1" w:styleId="371">
    <w:name w:val="编号正文"/>
    <w:basedOn w:val="315"/>
    <w:qFormat/>
    <w:uiPriority w:val="99"/>
    <w:pPr>
      <w:tabs>
        <w:tab w:val="left" w:pos="1407"/>
      </w:tabs>
      <w:spacing w:line="440" w:lineRule="exact"/>
      <w:ind w:left="1407" w:hanging="420"/>
      <w:jc w:val="left"/>
    </w:pPr>
    <w:rPr>
      <w:rFonts w:ascii="Arial Narrow" w:hAnsi="Arial Narrow" w:eastAsia="仿宋_GB2312" w:cs="Arial Narrow"/>
    </w:rPr>
  </w:style>
  <w:style w:type="paragraph" w:customStyle="1" w:styleId="372">
    <w:name w:val="xl34"/>
    <w:basedOn w:val="1"/>
    <w:qFormat/>
    <w:uiPriority w:val="99"/>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pPr>
    <w:rPr>
      <w:rFonts w:ascii="Arial" w:hAnsi="Arial" w:cs="Arial"/>
      <w:kern w:val="0"/>
      <w:sz w:val="20"/>
      <w:szCs w:val="20"/>
    </w:rPr>
  </w:style>
  <w:style w:type="paragraph" w:customStyle="1" w:styleId="373">
    <w:name w:val="aria"/>
    <w:basedOn w:val="1"/>
    <w:qFormat/>
    <w:uiPriority w:val="99"/>
    <w:pPr>
      <w:spacing w:line="360" w:lineRule="auto"/>
    </w:pPr>
    <w:rPr>
      <w:b/>
      <w:bCs/>
    </w:rPr>
  </w:style>
  <w:style w:type="paragraph" w:customStyle="1" w:styleId="374">
    <w:name w:val="xl44"/>
    <w:basedOn w:val="1"/>
    <w:autoRedefine/>
    <w:qFormat/>
    <w:uiPriority w:val="99"/>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Arial Unicode MS" w:hAnsi="Arial Unicode MS" w:cs="Arial Unicode MS"/>
      <w:kern w:val="0"/>
      <w:sz w:val="18"/>
      <w:szCs w:val="18"/>
    </w:rPr>
  </w:style>
  <w:style w:type="paragraph" w:customStyle="1" w:styleId="375">
    <w:name w:val="xl50"/>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cs="Arial"/>
      <w:kern w:val="0"/>
      <w:sz w:val="20"/>
      <w:szCs w:val="20"/>
    </w:rPr>
  </w:style>
  <w:style w:type="paragraph" w:customStyle="1" w:styleId="376">
    <w:name w:val="Char Char1 Char Char Char"/>
    <w:basedOn w:val="1"/>
    <w:autoRedefine/>
    <w:qFormat/>
    <w:uiPriority w:val="99"/>
    <w:rPr>
      <w:rFonts w:ascii="Tahoma" w:hAnsi="Tahoma" w:cs="Tahoma"/>
    </w:rPr>
  </w:style>
  <w:style w:type="paragraph" w:customStyle="1" w:styleId="377">
    <w:name w:val="font0"/>
    <w:basedOn w:val="1"/>
    <w:autoRedefine/>
    <w:qFormat/>
    <w:uiPriority w:val="99"/>
    <w:pPr>
      <w:widowControl/>
      <w:spacing w:before="100" w:beforeAutospacing="1" w:after="100" w:afterAutospacing="1"/>
      <w:jc w:val="left"/>
    </w:pPr>
    <w:rPr>
      <w:rFonts w:ascii="Arial" w:hAnsi="Arial" w:cs="Arial"/>
      <w:kern w:val="0"/>
      <w:sz w:val="20"/>
      <w:szCs w:val="20"/>
    </w:rPr>
  </w:style>
  <w:style w:type="paragraph" w:customStyle="1" w:styleId="378">
    <w:name w:val="Bullet2"/>
    <w:basedOn w:val="1"/>
    <w:next w:val="1"/>
    <w:autoRedefine/>
    <w:qFormat/>
    <w:uiPriority w:val="99"/>
    <w:pPr>
      <w:autoSpaceDE w:val="0"/>
      <w:autoSpaceDN w:val="0"/>
      <w:adjustRightInd w:val="0"/>
      <w:spacing w:after="60"/>
      <w:jc w:val="left"/>
    </w:pPr>
    <w:rPr>
      <w:rFonts w:ascii="Arial" w:hAnsi="Arial" w:cs="Arial"/>
      <w:kern w:val="0"/>
    </w:rPr>
  </w:style>
  <w:style w:type="paragraph" w:customStyle="1" w:styleId="379">
    <w:name w:val="编号列表"/>
    <w:basedOn w:val="1"/>
    <w:autoRedefine/>
    <w:qFormat/>
    <w:uiPriority w:val="99"/>
    <w:pPr>
      <w:tabs>
        <w:tab w:val="left" w:pos="992"/>
      </w:tabs>
      <w:adjustRightInd w:val="0"/>
      <w:snapToGrid w:val="0"/>
      <w:spacing w:beforeLines="50" w:afterLines="50" w:line="360" w:lineRule="auto"/>
      <w:ind w:left="992" w:hanging="572"/>
    </w:pPr>
    <w:rPr>
      <w:rFonts w:ascii="Verdana" w:hAnsi="Verdana" w:cs="Verdana"/>
    </w:rPr>
  </w:style>
  <w:style w:type="paragraph" w:customStyle="1" w:styleId="380">
    <w:name w:val="xl24"/>
    <w:basedOn w:val="1"/>
    <w:qFormat/>
    <w:uiPriority w:val="99"/>
    <w:pPr>
      <w:widowControl/>
      <w:spacing w:before="100" w:beforeAutospacing="1" w:after="100" w:afterAutospacing="1"/>
      <w:jc w:val="left"/>
    </w:pPr>
    <w:rPr>
      <w:rFonts w:ascii="宋体" w:hAnsi="宋体" w:cs="宋体"/>
      <w:kern w:val="0"/>
    </w:rPr>
  </w:style>
  <w:style w:type="paragraph" w:customStyle="1" w:styleId="381">
    <w:name w:val="首行缩进 1"/>
    <w:basedOn w:val="1"/>
    <w:autoRedefine/>
    <w:qFormat/>
    <w:uiPriority w:val="99"/>
    <w:pPr>
      <w:spacing w:after="120" w:line="360" w:lineRule="auto"/>
      <w:ind w:firstLine="200" w:firstLineChars="200"/>
    </w:pPr>
  </w:style>
  <w:style w:type="paragraph" w:customStyle="1" w:styleId="382">
    <w:name w:val="正表格内容"/>
    <w:basedOn w:val="1"/>
    <w:autoRedefine/>
    <w:qFormat/>
    <w:uiPriority w:val="99"/>
    <w:pPr>
      <w:tabs>
        <w:tab w:val="left" w:pos="480"/>
      </w:tabs>
      <w:autoSpaceDE w:val="0"/>
      <w:autoSpaceDN w:val="0"/>
      <w:adjustRightInd w:val="0"/>
      <w:jc w:val="center"/>
      <w:textAlignment w:val="baseline"/>
    </w:pPr>
    <w:rPr>
      <w:rFonts w:ascii="宋体" w:hAnsi="Tms Rmn" w:cs="宋体"/>
      <w:kern w:val="0"/>
      <w:sz w:val="18"/>
      <w:szCs w:val="18"/>
    </w:rPr>
  </w:style>
  <w:style w:type="paragraph" w:customStyle="1" w:styleId="383">
    <w:name w:val="标题四"/>
    <w:basedOn w:val="4"/>
    <w:autoRedefine/>
    <w:qFormat/>
    <w:uiPriority w:val="99"/>
    <w:pPr>
      <w:adjustRightInd/>
      <w:snapToGrid/>
      <w:spacing w:before="260" w:after="260" w:line="416" w:lineRule="auto"/>
      <w:ind w:left="0" w:firstLine="0"/>
    </w:pPr>
    <w:rPr>
      <w:rFonts w:ascii="Times New Roman" w:hAnsi="Times New Roman" w:cs="Times New Roman"/>
      <w:b/>
      <w:bCs/>
    </w:rPr>
  </w:style>
  <w:style w:type="paragraph" w:customStyle="1" w:styleId="384">
    <w:name w:val="font11"/>
    <w:basedOn w:val="1"/>
    <w:qFormat/>
    <w:uiPriority w:val="99"/>
    <w:pPr>
      <w:widowControl/>
      <w:spacing w:before="100" w:beforeAutospacing="1" w:after="100" w:afterAutospacing="1"/>
      <w:jc w:val="left"/>
    </w:pPr>
    <w:rPr>
      <w:rFonts w:ascii="宋体" w:hAnsi="宋体" w:cs="宋体"/>
      <w:color w:val="FF0000"/>
      <w:kern w:val="0"/>
    </w:rPr>
  </w:style>
  <w:style w:type="paragraph" w:customStyle="1" w:styleId="385">
    <w:name w:val="附件小标题"/>
    <w:basedOn w:val="6"/>
    <w:qFormat/>
    <w:uiPriority w:val="99"/>
    <w:pPr>
      <w:keepLines/>
      <w:widowControl w:val="0"/>
      <w:tabs>
        <w:tab w:val="left" w:pos="720"/>
      </w:tabs>
      <w:overflowPunct/>
      <w:autoSpaceDE/>
      <w:autoSpaceDN/>
      <w:adjustRightInd/>
      <w:snapToGrid/>
      <w:spacing w:line="240" w:lineRule="atLeast"/>
      <w:ind w:left="720" w:hanging="720"/>
      <w:textAlignment w:val="auto"/>
    </w:pPr>
    <w:rPr>
      <w:rFonts w:ascii="Verdana" w:hAnsi="Verdana" w:cs="Verdana"/>
      <w:b/>
      <w:bCs/>
      <w:kern w:val="2"/>
    </w:rPr>
  </w:style>
  <w:style w:type="paragraph" w:customStyle="1" w:styleId="386">
    <w:name w:val="P4"/>
    <w:autoRedefine/>
    <w:qFormat/>
    <w:uiPriority w:val="99"/>
    <w:pPr>
      <w:widowControl w:val="0"/>
      <w:adjustRightInd w:val="0"/>
      <w:spacing w:after="240" w:line="240" w:lineRule="atLeast"/>
      <w:ind w:left="2880"/>
      <w:jc w:val="both"/>
      <w:textAlignment w:val="baseline"/>
    </w:pPr>
    <w:rPr>
      <w:rFonts w:ascii="Times New Roman" w:hAnsi="Times New Roman" w:eastAsia="全真中明體" w:cs="Times New Roman"/>
      <w:spacing w:val="30"/>
      <w:kern w:val="0"/>
      <w:sz w:val="24"/>
      <w:szCs w:val="24"/>
      <w:lang w:val="en-GB" w:eastAsia="zh-TW" w:bidi="ar-SA"/>
    </w:rPr>
  </w:style>
  <w:style w:type="paragraph" w:customStyle="1" w:styleId="387">
    <w:name w:val="表格首行"/>
    <w:basedOn w:val="1"/>
    <w:qFormat/>
    <w:uiPriority w:val="99"/>
    <w:pPr>
      <w:jc w:val="center"/>
    </w:pPr>
    <w:rPr>
      <w:rFonts w:ascii="宋体" w:hAnsi="宋体" w:cs="宋体"/>
      <w:sz w:val="21"/>
      <w:szCs w:val="21"/>
    </w:rPr>
  </w:style>
  <w:style w:type="paragraph" w:customStyle="1" w:styleId="388">
    <w:name w:val="Char Char"/>
    <w:basedOn w:val="1"/>
    <w:autoRedefine/>
    <w:qFormat/>
    <w:uiPriority w:val="99"/>
    <w:rPr>
      <w:rFonts w:ascii="Tahoma" w:hAnsi="Tahoma" w:cs="Tahoma"/>
    </w:rPr>
  </w:style>
  <w:style w:type="paragraph" w:customStyle="1" w:styleId="389">
    <w:name w:val="图片"/>
    <w:basedOn w:val="1"/>
    <w:next w:val="299"/>
    <w:autoRedefine/>
    <w:qFormat/>
    <w:uiPriority w:val="99"/>
    <w:pPr>
      <w:spacing w:beforeLines="50" w:afterLines="50"/>
      <w:jc w:val="center"/>
    </w:pPr>
    <w:rPr>
      <w:sz w:val="21"/>
      <w:szCs w:val="21"/>
    </w:rPr>
  </w:style>
  <w:style w:type="paragraph" w:customStyle="1" w:styleId="390">
    <w:name w:val="标准书脚_奇数页"/>
    <w:autoRedefine/>
    <w:qFormat/>
    <w:uiPriority w:val="99"/>
    <w:pPr>
      <w:spacing w:before="120"/>
      <w:jc w:val="right"/>
    </w:pPr>
    <w:rPr>
      <w:rFonts w:ascii="Times New Roman" w:hAnsi="Times New Roman" w:eastAsia="宋体" w:cs="Times New Roman"/>
      <w:kern w:val="0"/>
      <w:sz w:val="18"/>
      <w:szCs w:val="18"/>
      <w:lang w:val="en-US" w:eastAsia="zh-CN" w:bidi="ar-SA"/>
    </w:rPr>
  </w:style>
  <w:style w:type="paragraph" w:customStyle="1" w:styleId="391">
    <w:name w:val="表格(五号)"/>
    <w:basedOn w:val="1"/>
    <w:autoRedefine/>
    <w:qFormat/>
    <w:uiPriority w:val="99"/>
    <w:pPr>
      <w:adjustRightInd w:val="0"/>
      <w:snapToGrid w:val="0"/>
      <w:spacing w:before="60" w:after="60"/>
      <w:ind w:left="11"/>
      <w:jc w:val="center"/>
    </w:pPr>
    <w:rPr>
      <w:kern w:val="0"/>
      <w:sz w:val="21"/>
      <w:szCs w:val="21"/>
    </w:rPr>
  </w:style>
  <w:style w:type="paragraph" w:customStyle="1" w:styleId="392">
    <w:name w:val="xl31"/>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Arial" w:hAnsi="Arial" w:cs="Arial"/>
      <w:b/>
      <w:bCs/>
      <w:kern w:val="0"/>
      <w:sz w:val="20"/>
      <w:szCs w:val="20"/>
    </w:rPr>
  </w:style>
  <w:style w:type="paragraph" w:customStyle="1" w:styleId="393">
    <w:name w:val="Char Char1 Char Char Char Char Char Char1"/>
    <w:basedOn w:val="1"/>
    <w:autoRedefine/>
    <w:qFormat/>
    <w:uiPriority w:val="99"/>
    <w:pPr>
      <w:widowControl/>
      <w:spacing w:after="160" w:line="240" w:lineRule="exact"/>
      <w:jc w:val="left"/>
    </w:pPr>
    <w:rPr>
      <w:rFonts w:ascii="Verdana" w:hAnsi="Verdana" w:eastAsia="仿宋_GB2312" w:cs="Verdana"/>
      <w:kern w:val="0"/>
      <w:lang w:eastAsia="en-US"/>
    </w:rPr>
  </w:style>
  <w:style w:type="paragraph" w:customStyle="1" w:styleId="394">
    <w:name w:val="示例"/>
    <w:next w:val="117"/>
    <w:autoRedefine/>
    <w:qFormat/>
    <w:uiPriority w:val="99"/>
    <w:pPr>
      <w:tabs>
        <w:tab w:val="left" w:pos="816"/>
      </w:tabs>
      <w:ind w:firstLine="419" w:firstLineChars="233"/>
      <w:jc w:val="both"/>
    </w:pPr>
    <w:rPr>
      <w:rFonts w:ascii="宋体" w:hAnsi="Times New Roman" w:eastAsia="宋体" w:cs="宋体"/>
      <w:kern w:val="0"/>
      <w:sz w:val="18"/>
      <w:szCs w:val="18"/>
      <w:lang w:val="en-US" w:eastAsia="zh-CN" w:bidi="ar-SA"/>
    </w:rPr>
  </w:style>
  <w:style w:type="paragraph" w:customStyle="1" w:styleId="395">
    <w:name w:val="xl42"/>
    <w:basedOn w:val="1"/>
    <w:autoRedefine/>
    <w:qFormat/>
    <w:uiPriority w:val="99"/>
    <w:pPr>
      <w:widowControl/>
      <w:pBdr>
        <w:top w:val="single" w:color="auto" w:sz="4" w:space="0"/>
        <w:left w:val="single" w:color="auto" w:sz="8" w:space="0"/>
        <w:bottom w:val="single" w:color="auto" w:sz="4" w:space="0"/>
      </w:pBdr>
      <w:spacing w:before="100" w:beforeAutospacing="1" w:after="100" w:afterAutospacing="1"/>
      <w:jc w:val="left"/>
    </w:pPr>
    <w:rPr>
      <w:rFonts w:ascii="Arial" w:hAnsi="Arial" w:cs="Arial"/>
      <w:b/>
      <w:bCs/>
      <w:kern w:val="0"/>
      <w:sz w:val="20"/>
      <w:szCs w:val="20"/>
    </w:rPr>
  </w:style>
  <w:style w:type="paragraph" w:customStyle="1" w:styleId="396">
    <w:name w:val="xl33"/>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kern w:val="0"/>
      <w:sz w:val="20"/>
      <w:szCs w:val="20"/>
    </w:rPr>
  </w:style>
  <w:style w:type="paragraph" w:customStyle="1" w:styleId="397">
    <w:name w:val="文章标题"/>
    <w:basedOn w:val="1"/>
    <w:autoRedefine/>
    <w:qFormat/>
    <w:uiPriority w:val="99"/>
    <w:pPr>
      <w:spacing w:beforeLines="200" w:afterLines="200"/>
      <w:jc w:val="center"/>
    </w:pPr>
    <w:rPr>
      <w:b/>
      <w:bCs/>
      <w:sz w:val="44"/>
      <w:szCs w:val="44"/>
    </w:rPr>
  </w:style>
  <w:style w:type="paragraph" w:customStyle="1" w:styleId="398">
    <w:name w:val="列出段落2"/>
    <w:basedOn w:val="1"/>
    <w:autoRedefine/>
    <w:qFormat/>
    <w:uiPriority w:val="99"/>
    <w:pPr>
      <w:ind w:firstLine="420" w:firstLineChars="200"/>
    </w:pPr>
    <w:rPr>
      <w:rFonts w:ascii="Calibri" w:hAnsi="Calibri" w:cs="Calibri"/>
      <w:sz w:val="21"/>
      <w:szCs w:val="21"/>
    </w:rPr>
  </w:style>
  <w:style w:type="character" w:customStyle="1" w:styleId="399">
    <w:name w:val="font01"/>
    <w:basedOn w:val="57"/>
    <w:autoRedefine/>
    <w:qFormat/>
    <w:uiPriority w:val="99"/>
    <w:rPr>
      <w:rFonts w:ascii="宋体" w:hAnsi="宋体" w:eastAsia="宋体" w:cs="宋体"/>
      <w:color w:val="000000"/>
      <w:sz w:val="18"/>
      <w:szCs w:val="18"/>
      <w:u w:val="none"/>
    </w:rPr>
  </w:style>
  <w:style w:type="character" w:customStyle="1" w:styleId="400">
    <w:name w:val="font21"/>
    <w:basedOn w:val="57"/>
    <w:autoRedefine/>
    <w:qFormat/>
    <w:uiPriority w:val="99"/>
    <w:rPr>
      <w:rFonts w:ascii="宋体" w:hAnsi="宋体" w:eastAsia="宋体" w:cs="宋体"/>
      <w:b/>
      <w:bCs/>
      <w:color w:val="000000"/>
      <w:sz w:val="18"/>
      <w:szCs w:val="18"/>
      <w:u w:val="none"/>
    </w:rPr>
  </w:style>
  <w:style w:type="character" w:customStyle="1" w:styleId="401">
    <w:name w:val="font31"/>
    <w:basedOn w:val="57"/>
    <w:autoRedefine/>
    <w:qFormat/>
    <w:uiPriority w:val="99"/>
    <w:rPr>
      <w:rFonts w:ascii="宋体" w:hAnsi="宋体" w:eastAsia="宋体" w:cs="宋体"/>
      <w:color w:val="000000"/>
      <w:sz w:val="20"/>
      <w:szCs w:val="20"/>
      <w:u w:val="none"/>
    </w:rPr>
  </w:style>
  <w:style w:type="paragraph" w:customStyle="1" w:styleId="402">
    <w:name w:val="表格内容"/>
    <w:basedOn w:val="1"/>
    <w:qFormat/>
    <w:uiPriority w:val="99"/>
    <w:pPr>
      <w:suppressLineNumbers/>
    </w:pPr>
  </w:style>
  <w:style w:type="character" w:customStyle="1" w:styleId="403">
    <w:name w:val="font61"/>
    <w:basedOn w:val="57"/>
    <w:autoRedefine/>
    <w:qFormat/>
    <w:uiPriority w:val="99"/>
    <w:rPr>
      <w:rFonts w:ascii="黑体" w:hAnsi="宋体" w:eastAsia="黑体" w:cs="黑体"/>
      <w:b/>
      <w:bCs/>
      <w:color w:val="000000"/>
      <w:sz w:val="24"/>
      <w:szCs w:val="24"/>
      <w:u w:val="single"/>
    </w:rPr>
  </w:style>
  <w:style w:type="character" w:customStyle="1" w:styleId="404">
    <w:name w:val="font71"/>
    <w:basedOn w:val="57"/>
    <w:autoRedefine/>
    <w:qFormat/>
    <w:uiPriority w:val="99"/>
    <w:rPr>
      <w:rFonts w:ascii="黑体" w:hAnsi="宋体" w:eastAsia="黑体" w:cs="黑体"/>
      <w:b/>
      <w:bCs/>
      <w:color w:val="000000"/>
      <w:sz w:val="18"/>
      <w:szCs w:val="18"/>
      <w:u w:val="single"/>
    </w:rPr>
  </w:style>
  <w:style w:type="character" w:customStyle="1" w:styleId="405">
    <w:name w:val="font41"/>
    <w:basedOn w:val="57"/>
    <w:autoRedefine/>
    <w:qFormat/>
    <w:uiPriority w:val="99"/>
    <w:rPr>
      <w:rFonts w:ascii="黑体" w:hAnsi="宋体" w:eastAsia="黑体" w:cs="黑体"/>
      <w:b/>
      <w:bCs/>
      <w:color w:val="000000"/>
      <w:sz w:val="32"/>
      <w:szCs w:val="32"/>
      <w:u w:val="none"/>
    </w:rPr>
  </w:style>
  <w:style w:type="character" w:customStyle="1" w:styleId="406">
    <w:name w:val="正文文本 Char"/>
    <w:basedOn w:val="57"/>
    <w:link w:val="7"/>
    <w:qFormat/>
    <w:uiPriority w:val="0"/>
    <w:rPr>
      <w:kern w:val="2"/>
      <w:sz w:val="24"/>
      <w:szCs w:val="24"/>
    </w:rPr>
  </w:style>
  <w:style w:type="paragraph" w:styleId="40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Info spid="_x0000_s2057"/>
    <customShpInfo spid="_x0000_s2058"/>
    <customShpInfo spid="_x0000_s2059"/>
    <customShpInfo spid="_x0000_s2060"/>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微软中国</Company>
  <Pages>39</Pages>
  <Words>1151</Words>
  <Characters>1233</Characters>
  <Lines>0</Lines>
  <Paragraphs>0</Paragraphs>
  <TotalTime>1616</TotalTime>
  <ScaleCrop>false</ScaleCrop>
  <LinksUpToDate>false</LinksUpToDate>
  <CharactersWithSpaces>1303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2022-11-01T05:59:00Z</dcterms:created>
  <dc:creator>微软用户</dc:creator>
  <cp:lastModifiedBy>燕子</cp:lastModifiedBy>
  <dcterms:modified xsi:type="dcterms:W3CDTF">2025-08-21T00:55:20Z</dcterms:modified>
  <dc:title>                                                      编号：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120D93AE0C044166BFC87BD2CD0489AF_13</vt:lpwstr>
  </property>
  <property fmtid="{D5CDD505-2E9C-101B-9397-08002B2CF9AE}" pid="4" name="KSOTemplateDocerSaveRecord">
    <vt:lpwstr>eyJoZGlkIjoiNDk2NWZkNzEyODc5ZDMzYjE2MzBhOGI0OTQ4NDBjYTkiLCJ1c2VySWQiOiIzOTQ1MDg5MjAifQ==</vt:lpwstr>
  </property>
</Properties>
</file>